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algun Gothic" w:hAnsi="Malgun Gothic" w:eastAsia="Malgun Gothic"/>
          <w:b/>
          <w:i w:val="0"/>
          <w:color w:val="2E74B5"/>
          <w:sz w:val="18"/>
        </w:rPr>
        <w:t>MODEL &amp; DATA BRIEF</w:t>
      </w:r>
    </w:p>
    <w:p>
      <w:pPr>
        <w:spacing w:after="60"/>
      </w:pPr>
      <w:r>
        <w:rPr>
          <w:rFonts w:ascii="Malgun Gothic" w:hAnsi="Malgun Gothic" w:eastAsia="Malgun Gothic"/>
          <w:b/>
          <w:i w:val="0"/>
          <w:color w:val="0B2545"/>
          <w:sz w:val="40"/>
        </w:rPr>
        <w:t>제구 성공 확률 예측: 인사이트 및 성능 요약</w:t>
      </w:r>
    </w:p>
    <w:p>
      <w:pPr>
        <w:spacing w:after="100"/>
      </w:pPr>
      <w:r>
        <w:rPr>
          <w:rFonts w:ascii="Malgun Gothic" w:hAnsi="Malgun Gothic" w:eastAsia="Malgun Gothic"/>
          <w:b w:val="0"/>
          <w:i w:val="0"/>
          <w:color w:val="667085"/>
          <w:sz w:val="18"/>
        </w:rPr>
        <w:t>EDA · success prior · 투수/타자 군집 · reverse 분리 · seed 안정화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9F4EE"/>
          <w:left w:val="single" w:sz="0" w:space="0" w:color="E9F4EE"/>
          <w:bottom w:val="single" w:sz="0" w:space="0" w:color="E9F4EE"/>
          <w:right w:val="single" w:sz="0" w:space="0" w:color="E9F4EE"/>
          <w:insideH w:val="single" w:sz="0" w:space="0" w:color="E9F4EE"/>
          <w:insideV w:val="single" w:sz="0" w:space="0" w:color="E9F4E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9F4EE"/>
          </w:tcPr>
          <w:p>
            <w:pPr>
              <w:spacing w:before="20" w:after="20" w:line="259" w:lineRule="auto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 xml:space="preserve">핵심 결론  </w:t>
            </w: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8"/>
              </w:rPr>
              <w:t>성공률 보정 피처가 안정적인 기반을 만들었고, 3번 실패(reverse)를 상황 평균에서 분리한 투수유형×타자유형 잔차가 추가 성능을 만들었다. 최종 3-seed 보정 앙상블의 2024 BSS는 812.704다.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1. 데이터와 검증에서 확인한 사실</w:t>
      </w:r>
    </w:p>
    <w:p>
      <w:pPr>
        <w:keepLines/>
        <w:numPr>
          <w:ilvl w:val="0"/>
          <w:numId w:val="10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시즌 drift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전체 제구 성공률은 2019년 56.47%에서 2024년 48.61%로 하락했다. 무작위 검증보다 연도 순방향 검증과 최근 시즌 가중치가 중요하다.</w:t>
      </w:r>
    </w:p>
    <w:p>
      <w:pPr>
        <w:keepLines/>
        <w:numPr>
          <w:ilvl w:val="0"/>
          <w:numId w:val="10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3번 실패의 독립성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reverse 유효 표본 비율은 전체 22.90%, 2024년 24.80%다. 단순 시즌 prior는 미약했지만 볼카운트·좌우 상황 평균을 제거한 잔차는 두 검증연도에서 개선됐다.</w:t>
      </w:r>
    </w:p>
    <w:p>
      <w:pPr>
        <w:keepLines/>
        <w:numPr>
          <w:ilvl w:val="0"/>
          <w:numId w:val="10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시간 누수 통제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2024 검증은 2023년 이하 train/TrackMan만 사용했다. TrackMan은 투수-시즌 500구 이상만 허용했으며 최종 2025 모델에서만 2024를 포함했다.</w:t>
      </w:r>
    </w:p>
    <w:p>
      <w:pPr>
        <w:keepLines/>
        <w:numPr>
          <w:ilvl w:val="0"/>
          <w:numId w:val="10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군집 coverage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2024 행 기준 TrackMan 프로필 coverage는 57.34%, 투수유형×타자유형 pair coverage는 72.78%였다. 미매칭은 hand별 rookie/control-only 유형으로 분리했다.</w:t>
      </w:r>
    </w:p>
    <w:p>
      <w:pPr>
        <w:keepLines/>
        <w:numPr>
          <w:ilvl w:val="0"/>
          <w:numId w:val="10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좌우·선수 매칭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메인 hand는 1=좌, 2=우로 확인했다. TrackMan crosswalk 336명 중 335명이 hand와 일치했으며, 1건 불일치는 ID와 hand 정보를 분리 보존했다.</w:t>
      </w:r>
    </w:p>
    <w:p>
      <w:pPr>
        <w:pStyle w:val="Heading1"/>
      </w:pPr>
      <w:r>
        <w:t>2. 성능이 오른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100"/>
        <w:gridCol w:w="1050"/>
        <w:gridCol w:w="1550"/>
        <w:gridCol w:w="2660"/>
      </w:tblGrid>
      <w:tr>
        <w:trPr>
          <w:tblHeader w:val="true"/>
          <w:cantSplit/>
        </w:trPr>
        <w:tc>
          <w:tcPr>
            <w:tcW w:type="dxa" w:w="410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방법</w:t>
            </w:r>
          </w:p>
        </w:tc>
        <w:tc>
          <w:tcPr>
            <w:tcW w:type="dxa" w:w="105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형태</w:t>
            </w:r>
          </w:p>
        </w:tc>
        <w:tc>
          <w:tcPr>
            <w:tcW w:type="dxa" w:w="155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2024 BSS</w:t>
            </w:r>
          </w:p>
        </w:tc>
        <w:tc>
          <w:tcPr>
            <w:tcW w:type="dxa" w:w="266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판단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XGB V2R200 + TM500</w:t>
            </w:r>
          </w:p>
        </w:tc>
        <w:tc>
          <w:tcPr>
            <w:tcW w:type="dxa" w:w="10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단일</w:t>
            </w:r>
          </w:p>
        </w:tc>
        <w:tc>
          <w:tcPr>
            <w:tcW w:type="dxa" w:w="15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774.484</w:t>
            </w:r>
          </w:p>
        </w:tc>
        <w:tc>
          <w:tcPr>
            <w:tcW w:type="dxa" w:w="266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재현 기준선</w:t>
            </w:r>
          </w:p>
        </w:tc>
      </w:tr>
      <w:tr>
        <w:trPr>
          <w:cantSplit/>
        </w:trPr>
        <w:tc>
          <w:tcPr>
            <w:tcW w:type="dxa" w:w="410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성공률 adjusted 2개</w:t>
            </w:r>
          </w:p>
        </w:tc>
        <w:tc>
          <w:tcPr>
            <w:tcW w:type="dxa" w:w="105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단일</w:t>
            </w:r>
          </w:p>
        </w:tc>
        <w:tc>
          <w:tcPr>
            <w:tcW w:type="dxa" w:w="155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784.557</w:t>
            </w:r>
          </w:p>
        </w:tc>
        <w:tc>
          <w:tcPr>
            <w:tcW w:type="dxa" w:w="266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피처 기반 최고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adjusted + performance</w:t>
            </w:r>
          </w:p>
        </w:tc>
        <w:tc>
          <w:tcPr>
            <w:tcW w:type="dxa" w:w="10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혼합</w:t>
            </w:r>
          </w:p>
        </w:tc>
        <w:tc>
          <w:tcPr>
            <w:tcW w:type="dxa" w:w="155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801.147</w:t>
            </w:r>
          </w:p>
        </w:tc>
        <w:tc>
          <w:tcPr>
            <w:tcW w:type="dxa" w:w="266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기존 최고 007</w:t>
            </w:r>
          </w:p>
        </w:tc>
      </w:tr>
      <w:tr>
        <w:trPr>
          <w:cantSplit/>
        </w:trPr>
        <w:tc>
          <w:tcPr>
            <w:tcW w:type="dxa" w:w="41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성공 상성 보정</w:t>
            </w:r>
          </w:p>
        </w:tc>
        <w:tc>
          <w:tcPr>
            <w:tcW w:type="dxa" w:w="10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혼합</w:t>
            </w:r>
          </w:p>
        </w:tc>
        <w:tc>
          <w:tcPr>
            <w:tcW w:type="dxa" w:w="15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806.488</w:t>
            </w:r>
          </w:p>
        </w:tc>
        <w:tc>
          <w:tcPr>
            <w:tcW w:type="dxa" w:w="266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F23/F24 개선</w:t>
            </w:r>
          </w:p>
        </w:tc>
      </w:tr>
      <w:tr>
        <w:trPr>
          <w:cantSplit/>
        </w:trPr>
        <w:tc>
          <w:tcPr>
            <w:tcW w:type="dxa" w:w="41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reverse 독립 보정</w:t>
            </w:r>
          </w:p>
        </w:tc>
        <w:tc>
          <w:tcPr>
            <w:tcW w:type="dxa" w:w="10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혼합</w:t>
            </w:r>
          </w:p>
        </w:tc>
        <w:tc>
          <w:tcPr>
            <w:tcW w:type="dxa" w:w="15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810.098</w:t>
            </w:r>
          </w:p>
        </w:tc>
        <w:tc>
          <w:tcPr>
            <w:tcW w:type="dxa" w:w="266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3번 분리 효과</w:t>
            </w:r>
          </w:p>
        </w:tc>
      </w:tr>
      <w:tr>
        <w:trPr>
          <w:cantSplit/>
        </w:trPr>
        <w:tc>
          <w:tcPr>
            <w:tcW w:type="dxa" w:w="41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reverse 전용 타자 군집</w:t>
            </w:r>
          </w:p>
        </w:tc>
        <w:tc>
          <w:tcPr>
            <w:tcW w:type="dxa" w:w="10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혼합</w:t>
            </w:r>
          </w:p>
        </w:tc>
        <w:tc>
          <w:tcPr>
            <w:tcW w:type="dxa" w:w="15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810.257</w:t>
            </w:r>
          </w:p>
        </w:tc>
        <w:tc>
          <w:tcPr>
            <w:tcW w:type="dxa" w:w="266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좌4/우6</w:t>
            </w:r>
          </w:p>
        </w:tc>
      </w:tr>
      <w:tr>
        <w:trPr>
          <w:cantSplit/>
        </w:trPr>
        <w:tc>
          <w:tcPr>
            <w:tcW w:type="dxa" w:w="41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reverse 3-seed 평균</w:t>
            </w:r>
          </w:p>
        </w:tc>
        <w:tc>
          <w:tcPr>
            <w:tcW w:type="dxa" w:w="10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혼합</w:t>
            </w:r>
          </w:p>
        </w:tc>
        <w:tc>
          <w:tcPr>
            <w:tcW w:type="dxa" w:w="155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812.704</w:t>
            </w:r>
          </w:p>
        </w:tc>
        <w:tc>
          <w:tcPr>
            <w:tcW w:type="dxa" w:w="266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최종 013</w:t>
            </w:r>
          </w:p>
        </w:tc>
      </w:tr>
    </w:tbl>
    <w:p>
      <w:pPr>
        <w:spacing w:before="60" w:after="0"/>
      </w:pPr>
      <w:r>
        <w:rPr>
          <w:rFonts w:ascii="Malgun Gothic" w:hAnsi="Malgun Gothic" w:eastAsia="Malgun Gothic"/>
          <w:b/>
          <w:i w:val="0"/>
          <w:color w:val="2E74B5"/>
          <w:sz w:val="17"/>
        </w:rPr>
        <w:t xml:space="preserve">핵심 해석  </w:t>
      </w:r>
      <w:r>
        <w:rPr>
          <w:rFonts w:ascii="Malgun Gothic" w:hAnsi="Malgun Gothic" w:eastAsia="Malgun Gothic"/>
          <w:b w:val="0"/>
          <w:i w:val="0"/>
          <w:color w:val="667085"/>
          <w:sz w:val="17"/>
        </w:rPr>
        <w:t>hard/soft 군집 ID와 matchup 피처의 XGBoost 직접 투입은 악화됐다. 군집은 희소 상성 통계의 smoothing 단위로 쓸 때 효과가 났다. Optuna 25회에서도 trial93이 최고여서 핵심은 파라미터보다 피처 설계였다.</w:t>
      </w:r>
    </w:p>
    <w:p>
      <w:r>
        <w:br w:type="page"/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2E74B5"/>
          <w:sz w:val="18"/>
        </w:rPr>
        <w:t>PERFORMANCE &amp; NEXT MOVE</w:t>
      </w:r>
    </w:p>
    <w:p>
      <w:pPr>
        <w:spacing w:after="60"/>
      </w:pPr>
      <w:r>
        <w:rPr>
          <w:rFonts w:ascii="Malgun Gothic" w:hAnsi="Malgun Gothic" w:eastAsia="Malgun Gothic"/>
          <w:b/>
          <w:i w:val="0"/>
          <w:color w:val="0B2545"/>
          <w:sz w:val="38"/>
        </w:rPr>
        <w:t>최종 구조·제출안·다음 의사결정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8EEF5"/>
          </w:tcPr>
          <w:p>
            <w:pPr>
              <w:spacing w:before="20" w:after="20" w:line="259" w:lineRule="auto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18"/>
              </w:rPr>
              <w:t xml:space="preserve">현재 최고  </w:t>
            </w: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8"/>
              </w:rPr>
              <w:t>submit_013의 2024 BSS는 812.704로 기존 007(801.147)보다 +11.557 높다. F23/F24 ΔBrier도 각각 -0.00001436/-0.00003676으로 같은 방향이다. 실제 Public LB는 Cat 838.492, XGB 873.075이며 선두권 참고 점수는 약 1100이다.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3. 최종 모델 구조</w:t>
      </w:r>
    </w:p>
    <w:p>
      <w:pPr>
        <w:keepLines/>
        <w:numPr>
          <w:ilvl w:val="0"/>
          <w:numId w:val="11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투수 유형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TrackMan 물리+과거 제구 프로필을 PCA 8차원으로 축약하고 diagonal GMM으로 좌 2·우 4군집을 구성했다.</w:t>
      </w:r>
    </w:p>
    <w:p>
      <w:pPr>
        <w:keepLines/>
        <w:numPr>
          <w:ilvl w:val="0"/>
          <w:numId w:val="11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성공 상성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타자 손별 KMeans 좌 3·우 4, smoothing 1000, 반감기 1년, Ridge alpha 10의 correction을 0.25 반영했다.</w:t>
      </w:r>
    </w:p>
    <w:p>
      <w:pPr>
        <w:keepLines/>
        <w:numPr>
          <w:ilvl w:val="0"/>
          <w:numId w:val="11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reverse 상성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시즌·투수손·타자손·볼카운트 평균을 제거하고 reverse 전용 타자 KMeans 좌 4·우 6으로 유형 쌍 잔차를 만들었다.</w:t>
      </w:r>
    </w:p>
    <w:p>
      <w:pPr>
        <w:keepLines/>
        <w:numPr>
          <w:ilvl w:val="0"/>
          <w:numId w:val="11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안정화·혼합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reverse seed 17/2026/4099의 Ridge(alpha 1000) correction을 평균해 0.55 반영하고, 전체 제구 branch를 performance와 0.6085:0.3915로 혼합했다.</w:t>
      </w:r>
    </w:p>
    <w:p>
      <w:pPr>
        <w:pStyle w:val="Heading1"/>
      </w:pPr>
      <w:r>
        <w:t>4. 제출 후보 성능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00"/>
        <w:gridCol w:w="3300"/>
        <w:gridCol w:w="1600"/>
        <w:gridCol w:w="22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파일</w:t>
            </w:r>
          </w:p>
        </w:tc>
        <w:tc>
          <w:tcPr>
            <w:tcW w:type="dxa" w:w="330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핵심 설계</w:t>
            </w:r>
          </w:p>
        </w:tc>
        <w:tc>
          <w:tcPr>
            <w:tcW w:type="dxa" w:w="160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2024 BSS</w:t>
            </w:r>
          </w:p>
        </w:tc>
        <w:tc>
          <w:tcPr>
            <w:tcW w:type="dxa" w:w="2260"/>
            <w:shd w:fill="E8EEF5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0B2545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submit_007.zip</w:t>
            </w:r>
          </w:p>
        </w:tc>
        <w:tc>
          <w:tcPr>
            <w:tcW w:type="dxa" w:w="330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기존 adjusted</w:t>
            </w:r>
          </w:p>
        </w:tc>
        <w:tc>
          <w:tcPr>
            <w:tcW w:type="dxa" w:w="160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801.147</w:t>
            </w:r>
          </w:p>
        </w:tc>
        <w:tc>
          <w:tcPr>
            <w:tcW w:type="dxa" w:w="226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비교 기준</w:t>
            </w:r>
          </w:p>
        </w:tc>
      </w:tr>
      <w:tr>
        <w:trPr>
          <w:cantSplit/>
        </w:trPr>
        <w:tc>
          <w:tcPr>
            <w:tcW w:type="dxa" w:w="220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submit_009.zip</w:t>
            </w:r>
          </w:p>
        </w:tc>
        <w:tc>
          <w:tcPr>
            <w:tcW w:type="dxa" w:w="330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성공 상성 안정형</w:t>
            </w:r>
          </w:p>
        </w:tc>
        <w:tc>
          <w:tcPr>
            <w:tcW w:type="dxa" w:w="160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805.564</w:t>
            </w:r>
          </w:p>
        </w:tc>
        <w:tc>
          <w:tcPr>
            <w:tcW w:type="dxa" w:w="2260"/>
            <w:shd w:fill="FFF4D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reverse 제외</w:t>
            </w:r>
          </w:p>
        </w:tc>
      </w:tr>
      <w:tr>
        <w:trPr>
          <w:cantSplit/>
        </w:trPr>
        <w:tc>
          <w:tcPr>
            <w:tcW w:type="dxa" w:w="22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submit_011.zip</w:t>
            </w:r>
          </w:p>
        </w:tc>
        <w:tc>
          <w:tcPr>
            <w:tcW w:type="dxa" w:w="33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성공+reverse</w:t>
            </w:r>
          </w:p>
        </w:tc>
        <w:tc>
          <w:tcPr>
            <w:tcW w:type="dxa" w:w="16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810.098</w:t>
            </w:r>
          </w:p>
        </w:tc>
        <w:tc>
          <w:tcPr>
            <w:tcW w:type="dxa" w:w="226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reverse 재현형</w:t>
            </w:r>
          </w:p>
        </w:tc>
      </w:tr>
      <w:tr>
        <w:trPr>
          <w:cantSplit/>
        </w:trPr>
        <w:tc>
          <w:tcPr>
            <w:tcW w:type="dxa" w:w="22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submit_012.zip</w:t>
            </w:r>
          </w:p>
        </w:tc>
        <w:tc>
          <w:tcPr>
            <w:tcW w:type="dxa" w:w="33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reverse 전용 군집</w:t>
            </w:r>
          </w:p>
        </w:tc>
        <w:tc>
          <w:tcPr>
            <w:tcW w:type="dxa" w:w="16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810.257</w:t>
            </w:r>
          </w:p>
        </w:tc>
        <w:tc>
          <w:tcPr>
            <w:tcW w:type="dxa" w:w="226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이전 최고</w:t>
            </w:r>
          </w:p>
        </w:tc>
      </w:tr>
      <w:tr>
        <w:trPr>
          <w:cantSplit/>
        </w:trPr>
        <w:tc>
          <w:tcPr>
            <w:tcW w:type="dxa" w:w="22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222222"/>
                <w:sz w:val="16"/>
              </w:rPr>
              <w:t>submit_013.zip</w:t>
            </w:r>
          </w:p>
        </w:tc>
        <w:tc>
          <w:tcPr>
            <w:tcW w:type="dxa" w:w="33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reverse 3-seed</w:t>
            </w:r>
          </w:p>
        </w:tc>
        <w:tc>
          <w:tcPr>
            <w:tcW w:type="dxa" w:w="160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812.704</w:t>
            </w:r>
          </w:p>
        </w:tc>
        <w:tc>
          <w:tcPr>
            <w:tcW w:type="dxa" w:w="2260"/>
            <w:shd w:fill="E9F4E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22222"/>
                <w:sz w:val="16"/>
              </w:rPr>
              <w:t>최종 최우선</w:t>
            </w:r>
          </w:p>
        </w:tc>
      </w:tr>
    </w:tbl>
    <w:p>
      <w:pPr>
        <w:spacing w:before="60" w:after="0"/>
      </w:pPr>
      <w:r>
        <w:rPr>
          <w:rFonts w:ascii="Malgun Gothic" w:hAnsi="Malgun Gothic" w:eastAsia="Malgun Gothic"/>
          <w:b/>
          <w:i w:val="0"/>
          <w:color w:val="2E74B5"/>
          <w:sz w:val="16"/>
        </w:rPr>
        <w:t xml:space="preserve">검증 완료  </w:t>
      </w:r>
      <w:r>
        <w:rPr>
          <w:rFonts w:ascii="Malgun Gothic" w:hAnsi="Malgun Gothic" w:eastAsia="Malgun Gothic"/>
          <w:b w:val="0"/>
          <w:i w:val="0"/>
          <w:color w:val="667085"/>
          <w:sz w:val="16"/>
        </w:rPr>
        <w:t>013은 2024까지 전체 재학습했으며 상대경로, CRC, 모델 파일, 30자 미만 파일명, 245,789행 추론(16.48초), 확률 검사를 통과했다.</w:t>
      </w:r>
    </w:p>
    <w:p>
      <w:pPr>
        <w:pStyle w:val="Heading1"/>
      </w:pPr>
      <w:r>
        <w:t>5. 제출·후속 의사결정</w:t>
      </w:r>
    </w:p>
    <w:p>
      <w:pPr>
        <w:keepLines/>
        <w:numPr>
          <w:ilvl w:val="0"/>
          <w:numId w:val="12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첫 제출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submit_013을 먼저 제출해 기존 Public LB 873.075와 비교한다.</w:t>
      </w:r>
    </w:p>
    <w:p>
      <w:pPr>
        <w:keepLines/>
        <w:numPr>
          <w:ilvl w:val="0"/>
          <w:numId w:val="12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두 번째 슬롯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013이 상승하면 012로 reverse 신호를 재확인하고, 하락하면 009로 reverse 도메인 이동을 분리한다.</w:t>
      </w:r>
    </w:p>
    <w:p>
      <w:pPr>
        <w:keepLines/>
        <w:numPr>
          <w:ilvl w:val="0"/>
          <w:numId w:val="12"/>
        </w:numPr>
        <w:spacing w:after="40" w:line="254" w:lineRule="auto"/>
        <w:ind w:left="540" w:hanging="271"/>
      </w:pPr>
      <w:r>
        <w:rPr>
          <w:rFonts w:ascii="Malgun Gothic" w:hAnsi="Malgun Gothic" w:eastAsia="Malgun Gothic"/>
          <w:b/>
          <w:i w:val="0"/>
          <w:color w:val="1F4D78"/>
          <w:sz w:val="18"/>
        </w:rPr>
        <w:t xml:space="preserve">상승 후 확장 — </w:t>
      </w:r>
      <w:r>
        <w:rPr>
          <w:rFonts w:ascii="Malgun Gothic" w:hAnsi="Malgun Gothic" w:eastAsia="Malgun Gothic"/>
          <w:b w:val="0"/>
          <w:i w:val="0"/>
          <w:color w:val="222222"/>
          <w:sz w:val="18"/>
        </w:rPr>
        <w:t>reverse count-bucket interaction과 pair-table ensemble만 추가하고, F23/F24 동시 개선 및 TrackMan 500구 규칙을 계속 고정한다.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after="0"/>
    </w:pPr>
    <w:r>
      <w:rPr>
        <w:rFonts w:ascii="Malgun Gothic" w:hAnsi="Malgun Gothic" w:eastAsia="Malgun Gothic"/>
        <w:b w:val="0"/>
        <w:i w:val="0"/>
        <w:color w:val="667085"/>
        <w:sz w:val="16"/>
      </w:rPr>
      <w:t>Internal working brief</w:t>
    </w:r>
    <w:r>
      <w:rPr>
        <w:rFonts w:ascii="Malgun Gothic" w:hAnsi="Malgun Gothic" w:eastAsia="Malgun Gothic"/>
        <w:b w:val="0"/>
        <w:i w:val="0"/>
        <w:color w:val="667085"/>
        <w:sz w:val="16"/>
      </w:rPr>
      <w:tab/>
      <w:t>2-page brief | 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Malgun Gothic" w:hAnsi="Malgun Gothic" w:eastAsia="Malgun Gothic"/>
        <w:b/>
        <w:i w:val="0"/>
        <w:color w:val="667085"/>
        <w:sz w:val="16"/>
      </w:rPr>
      <w:t>LG Aimers | 제구 성공 확률 예측</w:t>
    </w:r>
    <w:r>
      <w:rPr>
        <w:rFonts w:ascii="Malgun Gothic" w:hAnsi="Malgun Gothic" w:eastAsia="Malgun Gothic"/>
        <w:b w:val="0"/>
        <w:i w:val="0"/>
        <w:color w:val="667085"/>
        <w:sz w:val="16"/>
      </w:rPr>
      <w:tab/>
      <w:t>2026-08-12 업데이트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Malgun Gothic" w:hAnsi="Malgun Gothic" w:eastAsia="Malgun Gothic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 Aimers 제구 성공 확률 예측 - 인사이트 및 성능 요약</dc:title>
  <dc:subject>submit_013까지 반영한 최신 인사이트·성능 2페이지 요약</dc:subject>
  <dc:creator>LG Aimers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