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57595" w14:textId="2A3AF158" w:rsidR="00356A34" w:rsidRDefault="00356A34" w:rsidP="00356A34">
      <w:pPr>
        <w:pStyle w:val="Default"/>
        <w:rPr>
          <w:b/>
          <w:bCs/>
          <w:sz w:val="23"/>
          <w:szCs w:val="23"/>
        </w:rPr>
      </w:pPr>
      <w:r>
        <w:rPr>
          <w:b/>
          <w:bCs/>
          <w:sz w:val="23"/>
          <w:szCs w:val="23"/>
        </w:rPr>
        <w:t xml:space="preserve">Question 1 - DCF Valuation Fundamentals </w:t>
      </w:r>
    </w:p>
    <w:p w14:paraId="32499982" w14:textId="77777777" w:rsidR="00356A34" w:rsidRDefault="00356A34" w:rsidP="00356A34">
      <w:pPr>
        <w:pStyle w:val="Default"/>
        <w:rPr>
          <w:rFonts w:hint="eastAsia"/>
          <w:sz w:val="23"/>
          <w:szCs w:val="23"/>
        </w:rPr>
      </w:pPr>
    </w:p>
    <w:p w14:paraId="043CC141" w14:textId="4C92D037" w:rsidR="00356A34" w:rsidRDefault="00356A34" w:rsidP="00356A34">
      <w:pPr>
        <w:pStyle w:val="Default"/>
        <w:rPr>
          <w:sz w:val="23"/>
          <w:szCs w:val="23"/>
        </w:rPr>
      </w:pPr>
      <w:r>
        <w:rPr>
          <w:b/>
          <w:bCs/>
          <w:sz w:val="23"/>
          <w:szCs w:val="23"/>
        </w:rPr>
        <w:t xml:space="preserve">True or False: </w:t>
      </w:r>
      <w:r>
        <w:rPr>
          <w:sz w:val="23"/>
          <w:szCs w:val="23"/>
        </w:rPr>
        <w:t xml:space="preserve">Discounted cash flow valuation is based upon the notion that the value of an asset is the present value of the expected cash flows on that asset, discounted at a rate that reflects the riskiness of those cash flows. Specify whether the following statements about discounted cash flow valuation are true or false, assuming that all variables are constant except for the variable discussed below: </w:t>
      </w:r>
    </w:p>
    <w:p w14:paraId="374AAC77" w14:textId="77777777" w:rsidR="00356A34" w:rsidRDefault="00356A34" w:rsidP="00356A34">
      <w:pPr>
        <w:pStyle w:val="Default"/>
        <w:rPr>
          <w:rFonts w:hint="eastAsia"/>
          <w:sz w:val="23"/>
          <w:szCs w:val="23"/>
        </w:rPr>
      </w:pPr>
    </w:p>
    <w:p w14:paraId="29CE9249" w14:textId="344FFF46" w:rsidR="00356A34" w:rsidRDefault="00356A34" w:rsidP="00356A34">
      <w:pPr>
        <w:pStyle w:val="Default"/>
        <w:numPr>
          <w:ilvl w:val="0"/>
          <w:numId w:val="1"/>
        </w:numPr>
        <w:rPr>
          <w:sz w:val="23"/>
          <w:szCs w:val="23"/>
        </w:rPr>
      </w:pPr>
      <w:r>
        <w:rPr>
          <w:sz w:val="23"/>
          <w:szCs w:val="23"/>
        </w:rPr>
        <w:t xml:space="preserve">As the discount rate increases, the value of an asset increases. </w:t>
      </w:r>
    </w:p>
    <w:p w14:paraId="6213FFFA" w14:textId="7A8D01F3" w:rsidR="00356A34" w:rsidRDefault="00356A34" w:rsidP="00356A34">
      <w:pPr>
        <w:pStyle w:val="Default"/>
        <w:rPr>
          <w:sz w:val="23"/>
          <w:szCs w:val="23"/>
        </w:rPr>
      </w:pPr>
    </w:p>
    <w:p w14:paraId="0E90C6E2" w14:textId="77777777" w:rsidR="00356A34" w:rsidRDefault="00356A34" w:rsidP="00356A34">
      <w:pPr>
        <w:pStyle w:val="Default"/>
        <w:rPr>
          <w:rFonts w:hint="eastAsia"/>
          <w:sz w:val="23"/>
          <w:szCs w:val="23"/>
        </w:rPr>
      </w:pPr>
    </w:p>
    <w:p w14:paraId="74CED2C8" w14:textId="3D1E2146" w:rsidR="00356A34" w:rsidRDefault="00356A34" w:rsidP="00356A34">
      <w:pPr>
        <w:pStyle w:val="Default"/>
        <w:numPr>
          <w:ilvl w:val="0"/>
          <w:numId w:val="1"/>
        </w:numPr>
        <w:rPr>
          <w:sz w:val="23"/>
          <w:szCs w:val="23"/>
        </w:rPr>
      </w:pPr>
      <w:r>
        <w:rPr>
          <w:sz w:val="23"/>
          <w:szCs w:val="23"/>
        </w:rPr>
        <w:t xml:space="preserve">As the expected growth rate in cash flows increases, the value of an asset increases. </w:t>
      </w:r>
    </w:p>
    <w:p w14:paraId="725B8C31" w14:textId="47EF3C71" w:rsidR="00356A34" w:rsidRDefault="00356A34" w:rsidP="00356A34">
      <w:pPr>
        <w:pStyle w:val="Default"/>
        <w:rPr>
          <w:sz w:val="23"/>
          <w:szCs w:val="23"/>
        </w:rPr>
      </w:pPr>
    </w:p>
    <w:p w14:paraId="3FEE95DD" w14:textId="77777777" w:rsidR="00356A34" w:rsidRDefault="00356A34" w:rsidP="00356A34">
      <w:pPr>
        <w:pStyle w:val="Default"/>
        <w:rPr>
          <w:rFonts w:hint="eastAsia"/>
          <w:sz w:val="23"/>
          <w:szCs w:val="23"/>
        </w:rPr>
      </w:pPr>
    </w:p>
    <w:p w14:paraId="3D7941CF" w14:textId="0CF456B1" w:rsidR="00356A34" w:rsidRDefault="00356A34" w:rsidP="00356A34">
      <w:pPr>
        <w:pStyle w:val="Default"/>
        <w:numPr>
          <w:ilvl w:val="0"/>
          <w:numId w:val="1"/>
        </w:numPr>
        <w:rPr>
          <w:sz w:val="23"/>
          <w:szCs w:val="23"/>
        </w:rPr>
      </w:pPr>
      <w:r>
        <w:rPr>
          <w:sz w:val="23"/>
          <w:szCs w:val="23"/>
        </w:rPr>
        <w:t xml:space="preserve">As the life of an asset is lengthened, the value of that asset increases. </w:t>
      </w:r>
    </w:p>
    <w:p w14:paraId="4FC32878" w14:textId="14AE88A3" w:rsidR="00356A34" w:rsidRDefault="00356A34" w:rsidP="00356A34">
      <w:pPr>
        <w:pStyle w:val="Default"/>
        <w:rPr>
          <w:sz w:val="23"/>
          <w:szCs w:val="23"/>
        </w:rPr>
      </w:pPr>
    </w:p>
    <w:p w14:paraId="06BCA1DF" w14:textId="77777777" w:rsidR="00356A34" w:rsidRDefault="00356A34" w:rsidP="00356A34">
      <w:pPr>
        <w:pStyle w:val="Default"/>
        <w:rPr>
          <w:rFonts w:hint="eastAsia"/>
          <w:sz w:val="23"/>
          <w:szCs w:val="23"/>
        </w:rPr>
      </w:pPr>
    </w:p>
    <w:p w14:paraId="6FDE857A" w14:textId="0CB27331" w:rsidR="00356A34" w:rsidRDefault="00356A34" w:rsidP="00356A34">
      <w:pPr>
        <w:pStyle w:val="Default"/>
        <w:numPr>
          <w:ilvl w:val="0"/>
          <w:numId w:val="1"/>
        </w:numPr>
        <w:rPr>
          <w:sz w:val="23"/>
          <w:szCs w:val="23"/>
        </w:rPr>
      </w:pPr>
      <w:r>
        <w:rPr>
          <w:sz w:val="23"/>
          <w:szCs w:val="23"/>
        </w:rPr>
        <w:t xml:space="preserve">As the uncertainty about the expected cash flows increases, the value of an asset increases. </w:t>
      </w:r>
    </w:p>
    <w:p w14:paraId="7E40881B" w14:textId="34F9CA2F" w:rsidR="00356A34" w:rsidRDefault="00356A34" w:rsidP="00356A34">
      <w:pPr>
        <w:pStyle w:val="Default"/>
        <w:rPr>
          <w:sz w:val="23"/>
          <w:szCs w:val="23"/>
        </w:rPr>
      </w:pPr>
    </w:p>
    <w:p w14:paraId="6DCE4D6E" w14:textId="77777777" w:rsidR="00356A34" w:rsidRDefault="00356A34" w:rsidP="00356A34">
      <w:pPr>
        <w:pStyle w:val="Default"/>
        <w:rPr>
          <w:rFonts w:hint="eastAsia"/>
          <w:sz w:val="23"/>
          <w:szCs w:val="23"/>
        </w:rPr>
      </w:pPr>
    </w:p>
    <w:p w14:paraId="109032F2" w14:textId="2C6B8FAF" w:rsidR="00EF5A36" w:rsidRPr="00356A34" w:rsidRDefault="00356A34" w:rsidP="00356A34">
      <w:pPr>
        <w:pStyle w:val="a3"/>
        <w:numPr>
          <w:ilvl w:val="0"/>
          <w:numId w:val="1"/>
        </w:numPr>
        <w:ind w:firstLineChars="0"/>
        <w:rPr>
          <w:rFonts w:ascii="Tahoma" w:hAnsi="Tahoma" w:cs="Tahoma"/>
          <w:color w:val="000000"/>
          <w:kern w:val="0"/>
          <w:sz w:val="23"/>
          <w:szCs w:val="23"/>
        </w:rPr>
      </w:pPr>
      <w:r w:rsidRPr="00356A34">
        <w:rPr>
          <w:rFonts w:ascii="Tahoma" w:hAnsi="Tahoma" w:cs="Tahoma"/>
          <w:color w:val="000000"/>
          <w:kern w:val="0"/>
          <w:sz w:val="23"/>
          <w:szCs w:val="23"/>
        </w:rPr>
        <w:t xml:space="preserve">An asset with an infinite life (i.e., it is expected to last forever) will have an infinite value. </w:t>
      </w:r>
    </w:p>
    <w:p w14:paraId="4BA8F92A" w14:textId="289EC5E8" w:rsidR="00356A34" w:rsidRDefault="00356A34" w:rsidP="00356A34">
      <w:pPr>
        <w:rPr>
          <w:rFonts w:ascii="Tahoma" w:hAnsi="Tahoma" w:cs="Tahoma"/>
          <w:color w:val="000000"/>
          <w:kern w:val="0"/>
          <w:sz w:val="23"/>
          <w:szCs w:val="23"/>
        </w:rPr>
      </w:pPr>
    </w:p>
    <w:p w14:paraId="6E1B150B" w14:textId="77777777" w:rsidR="00356A34" w:rsidRPr="00356A34" w:rsidRDefault="00356A34" w:rsidP="00356A34">
      <w:pPr>
        <w:rPr>
          <w:rFonts w:ascii="Tahoma" w:hAnsi="Tahoma" w:cs="Tahoma" w:hint="eastAsia"/>
          <w:color w:val="000000"/>
          <w:kern w:val="0"/>
          <w:sz w:val="23"/>
          <w:szCs w:val="23"/>
        </w:rPr>
      </w:pPr>
      <w:bookmarkStart w:id="0" w:name="_GoBack"/>
      <w:bookmarkEnd w:id="0"/>
    </w:p>
    <w:sectPr w:rsidR="00356A34" w:rsidRPr="00356A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altName w:val="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825A5"/>
    <w:multiLevelType w:val="hybridMultilevel"/>
    <w:tmpl w:val="7FD6DA4A"/>
    <w:lvl w:ilvl="0" w:tplc="515A6D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0C"/>
    <w:rsid w:val="00356A34"/>
    <w:rsid w:val="003A39EA"/>
    <w:rsid w:val="00EF5A36"/>
    <w:rsid w:val="00FF0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B926"/>
  <w15:chartTrackingRefBased/>
  <w15:docId w15:val="{0EC0B2F2-3094-4198-B95E-D9D1E913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56A34"/>
    <w:pPr>
      <w:widowControl w:val="0"/>
      <w:autoSpaceDE w:val="0"/>
      <w:autoSpaceDN w:val="0"/>
      <w:adjustRightInd w:val="0"/>
    </w:pPr>
    <w:rPr>
      <w:rFonts w:ascii="Tahoma" w:hAnsi="Tahoma" w:cs="Tahoma"/>
      <w:color w:val="000000"/>
      <w:kern w:val="0"/>
      <w:sz w:val="24"/>
      <w:szCs w:val="24"/>
    </w:rPr>
  </w:style>
  <w:style w:type="paragraph" w:styleId="a3">
    <w:name w:val="List Paragraph"/>
    <w:basedOn w:val="a"/>
    <w:uiPriority w:val="34"/>
    <w:qFormat/>
    <w:rsid w:val="00356A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 Tianyang</dc:creator>
  <cp:keywords/>
  <dc:description/>
  <cp:lastModifiedBy>NIU, Tianyang</cp:lastModifiedBy>
  <cp:revision>2</cp:revision>
  <dcterms:created xsi:type="dcterms:W3CDTF">2021-05-13T14:06:00Z</dcterms:created>
  <dcterms:modified xsi:type="dcterms:W3CDTF">2021-05-13T14:07:00Z</dcterms:modified>
</cp:coreProperties>
</file>