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B8A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本图通过关键词共被引聚类网络，识别该领域的知识基础、核心研究方向与主题结构，回答该领域依靠哪些理论、主题、研究范式构成知识体系，明晰领域内核心研究热点与分支脉络。 </w:t>
      </w:r>
    </w:p>
    <w:p w14:paraId="21C196C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主要发现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图谱共形成 #0~#5 共 6 大核心聚类，分别为土壤无机碳、北极海冰、随机对照试验、土壤无机碳、社会治理、碳汇等方向，土壤碳循环、北极气候变化为最大核心聚类，是领域最核心知识基础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 xml:space="preserve"> 节点连线密集，各聚类间存在大量交叉关联，说明领域研究跨主题融合性强，土壤碳汇、气候变暖、极地环境变化、公共健康是交叉核心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③</w:t>
      </w:r>
      <w:r>
        <w:rPr>
          <w:rFonts w:hint="eastAsia"/>
        </w:rPr>
        <w:t xml:space="preserve"> 聚类模块度 Q=0.6676＞0.3，轮廓值 S=0.8678＞0.5，聚类结构显著、结果可信，可清晰划分领域知识基础框架。  </w:t>
      </w:r>
    </w:p>
    <w:p w14:paraId="583F80B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局限性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 xml:space="preserve"> 图谱仅基于 WoS 英文文献，缺少中文及其他语种文献，无法完整覆盖国内本土化研究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关键词聚类仅反映宏观主题，无法体现细分方法、微观机理层面的知识细节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③</w:t>
      </w:r>
      <w:r>
        <w:rPr>
          <w:rFonts w:hint="eastAsia"/>
        </w:rPr>
        <w:t>静态网络无法展示知识主题随时间的动态演化，难以反映热点更迭过程。</w:t>
      </w:r>
    </w:p>
    <w:p w14:paraId="6281F61E">
      <w:pPr>
        <w:widowControl w:val="0"/>
        <w:numPr>
          <w:numId w:val="0"/>
        </w:numPr>
        <w:jc w:val="both"/>
        <w:rPr>
          <w:rFonts w:hint="eastAsia"/>
        </w:rPr>
      </w:pPr>
    </w:p>
    <w:p w14:paraId="4BE84CFD">
      <w:pPr>
        <w:widowControl w:val="0"/>
        <w:numPr>
          <w:numId w:val="0"/>
        </w:numPr>
        <w:jc w:val="both"/>
        <w:rPr>
          <w:rFonts w:hint="eastAsia"/>
        </w:rPr>
      </w:pPr>
    </w:p>
    <w:p w14:paraId="5B1CAB6C">
      <w:pPr>
        <w:widowControl w:val="0"/>
        <w:numPr>
          <w:numId w:val="0"/>
        </w:numPr>
        <w:jc w:val="both"/>
        <w:rPr>
          <w:rFonts w:hint="eastAsia"/>
        </w:rPr>
      </w:pPr>
    </w:p>
    <w:p w14:paraId="7D3737F9">
      <w:pPr>
        <w:widowControl w:val="0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 xml:space="preserve">本时间线图谱用于探究该领域研究主题随时间的动态演化路径，明晰不同阶段的核心热点、主题传承关系、新兴方向涌现时序，回答领域研究趋势如何演化、热点如何更迭、各聚类主题的生命周期与前沿走向。 </w:t>
      </w:r>
    </w:p>
    <w:p w14:paraId="1F52A25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图谱将 #0 至 #5 六大聚类按时间轴排布，可清晰划分演化阶段：2015‑2018 年，#0 土壤无机碳、#1 北极海冰主题率先兴起，聚焦土壤碳汇、极地气候变化基础研究；2019‑2022 年，#3 随机对照试验、#4 社会治理类主题快速扩张，公共健康、政策治理方向成为热点；2023‑2025 年，#5 新兴主题涌现，人工智能、数值模拟、生态修复成为前沿。整体来看，土壤碳循环是贯穿全程的持续性核心主题，各聚类间存在大量时间维度的知识传承，研究由单一环境科学向生态、医学、社会治理多领域交叉拓展，前沿热点持续向技术应用、区域治理方向延伸。</w:t>
      </w:r>
    </w:p>
    <w:p w14:paraId="7D181CB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局限性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图谱仅基于英文 WoS 文献，缺失中文本土研究的时间演化信息，无法全面反映国内研究时序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时间切片跨度固定，难以捕捉短期微小热点波动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③</w:t>
      </w:r>
      <w:r>
        <w:rPr>
          <w:rFonts w:hint="eastAsia"/>
        </w:rPr>
        <w:t>仅展示关键词时序，无法体现文献引用、作者合作层面的动态变化，演化维度较为单一。</w:t>
      </w:r>
    </w:p>
    <w:p w14:paraId="2120196D">
      <w:pPr>
        <w:widowControl w:val="0"/>
        <w:numPr>
          <w:numId w:val="0"/>
        </w:numPr>
        <w:jc w:val="both"/>
        <w:rPr>
          <w:rFonts w:hint="eastAsia"/>
        </w:rPr>
      </w:pPr>
    </w:p>
    <w:p w14:paraId="1CCBAE71">
      <w:pPr>
        <w:widowControl w:val="0"/>
        <w:numPr>
          <w:numId w:val="0"/>
        </w:numPr>
        <w:jc w:val="both"/>
        <w:rPr>
          <w:rFonts w:hint="eastAsia"/>
        </w:rPr>
      </w:pPr>
    </w:p>
    <w:p w14:paraId="056AE3E7">
      <w:pPr>
        <w:widowControl w:val="0"/>
        <w:numPr>
          <w:numId w:val="0"/>
        </w:numPr>
        <w:jc w:val="both"/>
        <w:rPr>
          <w:rFonts w:hint="eastAsia"/>
        </w:rPr>
      </w:pPr>
    </w:p>
    <w:p w14:paraId="180D76A9">
      <w:pPr>
        <w:widowControl w:val="0"/>
        <w:numPr>
          <w:ilvl w:val="0"/>
          <w:numId w:val="3"/>
        </w:numPr>
        <w:jc w:val="both"/>
        <w:rPr>
          <w:rFonts w:hint="eastAsia"/>
        </w:rPr>
      </w:pPr>
      <w:r>
        <w:rPr>
          <w:rFonts w:hint="eastAsia"/>
        </w:rPr>
        <w:t>本作者合作网络图用于识别领域核心研究者、合作团队及协作关系，探究哪些学者、研究群体主导领域发展，回答谁在推动该领域进步，明晰核心学术力量、合作网络结构、领军学者及团队分布，揭示领域科研产出的核心贡献主体。</w:t>
      </w:r>
    </w:p>
    <w:p w14:paraId="6DB079E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 xml:space="preserve">图谱显示该领域已形成紧密的作者合作网络，核心领军学者为 Lu Tongping、Jin Shaofei、Wang Wei、Chen Ruoling、Deng Haopeng 等人，节点规模大、连线密集，代表其发文量高、合作频次多，是领域主要推动者。整体合作呈现核心圈层辐射模式，核心学者间联系紧密，外围学者依托核心团队开展研究；Deng Haopeng 等学者处于网络边缘，为新兴研究力量。网络内协作关系丰富，学术交流密切，形成了以国内核心团队为主导的研究格局，有效推动土壤碳循环、极地气候等方向的持续发展。 </w:t>
      </w:r>
    </w:p>
    <w:p w14:paraId="0A63CE4A">
      <w:pPr>
        <w:widowControl w:val="0"/>
        <w:numPr>
          <w:numId w:val="0"/>
        </w:numPr>
        <w:ind w:left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局限性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图谱仅统计 WoS 英文文献作者，未纳入中文文献学者，遗漏大量国内本土核心研究者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仅展示直接合作关系，无法体现跨团队间接学术关联</w:t>
      </w:r>
      <w:r>
        <w:rPr>
          <w:rFonts w:hint="eastAsia"/>
          <w:lang w:eastAsia="zh-CN"/>
        </w:rPr>
        <w:t>；</w:t>
      </w:r>
      <w:bookmarkStart w:id="0" w:name="_GoBack"/>
      <w:bookmarkEnd w:id="0"/>
      <w:r>
        <w:rPr>
          <w:rFonts w:hint="eastAsia"/>
          <w:lang w:val="en-US" w:eastAsia="zh-CN"/>
        </w:rPr>
        <w:t>③</w:t>
      </w:r>
      <w:r>
        <w:rPr>
          <w:rFonts w:hint="eastAsia"/>
        </w:rPr>
        <w:t>无法反映作者所属机构、国家层面的合作差异，对领域推动力量的宏观分析不够全面。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E47E0A"/>
    <w:multiLevelType w:val="singleLevel"/>
    <w:tmpl w:val="3AE47E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FBA76E5"/>
    <w:multiLevelType w:val="singleLevel"/>
    <w:tmpl w:val="4FBA76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D9C52D"/>
    <w:multiLevelType w:val="singleLevel"/>
    <w:tmpl w:val="50D9C5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01295"/>
    <w:rsid w:val="05E0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2026-05-22T08:39:00Z</dcterms:created>
  <dc:creator>张博0314</dc:creator>
  <cp:lastModifiedBy>张博0314</cp:lastModifiedBy>
  <dcterms:modified xsi:type="dcterms:W3CDTF">2026-05-22T09:01:49Z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7C36C4A61EED4866B9068492EE722270_11</vt:lpwstr>
  </property>
  <property fmtid="{D5CDD505-2E9C-101B-9397-08002B2CF9AE}" pid="4" name="KSOTemplateDocerSaveRecord">
    <vt:lpwstr>eyJoZGlkIjoiZGYwZjI5NjIxYWE3ODM1ZGI4MGUzN2U0M2FmNTRkNjAiLCJ1c2VySWQiOiIxODI4NzE0MjUwIn0=</vt:lpwstr>
  </property>
</Properties>
</file>