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8"/>
        </w:rPr>
        <w:t>跨门店外派施工业务方案</w:t>
      </w:r>
    </w:p>
    <w:p>
      <w:pPr>
        <w:spacing w:after="240"/>
      </w:pPr>
      <w:r>
        <w:rPr>
          <w:color w:val="2E74B5"/>
          <w:sz w:val="26"/>
        </w:rPr>
        <w:t>主门店建单 · 目标门店协同执行 · 统一留痕结算</w:t>
      </w:r>
    </w:p>
    <w:p>
      <w:pPr>
        <w:spacing w:after="280"/>
      </w:pPr>
      <w:r>
        <w:rPr>
          <w:b/>
        </w:rPr>
        <w:t>适用场景：</w:t>
      </w:r>
      <w:r>
        <w:t>施工人员通常归属 A 门店，但临时外派到 B/C 门店完成施工。本文用于业务确认、产品设计和实施验收。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B"/>
          </w:tcPr>
          <w:p>
            <w:pPr>
              <w:spacing w:after="60"/>
            </w:pPr>
            <w:r>
              <w:rPr>
                <w:b/>
                <w:color w:val="1F4D78"/>
              </w:rPr>
              <w:t xml:space="preserve">方案结论  </w:t>
            </w:r>
            <w:r>
              <w:t>A 门店创建并拥有销售订单；B/C 门店只接收并完成关联的外派施工任务。订单、批次、照片、工时和成本都通过同一施工任务关联，避免重复建单和数据断裂。</w:t>
            </w:r>
          </w:p>
        </w:tc>
      </w:tr>
    </w:tbl>
    <w:p>
      <w:pPr>
        <w:spacing w:after="40"/>
      </w:pPr>
    </w:p>
    <w:p>
      <w:pPr>
        <w:pStyle w:val="Heading1"/>
      </w:pPr>
      <w:r>
        <w:t>1. 业务目标与设计原则</w:t>
      </w:r>
    </w:p>
    <w:p>
      <w:pPr>
        <w:pStyle w:val="ListBullet"/>
        <w:spacing w:after="80"/>
      </w:pPr>
      <w:r>
        <w:t>保留销售归属：客户、销售员、价格、收款、发票和销售业绩归订单主门店 A。</w:t>
      </w:r>
    </w:p>
    <w:p>
      <w:pPr>
        <w:pStyle w:val="ListBullet"/>
        <w:spacing w:after="80"/>
      </w:pPr>
      <w:r>
        <w:t>明确执行归属：B/C 负责接收任务、排班、施工、照片、批次和异常处理。</w:t>
      </w:r>
    </w:p>
    <w:p>
      <w:pPr>
        <w:pStyle w:val="ListBullet"/>
        <w:spacing w:after="80"/>
      </w:pPr>
      <w:r>
        <w:t>不重复建单：B/C 不创建第二张销售订单，只处理关联施工任务。</w:t>
      </w:r>
    </w:p>
    <w:p>
      <w:pPr>
        <w:pStyle w:val="ListBullet"/>
        <w:spacing w:after="80"/>
      </w:pPr>
      <w:r>
        <w:t>执行和商业分离：B/C 默认不查看销售价格、毛利和收款信息。</w:t>
      </w:r>
    </w:p>
    <w:p>
      <w:pPr>
        <w:pStyle w:val="ListBullet"/>
        <w:spacing w:after="80"/>
      </w:pPr>
      <w:r>
        <w:t>全过程可追溯：施工人员、批次、照片、工时、库存和跨店结算均保留审计记录。</w:t>
      </w:r>
    </w:p>
    <w:p>
      <w:pPr>
        <w:pStyle w:val="Heading1"/>
      </w:pPr>
      <w:r>
        <w:t>2. 关键对象与归属关系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对象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归属/维护方</w:t>
            </w:r>
          </w:p>
        </w:tc>
        <w:tc>
          <w:tcPr>
            <w:tcW w:type="dxa" w:w="5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</w:rPr>
              <w:t>销售订单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A 门店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sz w:val="19"/>
              </w:rPr>
              <w:t>客户、车辆、产品、销售价格、收款和发票的唯一商业载体。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</w:rPr>
              <w:t>施工执行门店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A 选择；B/C确认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sz w:val="19"/>
              </w:rPr>
              <w:t>订单创建时指定，外派场景必须填写。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</w:rPr>
              <w:t>跨门店施工任务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系统自动生成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sz w:val="19"/>
              </w:rPr>
              <w:t>与销售订单一对一关联，承载排班、施工、照片、批次和异常。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</w:rPr>
              <w:t>施工人员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人员所属门店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sz w:val="19"/>
              </w:rPr>
              <w:t>人员可归属 A，同时配置可外派到 B/C。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</w:rPr>
              <w:t>材料批次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实际出库门店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sz w:val="19"/>
              </w:rPr>
              <w:t>必须记录来源门店、批次、数量、单位和成本。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sz w:val="19"/>
              </w:rPr>
              <w:t>跨店结算单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财务</w:t>
            </w:r>
          </w:p>
        </w:tc>
        <w:tc>
          <w:tcPr>
            <w:tcW w:type="dxa" w:w="5460"/>
          </w:tcPr>
          <w:p>
            <w:pPr>
              <w:spacing w:after="0"/>
            </w:pPr>
            <w:r>
              <w:rPr>
                <w:sz w:val="19"/>
              </w:rPr>
              <w:t>记录人工、材料、协作费和其他内部结算，不修改客户订单金额。</w:t>
            </w:r>
          </w:p>
        </w:tc>
      </w:tr>
    </w:tbl>
    <w:p>
      <w:pPr>
        <w:spacing w:after="40"/>
      </w:pPr>
    </w:p>
    <w:p>
      <w:pPr>
        <w:pStyle w:val="Heading1"/>
      </w:pPr>
      <w:r>
        <w:t>3. 业务流程</w:t>
      </w:r>
    </w:p>
    <w:p>
      <w:pPr>
        <w:pStyle w:val="ListNumber"/>
        <w:spacing w:after="80"/>
      </w:pPr>
      <w:r>
        <w:t>A 门店新建订单：施工方式选择“外派到其他门店”，填写 B/C、预约时间和施工要求。</w:t>
      </w:r>
    </w:p>
    <w:p>
      <w:pPr>
        <w:pStyle w:val="ListNumber"/>
        <w:spacing w:after="80"/>
      </w:pPr>
      <w:r>
        <w:t>系统生成外派施工任务：任务带出订单、客户、车辆、产品、执行门店和预约信息。</w:t>
      </w:r>
    </w:p>
    <w:p>
      <w:pPr>
        <w:pStyle w:val="ListNumber"/>
        <w:spacing w:after="80"/>
      </w:pPr>
      <w:r>
        <w:t>B/C 门店接收任务：确认施工容量；无法接收时必须填写拒绝原因并退回 A。</w:t>
      </w:r>
    </w:p>
    <w:p>
      <w:pPr>
        <w:pStyle w:val="ListNumber"/>
        <w:spacing w:after="80"/>
      </w:pPr>
      <w:r>
        <w:t>派工与施工：A 店长指定外派师傅，B/C 施工主管可安排本地协助人员。</w:t>
      </w:r>
    </w:p>
    <w:p>
      <w:pPr>
        <w:pStyle w:val="ListNumber"/>
        <w:spacing w:after="80"/>
      </w:pPr>
      <w:r>
        <w:t>施工执行：师傅领取或绑定批次，上传施工前/中/后照片，填写实际工时和异常。</w:t>
      </w:r>
    </w:p>
    <w:p>
      <w:pPr>
        <w:pStyle w:val="ListNumber"/>
        <w:spacing w:after="80"/>
      </w:pPr>
      <w:r>
        <w:t>B/C 提交完成：系统校验批次、必需照片、工时和异常处理结果。</w:t>
      </w:r>
    </w:p>
    <w:p>
      <w:pPr>
        <w:pStyle w:val="ListNumber"/>
        <w:spacing w:after="80"/>
      </w:pPr>
      <w:r>
        <w:t>A 门店最终验收：确认施工交付，销售订单继续进入交付或质保流程。</w:t>
      </w:r>
    </w:p>
    <w:p>
      <w:pPr>
        <w:pStyle w:val="ListNumber"/>
        <w:spacing w:after="80"/>
      </w:pPr>
      <w:r>
        <w:t>财务结算：按实际材料、实际工时和门店协作费用形成跨店结算记录。</w:t>
      </w:r>
    </w:p>
    <w:p>
      <w:pPr>
        <w:pStyle w:val="Heading1"/>
      </w:pPr>
      <w:r>
        <w:t>4. 任务状态设计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800"/>
        <w:gridCol w:w="5160"/>
      </w:tblGrid>
      <w:tr>
        <w:trPr>
          <w:tblHeader w:val="true"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责任方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可执行操作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待目标门店确认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B/C 店长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sz w:val="19"/>
              </w:rPr>
              <w:t>接收、拒绝、申请调整时间。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已接收待派工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A 店长/B/C主管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sz w:val="19"/>
              </w:rPr>
              <w:t>指定外派师傅或安排协助人员。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已派工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施工人员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sz w:val="19"/>
              </w:rPr>
              <w:t>查看任务、准备材料和到场施工。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施工中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施工人员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sz w:val="19"/>
              </w:rPr>
              <w:t>绑定批次、上传过程照片、记录工时。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待补充证据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施工人员/B/C主管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sz w:val="19"/>
              </w:rPr>
              <w:t>补齐照片、批次或异常说明。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待主门店验收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A 店长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sz w:val="19"/>
              </w:rPr>
              <w:t>查看资料、退回补充或确认完成。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系统</w:t>
            </w:r>
          </w:p>
        </w:tc>
        <w:tc>
          <w:tcPr>
            <w:tcW w:type="dxa" w:w="5160"/>
          </w:tcPr>
          <w:p>
            <w:pPr>
              <w:spacing w:after="0"/>
            </w:pPr>
            <w:r>
              <w:rPr>
                <w:sz w:val="19"/>
              </w:rPr>
              <w:t>冻结施工证据并进入订单交付/质保流程。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7A5A00"/>
              </w:rPr>
              <w:t xml:space="preserve">重要约束  </w:t>
            </w:r>
            <w:r>
              <w:t>B/C 只能完成施工任务，不能直接完成销售订单；销售订单的交付和最终商业状态仍由 A 门店确认。</w:t>
            </w:r>
          </w:p>
        </w:tc>
      </w:tr>
    </w:tbl>
    <w:p>
      <w:pPr>
        <w:spacing w:after="40"/>
      </w:pPr>
    </w:p>
    <w:p>
      <w:pPr>
        <w:pStyle w:val="Heading1"/>
      </w:pPr>
      <w:r>
        <w:t>5. B/C 门店功能设计</w:t>
      </w:r>
    </w:p>
    <w:p>
      <w:pPr>
        <w:pStyle w:val="ListBullet"/>
        <w:spacing w:after="80"/>
      </w:pPr>
      <w:r>
        <w:t>新增“外派施工任务”菜单，按待接收、待派工、施工中、待验收、已完成分类。</w:t>
      </w:r>
    </w:p>
    <w:p>
      <w:pPr>
        <w:pStyle w:val="ListBullet"/>
        <w:spacing w:after="80"/>
      </w:pPr>
      <w:r>
        <w:t>任务详情展示客户、车辆、施工项目、预约时间、来源门店、人员、材料和注意事项。</w:t>
      </w:r>
    </w:p>
    <w:p>
      <w:pPr>
        <w:pStyle w:val="ListBullet"/>
        <w:spacing w:after="80"/>
      </w:pPr>
      <w:r>
        <w:t>默认隐藏销售单价、收款金额、欠款、毛利和销售提成。</w:t>
      </w:r>
    </w:p>
    <w:p>
      <w:pPr>
        <w:pStyle w:val="ListBullet"/>
        <w:spacing w:after="80"/>
      </w:pPr>
      <w:r>
        <w:t>B/C 可上传施工资料、确认现场状态、安排协助人员和反馈异常。</w:t>
      </w:r>
    </w:p>
    <w:p>
      <w:pPr>
        <w:pStyle w:val="ListBullet"/>
        <w:spacing w:after="80"/>
      </w:pPr>
      <w:r>
        <w:t>不得修改客户、产品金额、销售员、收款、发票或销售订单状态。</w:t>
      </w:r>
    </w:p>
    <w:p>
      <w:pPr>
        <w:pStyle w:val="Heading1"/>
      </w:pPr>
      <w:r>
        <w:t>6. 人员、照片与工时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400"/>
        <w:gridCol w:w="3960"/>
      </w:tblGrid>
      <w:tr>
        <w:trPr>
          <w:tblHeader w:val="true"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记录项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最低要求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验收规则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人员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记录所属门店、施工角色和任务分工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sz w:val="19"/>
              </w:rPr>
              <w:t>每个实际参与人员必须有任务成员记录。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施工前照片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外观/施工区域清晰可辨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sz w:val="19"/>
              </w:rPr>
              <w:t>缺失时不能提交施工完成。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施工中照片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关键工序或材料使用记录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sz w:val="19"/>
              </w:rPr>
              <w:t>异常任务必须补充。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施工后照片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完成效果和交付状态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sz w:val="19"/>
              </w:rPr>
              <w:t>至少一张，支持客户确认。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实际工时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sz w:val="19"/>
              </w:rPr>
              <w:t>每人填写开始、结束或确认分钟数</w:t>
            </w:r>
          </w:p>
        </w:tc>
        <w:tc>
          <w:tcPr>
            <w:tcW w:type="dxa" w:w="3960"/>
          </w:tcPr>
          <w:p>
            <w:pPr>
              <w:spacing w:after="0"/>
            </w:pPr>
            <w:r>
              <w:rPr>
                <w:sz w:val="19"/>
              </w:rPr>
              <w:t>未确认前只统计实际提成，不虚构成本分摊。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 xml:space="preserve">照片统一归档  </w:t>
            </w:r>
            <w:r>
              <w:t>所有照片绑定订单号和施工任务号，记录上传人、门店、时间和照片类型。B/C 上传后 A 可查看，不需要重复上传。</w:t>
            </w:r>
          </w:p>
        </w:tc>
      </w:tr>
    </w:tbl>
    <w:p>
      <w:pPr>
        <w:spacing w:after="40"/>
      </w:pPr>
    </w:p>
    <w:p>
      <w:pPr>
        <w:pStyle w:val="Heading1"/>
      </w:pPr>
      <w:r>
        <w:t>7. 库存、批次和成本</w:t>
      </w:r>
    </w:p>
    <w:p>
      <w:r>
        <w:t>跨门店施工必须明确材料来源，不能只记录一个数量。推荐优先使用执行门店实际领料，并将出库批次直接绑定到施工任务。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800"/>
        <w:gridCol w:w="3560"/>
      </w:tblGrid>
      <w:tr>
        <w:trPr>
          <w:tblHeader w:val="true"/>
        </w:trPr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场景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库存处理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成本归集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B/C 使用本店库存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B/C 按批次出库并绑定任务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sz w:val="19"/>
              </w:rPr>
              <w:t>按 B/C 实际出库价回传 A 订单。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A 带料外派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A 出库或调拨至 B/C，再由任务消耗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sz w:val="19"/>
              </w:rPr>
              <w:t>按 A 实际出库/调拨成本归集。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B/C 临时采购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采购入库后绑定任务批次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sz w:val="19"/>
              </w:rPr>
              <w:t>按实际入库价计入订单成本。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>
              <w:rPr>
                <w:sz w:val="19"/>
              </w:rPr>
              <w:t>零散产品施工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sz w:val="19"/>
              </w:rPr>
              <w:t>支持米、卷等销售/库存单位换算</w:t>
            </w:r>
          </w:p>
        </w:tc>
        <w:tc>
          <w:tcPr>
            <w:tcW w:type="dxa" w:w="3560"/>
          </w:tcPr>
          <w:p>
            <w:pPr>
              <w:spacing w:after="0"/>
            </w:pPr>
            <w:r>
              <w:rPr>
                <w:sz w:val="19"/>
              </w:rPr>
              <w:t>保留原批次和换算关系，不使用手工库存调整代替。</w:t>
            </w:r>
          </w:p>
        </w:tc>
      </w:tr>
    </w:tbl>
    <w:p>
      <w:pPr>
        <w:spacing w:after="40"/>
      </w:pPr>
    </w:p>
    <w:p>
      <w:pPr>
        <w:pStyle w:val="Heading1"/>
      </w:pPr>
      <w:r>
        <w:t>8. 跨门店结算</w:t>
      </w:r>
    </w:p>
    <w:p>
      <w:pPr>
        <w:pStyle w:val="ListBullet"/>
        <w:spacing w:after="80"/>
      </w:pPr>
      <w:r>
        <w:t>销售收入和客户收款仍归 A 门店。</w:t>
      </w:r>
    </w:p>
    <w:p>
      <w:pPr>
        <w:pStyle w:val="ListBullet"/>
        <w:spacing w:after="80"/>
      </w:pPr>
      <w:r>
        <w:t>外派人员人工成本按每人确认的实际工时分摊。</w:t>
      </w:r>
    </w:p>
    <w:p>
      <w:pPr>
        <w:pStyle w:val="ListBullet"/>
        <w:spacing w:after="80"/>
      </w:pPr>
      <w:r>
        <w:t>B/C 协助人员的人工成本按实际工时单独记录。</w:t>
      </w:r>
    </w:p>
    <w:p>
      <w:pPr>
        <w:pStyle w:val="ListBullet"/>
        <w:spacing w:after="80"/>
      </w:pPr>
      <w:r>
        <w:t>材料成本按实际入库价优先，缺失时使用产品材料成本标准兜底，并标记成本来源。</w:t>
      </w:r>
    </w:p>
    <w:p>
      <w:pPr>
        <w:pStyle w:val="ListBullet"/>
        <w:spacing w:after="80"/>
      </w:pPr>
      <w:r>
        <w:t>门店协作费、交通费等作为内部结算项目，不直接改变客户订单收费。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结算主体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适用情况</w:t>
            </w:r>
          </w:p>
        </w:tc>
        <w:tc>
          <w:tcPr>
            <w:tcW w:type="dxa" w:w="4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处理方式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</w:rPr>
              <w:t>同一法人门店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</w:rPr>
              <w:t>A、B、C 属于同一财务主体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  <w:t>形成内部门店结算，记录应付方、应收方和审批。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</w:rPr>
              <w:t>不同法人门店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</w:rPr>
              <w:t>B/C 为外部合作主体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  <w:t>按外包/供应商流程形成费用、付款和凭证。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sz w:val="19"/>
              </w:rPr>
              <w:t>财务</w:t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</w:rPr>
              <w:t>统一处理结算</w:t>
            </w:r>
          </w:p>
        </w:tc>
        <w:tc>
          <w:tcPr>
            <w:tcW w:type="dxa" w:w="4060"/>
          </w:tcPr>
          <w:p>
            <w:pPr>
              <w:spacing w:after="0"/>
            </w:pPr>
            <w:r>
              <w:rPr>
                <w:sz w:val="19"/>
              </w:rPr>
              <w:t>只处理成本和付款，不修改销售订单业务字段。</w:t>
            </w:r>
          </w:p>
        </w:tc>
      </w:tr>
    </w:tbl>
    <w:p>
      <w:pPr>
        <w:spacing w:after="40"/>
      </w:pPr>
    </w:p>
    <w:p>
      <w:pPr>
        <w:pStyle w:val="Heading1"/>
      </w:pPr>
      <w:r>
        <w:t>9. 权限矩阵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允许操作</w:t>
            </w:r>
          </w:p>
        </w:tc>
        <w:tc>
          <w:tcPr>
            <w:tcW w:type="dxa" w:w="3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禁止操作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A 店长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sz w:val="19"/>
              </w:rPr>
              <w:t>建单、选择执行门店、派工、验收、查看全部信息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sz w:val="19"/>
              </w:rPr>
              <w:t>无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B/C 店长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sz w:val="19"/>
              </w:rPr>
              <w:t>接收任务、排班、安排协助、查看施工资料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sz w:val="19"/>
              </w:rPr>
              <w:t>修改销售金额、收款、发票、销售员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施工主管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sz w:val="19"/>
              </w:rPr>
              <w:t>排班、派工、审核施工证据、处理异常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sz w:val="19"/>
              </w:rPr>
              <w:t>修改客户订单商业字段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施工师傅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sz w:val="19"/>
              </w:rPr>
              <w:t>查看任务、领料、上传照片、确认工时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sz w:val="19"/>
              </w:rPr>
              <w:t>修改订单金额和收款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财务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sz w:val="19"/>
              </w:rPr>
              <w:t>查看成本、跨店结算和付款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sz w:val="19"/>
              </w:rPr>
              <w:t>派工、修改订单、改变施工状态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9"/>
              </w:rPr>
              <w:t>总部管理员</w:t>
            </w:r>
          </w:p>
        </w:tc>
        <w:tc>
          <w:tcPr>
            <w:tcW w:type="dxa" w:w="4100"/>
          </w:tcPr>
          <w:p>
            <w:pPr>
              <w:spacing w:after="0"/>
            </w:pPr>
            <w:r>
              <w:rPr>
                <w:sz w:val="19"/>
              </w:rPr>
              <w:t>跨门店查看、审计和配置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sz w:val="19"/>
              </w:rPr>
              <w:t>绕过审批直接删除已确认记录</w:t>
            </w:r>
          </w:p>
        </w:tc>
      </w:tr>
    </w:tbl>
    <w:p>
      <w:pPr>
        <w:spacing w:after="40"/>
      </w:pPr>
    </w:p>
    <w:p>
      <w:pPr>
        <w:pStyle w:val="Heading1"/>
      </w:pPr>
      <w:r>
        <w:t>10. 异常与通知</w:t>
      </w:r>
    </w:p>
    <w:p>
      <w:pPr>
        <w:pStyle w:val="ListBullet"/>
        <w:spacing w:after="80"/>
      </w:pPr>
      <w:r>
        <w:t>B/C 拒绝接收：必须填写原因，A 门店收到通知后重新选择门店或调整预约。</w:t>
      </w:r>
    </w:p>
    <w:p>
      <w:pPr>
        <w:pStyle w:val="ListBullet"/>
        <w:spacing w:after="80"/>
      </w:pPr>
      <w:r>
        <w:t>外派师傅无法到场：B/C 发起换人请求，不能直接虚构施工完成。</w:t>
      </w:r>
    </w:p>
    <w:p>
      <w:pPr>
        <w:pStyle w:val="ListBullet"/>
        <w:spacing w:after="80"/>
      </w:pPr>
      <w:r>
        <w:t>材料不足：选择调拨、使用本店库存、临时采购或改期，形成库存流水。</w:t>
      </w:r>
    </w:p>
    <w:p>
      <w:pPr>
        <w:pStyle w:val="ListBullet"/>
        <w:spacing w:after="80"/>
      </w:pPr>
      <w:r>
        <w:t>照片/工时不完整：任务进入“待补充证据”，不能提交施工完成。</w:t>
      </w:r>
    </w:p>
    <w:p>
      <w:pPr>
        <w:pStyle w:val="ListBullet"/>
        <w:spacing w:after="80"/>
      </w:pPr>
      <w:r>
        <w:t>预约临近未接收：通知 B/C 店长和 A 店长；超时自动升级提醒。</w:t>
      </w:r>
    </w:p>
    <w:p>
      <w:pPr>
        <w:pStyle w:val="Heading1"/>
      </w:pPr>
      <w:r>
        <w:t>11. 分期实施计划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00"/>
        <w:gridCol w:w="2860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4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范围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验收结果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一期：任务协同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sz w:val="19"/>
              </w:rPr>
              <w:t>执行门店、任务生成、接收/拒绝、派工、施工状态、照片共享、权限隔离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B/C 能看到并完成外派任务，A 能查看全过程。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二期：库存批次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sz w:val="19"/>
              </w:rPr>
              <w:t>跨店领料、调拨、批次绑定、零散出库、实际成本回传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每次出库都能追溯到订单和施工任务。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三期：工时结算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sz w:val="19"/>
              </w:rPr>
              <w:t>实际工时、人员成本、协作费、跨店结算和财务审批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成本和费用按实际发生结算。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19"/>
              </w:rPr>
              <w:t>四期：分析报表</w:t>
            </w:r>
          </w:p>
        </w:tc>
        <w:tc>
          <w:tcPr>
            <w:tcW w:type="dxa" w:w="4800"/>
          </w:tcPr>
          <w:p>
            <w:pPr>
              <w:spacing w:after="0"/>
            </w:pPr>
            <w:r>
              <w:rPr>
                <w:sz w:val="19"/>
              </w:rPr>
              <w:t>外派任务量、完成率、工时、材料、成本、延期和售后率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sz w:val="19"/>
              </w:rPr>
              <w:t>支持门店和人员绩效分析。</w:t>
            </w:r>
          </w:p>
        </w:tc>
      </w:tr>
    </w:tbl>
    <w:p>
      <w:pPr>
        <w:spacing w:after="40"/>
      </w:pPr>
    </w:p>
    <w:p>
      <w:pPr>
        <w:pStyle w:val="Heading1"/>
      </w:pPr>
      <w:r>
        <w:t>12. 建议的数据对象</w:t>
      </w:r>
    </w:p>
    <w:p>
      <w:r>
        <w:t>建议新增“跨门店施工任务”及其关联对象，不新增第二张销售订单。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对象</w:t>
            </w:r>
          </w:p>
        </w:tc>
        <w:tc>
          <w:tcPr>
            <w:tcW w:type="dxa" w:w="6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  <w:color w:val="1F4D78"/>
                <w:sz w:val="20"/>
              </w:rPr>
              <w:t>关键字段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CrossStoreExecutionTask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9"/>
              </w:rPr>
              <w:t>taskId、orderId、sourceStoreId、executionStoreId、status、预约时间、拒绝原因、结算状态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TaskMember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9"/>
              </w:rPr>
              <w:t>taskId、userId、storeId、角色、计划工时、实际工时、实际成本、提成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TaskMaterial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9"/>
              </w:rPr>
              <w:t>taskId、productId、batchId、来源门店、数量、单位、实际成本、库存流水号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TaskEvidence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9"/>
              </w:rPr>
              <w:t>taskId、照片类型、文件地址、上传人、上传门店、上传时间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sz w:val="19"/>
              </w:rPr>
              <w:t>CrossStoreSettlement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9"/>
              </w:rPr>
              <w:t>taskId、付款门店、收款门店、人工、材料、协作费、审批人、结算时间</w:t>
            </w:r>
          </w:p>
        </w:tc>
      </w:tr>
    </w:tbl>
    <w:p>
      <w:pPr>
        <w:spacing w:after="40"/>
      </w:pPr>
    </w:p>
    <w:p>
      <w:pPr>
        <w:pStyle w:val="Heading1"/>
      </w:pPr>
      <w:r>
        <w:t>13. 待确认的业务参数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7A5A00"/>
              </w:rPr>
              <w:t xml:space="preserve">实施前确认  </w:t>
            </w:r>
            <w:r>
              <w:t>以下参数不影响总体架构，但会影响库存和财务结算实现：A/B/C 是否属于同一法人或财务主体；外派施工默认由 A 提供材料，还是由执行门店提供材料；B/C 是否可以收取固定协作服务费。</w:t>
            </w:r>
          </w:p>
        </w:tc>
      </w:tr>
    </w:tbl>
    <w:p>
      <w:pPr>
        <w:spacing w:after="40"/>
      </w:pPr>
    </w:p>
    <w:p>
      <w:r>
        <w:t>默认建议：同一法人采用内部门店结算；材料优先由执行门店实际领料；所有成本和协作费单独结算，不改变客户订单金额。</w:t>
      </w:r>
    </w:p>
    <w:p>
      <w:pPr>
        <w:pStyle w:val="Heading1"/>
      </w:pPr>
      <w:r>
        <w:t>14. 验收清单</w:t>
      </w:r>
    </w:p>
    <w:p>
      <w:pPr>
        <w:pStyle w:val="ListBullet"/>
        <w:spacing w:after="80"/>
      </w:pPr>
      <w:r>
        <w:t>□ A 创建外派订单后，B/C 能收到且不产生重复销售订单。</w:t>
      </w:r>
    </w:p>
    <w:p>
      <w:pPr>
        <w:pStyle w:val="ListBullet"/>
        <w:spacing w:after="80"/>
      </w:pPr>
      <w:r>
        <w:t>□ B/C 可以接收、拒绝、派工、施工和提交完成。</w:t>
      </w:r>
    </w:p>
    <w:p>
      <w:pPr>
        <w:pStyle w:val="ListBullet"/>
        <w:spacing w:after="80"/>
      </w:pPr>
      <w:r>
        <w:t>□ A 可以查看施工照片、批次、实际工时和异常记录。</w:t>
      </w:r>
    </w:p>
    <w:p>
      <w:pPr>
        <w:pStyle w:val="ListBullet"/>
        <w:spacing w:after="80"/>
      </w:pPr>
      <w:r>
        <w:t>□ 施工完成前，缺少必需照片或批次时系统能够阻止提交。</w:t>
      </w:r>
    </w:p>
    <w:p>
      <w:pPr>
        <w:pStyle w:val="ListBullet"/>
        <w:spacing w:after="80"/>
      </w:pPr>
      <w:r>
        <w:t>□ 库存出库、零散换算和成本来源均可追溯到订单和施工任务。</w:t>
      </w:r>
    </w:p>
    <w:p>
      <w:pPr>
        <w:pStyle w:val="ListBullet"/>
        <w:spacing w:after="80"/>
      </w:pPr>
      <w:r>
        <w:t>□ B/C 和施工人员不能修改销售价格、收款和发票。</w:t>
      </w:r>
    </w:p>
    <w:p>
      <w:pPr>
        <w:pStyle w:val="ListBullet"/>
        <w:spacing w:after="80"/>
      </w:pPr>
      <w:r>
        <w:t>□ 财务可以查看跨店成本和结算，但不能派工或修改订单。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8"/>
      </w:rPr>
      <w:t>MallBay · 跨门店施工方案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