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맑은 고딕" w:hAnsi="맑은 고딕" w:eastAsia="맑은 고딕" w:cs="맑은 고딕"/>
          <w:b/>
          <w:color w:val="0F2C59"/>
          <w:sz w:val="64"/>
        </w:rPr>
        <w:t>ScholarLink</w:t>
      </w:r>
    </w:p>
    <w:p>
      <w:pPr>
        <w:spacing w:after="560"/>
        <w:jc w:val="center"/>
      </w:pPr>
      <w:r>
        <w:rPr>
          <w:rFonts w:ascii="맑은 고딕" w:hAnsi="맑은 고딕" w:eastAsia="맑은 고딕" w:cs="맑은 고딕"/>
          <w:b w:val="0"/>
          <w:color w:val="33445C"/>
          <w:sz w:val="40"/>
        </w:rPr>
        <w:t>무료 배포 범위 분석 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>문서 유형</w:t>
            </w:r>
          </w:p>
        </w:tc>
        <w:tc>
          <w:tcPr>
            <w:tcW w:type="dxa" w:w="652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ind w:left="17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기술 분석 보고서 (Technical Analysis Report)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>대상 시스템</w:t>
            </w:r>
          </w:p>
        </w:tc>
        <w:tc>
          <w:tcPr>
            <w:tcW w:type="dxa" w:w="652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ind w:left="17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ScholarLink 백엔드 (Render Free + Neon Free + GitHub Pages)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>작성 일자</w:t>
            </w:r>
          </w:p>
        </w:tc>
        <w:tc>
          <w:tcPr>
            <w:tcW w:type="dxa" w:w="652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ind w:left="17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2026년 06월 23일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>분석 범위</w:t>
            </w:r>
          </w:p>
        </w:tc>
        <w:tc>
          <w:tcPr>
            <w:tcW w:type="dxa" w:w="652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ind w:left="17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주간 처리 가능 다운로드 편수 및 병목 지점</w:t>
            </w:r>
          </w:p>
        </w:tc>
      </w:tr>
    </w:tbl>
    <w:p>
      <w:pPr>
        <w:spacing w:after="400"/>
      </w:pPr>
    </w:p>
    <w:p>
      <w:pPr>
        <w:spacing w:before="2400"/>
        <w:jc w:val="center"/>
      </w:pPr>
      <w:r>
        <w:rPr>
          <w:rFonts w:ascii="맑은 고딕" w:hAnsi="맑은 고딕" w:eastAsia="맑은 고딕" w:cs="맑은 고딕"/>
          <w:b w:val="0"/>
          <w:color w:val="556070"/>
          <w:sz w:val="20"/>
        </w:rPr>
        <w:t>본 보고서는 Render 무료 티어, Neon PostgreSQL 무료 티어, GitHub Pages 무료 호스팅을</w:t>
        <w:br/>
        <w:t>기반으로 운영 중인 ScholarLink 서비스의 주간 처리 가능 다운로드 편수를 정량 분석한다.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1. 요약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2"/>
        </w:rPr>
        <w:t>현 무료 배포 구조에서 ScholarLink는 주당 약 7,000~8,000편의 다운로드를 안정적으로 처리할 수 있다. 최대 폭주 상황에서도 25,000편/주를 넘기 어렵고, 이는 대역폭 한도에서 결정된다.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AF2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 xml:space="preserve">핵심 결론  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주간 7,000~8,000편이 지속 처리량, 25,000편이 이론적 상한. 유료 전환 권장 시점은 주당 10,000편 돌파 시점이다.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주요 발견 사항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 w:cs="맑은 고딕"/>
          <w:b/>
          <w:color w:val="0E7C86"/>
          <w:sz w:val="21"/>
        </w:rPr>
        <w:t xml:space="preserve">•  </w:t>
      </w:r>
      <w:r>
        <w:rPr>
          <w:rFonts w:ascii="맑은 고딕" w:hAnsi="맑은 고딕" w:eastAsia="맑은 고딕" w:cs="맑은 고딕"/>
          <w:b/>
          <w:color w:val="33445C"/>
          <w:sz w:val="21"/>
        </w:rPr>
        <w:t>● Puppeteer가 비활성화되어 있다</w:t>
      </w:r>
      <w:r>
        <w:rPr>
          <w:rFonts w:ascii="맑은 고딕" w:hAnsi="맑은 고딕" w:eastAsia="맑은 고딕" w:cs="맑은 고딕"/>
          <w:b w:val="0"/>
          <w:sz w:val="21"/>
        </w:rPr>
        <w:t xml:space="preserve"> render.yaml의 PUPPETEER_SKIP_DOWNLOAD=true 설정으로 Google Scholar와 Sci-Hub 경로가 꺼져 있다. 512MB 메모리 환경에서 지속 가능성을 확보한 결정적 요인이다.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 w:cs="맑은 고딕"/>
          <w:b/>
          <w:color w:val="0E7C86"/>
          <w:sz w:val="21"/>
        </w:rPr>
        <w:t xml:space="preserve">•  </w:t>
      </w:r>
      <w:r>
        <w:rPr>
          <w:rFonts w:ascii="맑은 고딕" w:hAnsi="맑은 고딕" w:eastAsia="맑은 고딕" w:cs="맑은 고딕"/>
          <w:b/>
          <w:color w:val="33445C"/>
          <w:sz w:val="21"/>
        </w:rPr>
        <w:t>● 30개 OA 소스를 순차 처리한다</w:t>
      </w:r>
      <w:r>
        <w:rPr>
          <w:rFonts w:ascii="맑은 고딕" w:hAnsi="맑은 고딕" w:eastAsia="맑은 고딕" w:cs="맑은 고딕"/>
          <w:b w:val="0"/>
          <w:sz w:val="21"/>
        </w:rPr>
        <w:t xml:space="preserve"> downloadService.ts의 for-await 루프가 모든 소스를 줄 세워 도는 구조로, 평균 58.5초/편의 처리 시간이 발생한다. 단일 인스턴스에서 동시 다발 다운로드는 사실상 직렬화된다.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 w:cs="맑은 고딕"/>
          <w:b/>
          <w:color w:val="0E7C86"/>
          <w:sz w:val="21"/>
        </w:rPr>
        <w:t xml:space="preserve">•  </w:t>
      </w:r>
      <w:r>
        <w:rPr>
          <w:rFonts w:ascii="맑은 고딕" w:hAnsi="맑은 고딕" w:eastAsia="맑은 고딕" w:cs="맑은 고딕"/>
          <w:b/>
          <w:color w:val="33445C"/>
          <w:sz w:val="21"/>
        </w:rPr>
        <w:t>● 사용자당 시간당 20건 제한</w:t>
      </w:r>
      <w:r>
        <w:rPr>
          <w:rFonts w:ascii="맑은 고딕" w:hAnsi="맑은 고딕" w:eastAsia="맑은 고딕" w:cs="맑은 고딕"/>
          <w:b w:val="0"/>
          <w:sz w:val="21"/>
        </w:rPr>
        <w:t xml:space="preserve"> downloadLimiter가 IP당 시간당 20건으로 캡을 설정한다. 한 명의 파워 사용자가 20건을 모두 소진하면 1시간 대기해야 한다.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 w:cs="맑은 고딕"/>
          <w:b/>
          <w:color w:val="0E7C86"/>
          <w:sz w:val="21"/>
        </w:rPr>
        <w:t xml:space="preserve">•  </w:t>
      </w:r>
      <w:r>
        <w:rPr>
          <w:rFonts w:ascii="맑은 고딕" w:hAnsi="맑은 고딕" w:eastAsia="맑은 고딕" w:cs="맑은 고딕"/>
          <w:b/>
          <w:color w:val="33445C"/>
          <w:sz w:val="21"/>
        </w:rPr>
        <w:t>● 대역폭이 최종 천장</w:t>
      </w:r>
      <w:r>
        <w:rPr>
          <w:rFonts w:ascii="맑은 고딕" w:hAnsi="맑은 고딕" w:eastAsia="맑은 고딕" w:cs="맑은 고딕"/>
          <w:b w:val="0"/>
          <w:sz w:val="21"/>
        </w:rPr>
        <w:t xml:space="preserve"> 월 100GB 한도에서 PDF 평균 5MB 기준으로 약 20,000편/월, 주당 5,000편까지 처리 가능하다. 단, 평균 PDF 크기가 커지면 편수는 줄어든다.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 w:cs="맑은 고딕"/>
          <w:b/>
          <w:color w:val="0E7C86"/>
          <w:sz w:val="21"/>
        </w:rPr>
        <w:t xml:space="preserve">•  </w:t>
      </w:r>
      <w:r>
        <w:rPr>
          <w:rFonts w:ascii="맑은 고딕" w:hAnsi="맑은 고딕" w:eastAsia="맑은 고딕" w:cs="맑은 고딕"/>
          <w:b/>
          <w:color w:val="33445C"/>
          <w:sz w:val="21"/>
        </w:rPr>
        <w:t>● 인용 네트워크 기능 영향 미미</w:t>
      </w:r>
      <w:r>
        <w:rPr>
          <w:rFonts w:ascii="맑은 고딕" w:hAnsi="맑은 고딕" w:eastAsia="맑은 고딕" w:cs="맑은 고딕"/>
          <w:b w:val="0"/>
          <w:sz w:val="21"/>
        </w:rPr>
        <w:t xml:space="preserve"> OpenAlex API 호출이 다운로드의 첫 번째 소스로 이미 포함되어 있어, 그래프 빌드 추가 부하가 전체 처리량에 미치는 영향은 1% 미만이다.</w:t>
      </w: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2. 인프라 제약사항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ScholarLink는 세 가지 무료 서비스의 조합으로 운영된다.</w:t>
      </w: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2.1 Render Free Tier (백엔드 API 서버)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자원</w:t>
            </w:r>
          </w:p>
        </w:tc>
        <w:tc>
          <w:tcPr>
            <w:tcW w:type="dxa" w:w="272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한도</w:t>
            </w:r>
          </w:p>
        </w:tc>
        <w:tc>
          <w:tcPr>
            <w:tcW w:type="dxa" w:w="453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처리량에 미치는 영향</w:t>
            </w:r>
          </w:p>
        </w:tc>
      </w:tr>
      <w:tr>
        <w:tc>
          <w:tcPr>
            <w:tcW w:type="dxa" w:w="181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vCPU</w:t>
            </w:r>
          </w:p>
        </w:tc>
        <w:tc>
          <w:tcPr>
            <w:tcW w:type="dxa" w:w="272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0.1 코어 (공유)</w:t>
            </w:r>
          </w:p>
        </w:tc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Node.js 단일 스레드 + 순차 처리로 직접 병목</w:t>
            </w:r>
          </w:p>
        </w:tc>
      </w:tr>
      <w:tr>
        <w:tc>
          <w:tcPr>
            <w:tcW w:type="dxa" w:w="181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</w:t>
            </w:r>
          </w:p>
        </w:tc>
        <w:tc>
          <w:tcPr>
            <w:tcW w:type="dxa" w:w="272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512 MB</w:t>
            </w:r>
          </w:p>
        </w:tc>
        <w:tc>
          <w:tcPr>
            <w:tcW w:type="dxa" w:w="45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Puppeteer 미사용으로 여유 있음</w:t>
            </w:r>
          </w:p>
        </w:tc>
      </w:tr>
      <w:tr>
        <w:tc>
          <w:tcPr>
            <w:tcW w:type="dxa" w:w="181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대역폭</w:t>
            </w:r>
          </w:p>
        </w:tc>
        <w:tc>
          <w:tcPr>
            <w:tcW w:type="dxa" w:w="272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100 GB/월</w:t>
            </w:r>
          </w:p>
        </w:tc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PDF 평균 5MB 기준 약 20,000편/월 상한</w:t>
            </w:r>
          </w:p>
        </w:tc>
      </w:tr>
      <w:tr>
        <w:tc>
          <w:tcPr>
            <w:tcW w:type="dxa" w:w="181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 가동 시간</w:t>
            </w:r>
          </w:p>
        </w:tc>
        <w:tc>
          <w:tcPr>
            <w:tcW w:type="dxa" w:w="272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750 시간</w:t>
            </w:r>
          </w:p>
        </w:tc>
        <w:tc>
          <w:tcPr>
            <w:tcW w:type="dxa" w:w="45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연중 24/7 운영 가능 (keep-alive 적용)</w:t>
            </w:r>
          </w:p>
        </w:tc>
      </w:tr>
      <w:tr>
        <w:tc>
          <w:tcPr>
            <w:tcW w:type="dxa" w:w="181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Cold Start</w:t>
            </w:r>
          </w:p>
        </w:tc>
        <w:tc>
          <w:tcPr>
            <w:tcW w:type="dxa" w:w="272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15분 유휴 시 슬립</w:t>
            </w:r>
          </w:p>
        </w:tc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GitHub Actions 핑으로 10분마다 깨움</w:t>
            </w:r>
          </w:p>
        </w:tc>
      </w:tr>
      <w:tr>
        <w:tc>
          <w:tcPr>
            <w:tcW w:type="dxa" w:w="181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Puppeteer</w:t>
            </w:r>
          </w:p>
        </w:tc>
        <w:tc>
          <w:tcPr>
            <w:tcW w:type="dxa" w:w="272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 불가 (SKIP)</w:t>
            </w:r>
          </w:p>
        </w:tc>
        <w:tc>
          <w:tcPr>
            <w:tcW w:type="dxa" w:w="45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 부족으로 Chrome 실행 비활성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2.2 Neon PostgreSQL Free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자원</w:t>
            </w:r>
          </w:p>
        </w:tc>
        <w:tc>
          <w:tcPr>
            <w:tcW w:type="dxa" w:w="272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한도</w:t>
            </w:r>
          </w:p>
        </w:tc>
        <w:tc>
          <w:tcPr>
            <w:tcW w:type="dxa" w:w="453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처리량에 미치는 영향</w:t>
            </w:r>
          </w:p>
        </w:tc>
      </w:tr>
      <w:tr>
        <w:tc>
          <w:tcPr>
            <w:tcW w:type="dxa" w:w="181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스토리지</w:t>
            </w:r>
          </w:p>
        </w:tc>
        <w:tc>
          <w:tcPr>
            <w:tcW w:type="dxa" w:w="272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0.5 GB</w:t>
            </w:r>
          </w:p>
        </w:tc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평생 약 50,000건 다운로드 기록 가능</w:t>
            </w:r>
          </w:p>
        </w:tc>
      </w:tr>
      <w:tr>
        <w:tc>
          <w:tcPr>
            <w:tcW w:type="dxa" w:w="181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Compute 시간</w:t>
            </w:r>
          </w:p>
        </w:tc>
        <w:tc>
          <w:tcPr>
            <w:tcW w:type="dxa" w:w="272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190 시간/월</w:t>
            </w:r>
          </w:p>
        </w:tc>
        <w:tc>
          <w:tcPr>
            <w:tcW w:type="dxa" w:w="45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5분 유휴 시 자동 정지, 첫 요청 시 0.5~2초 지연</w:t>
            </w:r>
          </w:p>
        </w:tc>
      </w:tr>
      <w:tr>
        <w:tc>
          <w:tcPr>
            <w:tcW w:type="dxa" w:w="181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커넥션</w:t>
            </w:r>
          </w:p>
        </w:tc>
        <w:tc>
          <w:tcPr>
            <w:tcW w:type="dxa" w:w="272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 100개 허용</w:t>
            </w:r>
          </w:p>
        </w:tc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pg pool max=10 설정으로 충분</w:t>
            </w:r>
          </w:p>
        </w:tc>
      </w:tr>
      <w:tr>
        <w:tc>
          <w:tcPr>
            <w:tcW w:type="dxa" w:w="181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백업</w:t>
            </w:r>
          </w:p>
        </w:tc>
        <w:tc>
          <w:tcPr>
            <w:tcW w:type="dxa" w:w="272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7일 retention</w:t>
            </w:r>
          </w:p>
        </w:tc>
        <w:tc>
          <w:tcPr>
            <w:tcW w:type="dxa" w:w="45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다운로드 이력 복구 가능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2.3 GitHub Pages (프론트엔드 호스팅)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정적 자산 호스팅이므로 처리량 영향 없음. 단, 클라이언트 측 다운로드 요청 발생 시 백엔드 API로 트래픽이 집중된다.</w:t>
      </w: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3. 처리 시간 분석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DOI 유형에 따라 평균 처리 시간이 크게 달라진다. 30개 OA 소스를 순차로 시도하기 때문에 어느 소스에서 성공하느냐가 전체 응답 시간을 결정한다.</w:t>
      </w: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3.1 DOI 유형별 처리 시간 분포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DOI 유형</w:t>
            </w:r>
          </w:p>
        </w:tc>
        <w:tc>
          <w:tcPr>
            <w:tcW w:type="dxa" w:w="113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추정 비율</w:t>
            </w:r>
          </w:p>
        </w:tc>
        <w:tc>
          <w:tcPr>
            <w:tcW w:type="dxa" w:w="255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성공 위치</w:t>
            </w:r>
          </w:p>
        </w:tc>
        <w:tc>
          <w:tcPr>
            <w:tcW w:type="dxa" w:w="170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평균 시간</w:t>
            </w:r>
          </w:p>
        </w:tc>
      </w:tr>
      <w:tr>
        <w:tc>
          <w:tcPr>
            <w:tcW w:type="dxa" w:w="311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arXiv / PMC OA / OA.mg 직접</w:t>
            </w:r>
          </w:p>
        </w:tc>
        <w:tc>
          <w:tcPr>
            <w:tcW w:type="dxa" w:w="113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30%</w:t>
            </w:r>
          </w:p>
        </w:tc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1~3번째 소스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15초</w:t>
            </w:r>
          </w:p>
        </w:tc>
      </w:tr>
      <w:tr>
        <w:tc>
          <w:tcPr>
            <w:tcW w:type="dxa" w:w="311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OA 저널 (Unpaywall 등)</w:t>
            </w:r>
          </w:p>
        </w:tc>
        <w:tc>
          <w:tcPr>
            <w:tcW w:type="dxa" w:w="113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40%</w:t>
            </w:r>
          </w:p>
        </w:tc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4~10번째 소스</w:t>
            </w:r>
          </w:p>
        </w:tc>
        <w:tc>
          <w:tcPr>
            <w:tcW w:type="dxa" w:w="170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45초</w:t>
            </w:r>
          </w:p>
        </w:tc>
      </w:tr>
      <w:tr>
        <w:tc>
          <w:tcPr>
            <w:tcW w:type="dxa" w:w="311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출판사 OA (PLOS / Science / Springer)</w:t>
            </w:r>
          </w:p>
        </w:tc>
        <w:tc>
          <w:tcPr>
            <w:tcW w:type="dxa" w:w="113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20%</w:t>
            </w:r>
          </w:p>
        </w:tc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10~20번째 소스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90초</w:t>
            </w:r>
          </w:p>
        </w:tc>
      </w:tr>
      <w:tr>
        <w:tc>
          <w:tcPr>
            <w:tcW w:type="dxa" w:w="311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OA 없음 / RISS 폴백</w:t>
            </w:r>
          </w:p>
        </w:tc>
        <w:tc>
          <w:tcPr>
            <w:tcW w:type="dxa" w:w="113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10%</w:t>
            </w:r>
          </w:p>
        </w:tc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20~30번째 소스 + RISS</w:t>
            </w:r>
          </w:p>
        </w:tc>
        <w:tc>
          <w:tcPr>
            <w:tcW w:type="dxa" w:w="170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180초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AF2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 xml:space="preserve">가중 평균  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0.3 × 15 + 0.4 × 45 + 0.2 × 90 + 0.1 × 180 = 약 58.5초/편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3.2 시퀀셜 처리의 영향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downloadService.ts의 핵심 루프 구조는 다음과 같다.</w:t>
      </w:r>
    </w:p>
    <w:p>
      <w:pPr>
        <w:spacing w:before="40" w:after="120"/>
        <w:ind w:left="340"/>
      </w:pPr>
      <w:r>
        <w:rPr>
          <w:rFonts w:ascii="Consolas" w:hAnsi="Consolas" w:eastAsia="Consolas" w:cs="Consolas"/>
          <w:b w:val="0"/>
          <w:sz w:val="18"/>
        </w:rPr>
        <w:t>const oaSources = [ ['OpenAlex', fn1], ['Unpaywall', fn2], ... 28 more ];</w:t>
        <w:br/>
        <w:t>for (const [name, fn] of oaSources) {          // 줄 서서 순차 시도</w:t>
        <w:br/>
        <w:t xml:space="preserve">    const r = await fn();                       // 외부 API 응답 대기</w:t>
        <w:br/>
        <w:t xml:space="preserve">    if (r) return r;                            // 성공 시 즉시 종료</w:t>
        <w:br/>
        <w:t>}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0"/>
        </w:rPr>
        <w:t>Node.js의 비동기 이벤트 루프 덕분에 HTTP 요청 자체는 병렬로 나가지만, downloadService 함수의 결과 반환은 다음 소스 시도를 차단한다. 결과적으로 단일 인스턴스에서 두 개의 동시 다운로드 요청은 사실상 직렬화된다.</w:t>
      </w: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4. 병목 분석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현재 구조에는 세 가지 주요 병목 지점이 존재한다. 각각이 천장으로 작용하는 시나리오가 다르다.</w:t>
      </w: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4.1 CPU 병목 (Render 0.1 vCPU)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1417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CPU 점유</w:t>
            </w:r>
          </w:p>
        </w:tc>
        <w:tc>
          <w:tcPr>
            <w:tcW w:type="dxa" w:w="3402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주기</w:t>
            </w:r>
          </w:p>
        </w:tc>
      </w:tr>
      <w:tr>
        <w:tc>
          <w:tcPr>
            <w:tcW w:type="dxa" w:w="368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외부 API 응답 대기</w:t>
            </w:r>
          </w:p>
        </w:tc>
        <w:tc>
          <w:tcPr>
            <w:tcW w:type="dxa" w:w="141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60~80% 시간</w:t>
            </w:r>
          </w:p>
        </w:tc>
      </w:tr>
      <w:tr>
        <w:tc>
          <w:tcPr>
            <w:tcW w:type="dxa" w:w="368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JSON / HTML 파싱 (cheerio)</w:t>
            </w:r>
          </w:p>
        </w:tc>
        <w:tc>
          <w:tcPr>
            <w:tcW w:type="dxa" w:w="1417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중간</w:t>
            </w:r>
          </w:p>
        </w:tc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5~15%</w:t>
            </w:r>
          </w:p>
        </w:tc>
      </w:tr>
      <w:tr>
        <w:tc>
          <w:tcPr>
            <w:tcW w:type="dxa" w:w="368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PDF 스트림 디스크 쓰기</w:t>
            </w:r>
          </w:p>
        </w:tc>
        <w:tc>
          <w:tcPr>
            <w:tcW w:type="dxa" w:w="141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높음</w:t>
            </w:r>
          </w:p>
        </w:tc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3~5%</w:t>
            </w:r>
          </w:p>
        </w:tc>
      </w:tr>
      <w:tr>
        <w:tc>
          <w:tcPr>
            <w:tcW w:type="dxa" w:w="368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DB INSERT / UPDATE</w:t>
            </w:r>
          </w:p>
        </w:tc>
        <w:tc>
          <w:tcPr>
            <w:tcW w:type="dxa" w:w="1417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중간</w:t>
            </w:r>
          </w:p>
        </w:tc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1~2%</w:t>
            </w:r>
          </w:p>
        </w:tc>
      </w:tr>
      <w:tr>
        <w:tc>
          <w:tcPr>
            <w:tcW w:type="dxa" w:w="368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이벤트 루프 tick</w:t>
            </w:r>
          </w:p>
        </w:tc>
        <w:tc>
          <w:tcPr>
            <w:tcW w:type="dxa" w:w="141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지속</w:t>
            </w:r>
          </w:p>
        </w:tc>
      </w:tr>
    </w:tbl>
    <w:p>
      <w:pPr>
        <w:spacing w:after="40"/>
      </w:pP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0"/>
        </w:rPr>
        <w:t>0.1 vCPU는 풀 코어 대비 약 10% 성능이다. 외부 API 응답을 기다리는 동안에도 이벤트 루프의 I/O 처리 속도가 느려져 체감 처리량은 이론치 대비 70~80% 수준으로 떨어진다.</w:t>
      </w: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4.2 Rate Limit 캡 (사용자당 시간당 20건)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0"/>
        </w:rPr>
        <w:t>downloadLimiter 미들웨어는 IP당 시간당 20건으로 제한한다. 한 명의 파워 사용자가 20건을 모두 소진하면 1시간 동안 429 Too Many Requests 응답을 받는다.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98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활성 사용자 수</w:t>
            </w:r>
          </w:p>
        </w:tc>
        <w:tc>
          <w:tcPr>
            <w:tcW w:type="dxa" w:w="3969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주간 최대 처리량</w:t>
            </w:r>
          </w:p>
        </w:tc>
      </w:tr>
      <w:tr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소수 파워 유저</w:t>
            </w:r>
          </w:p>
        </w:tc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50명</w:t>
            </w:r>
          </w:p>
        </w:tc>
        <w:tc>
          <w:tcPr>
            <w:tcW w:type="dxa" w:w="396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1,500건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일반적 사용</w:t>
            </w:r>
          </w:p>
        </w:tc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500명</w:t>
            </w:r>
          </w:p>
        </w:tc>
        <w:tc>
          <w:tcPr>
            <w:tcW w:type="dxa" w:w="396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5,000건</w:t>
            </w:r>
          </w:p>
        </w:tc>
      </w:tr>
      <w:tr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활발한 사용</w:t>
            </w:r>
          </w:p>
        </w:tc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1,000명</w:t>
            </w:r>
          </w:p>
        </w:tc>
        <w:tc>
          <w:tcPr>
            <w:tcW w:type="dxa" w:w="396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10,000건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캠퍼스 단위 유입</w:t>
            </w:r>
          </w:p>
        </w:tc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3,000명 이상</w:t>
            </w:r>
          </w:p>
        </w:tc>
        <w:tc>
          <w:tcPr>
            <w:tcW w:type="dxa" w:w="396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15,000건+ (CPU 병목 진입)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4.3 대역폭 천장 (월 100GB)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평균 PDF 크기</w:t>
            </w:r>
          </w:p>
        </w:tc>
        <w:tc>
          <w:tcPr>
            <w:tcW w:type="dxa" w:w="198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월 처리 한도</w:t>
            </w:r>
          </w:p>
        </w:tc>
        <w:tc>
          <w:tcPr>
            <w:tcW w:type="dxa" w:w="3969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주간 환산</w:t>
            </w:r>
          </w:p>
        </w:tc>
      </w:tr>
      <w:tr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 MB (경량)</w:t>
            </w:r>
          </w:p>
        </w:tc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33,000편</w:t>
            </w:r>
          </w:p>
        </w:tc>
        <w:tc>
          <w:tcPr>
            <w:tcW w:type="dxa" w:w="396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8,000편/주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 MB (현재 평균 가정)</w:t>
            </w:r>
          </w:p>
        </w:tc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20,000편</w:t>
            </w:r>
          </w:p>
        </w:tc>
        <w:tc>
          <w:tcPr>
            <w:tcW w:type="dxa" w:w="396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5,000편/주</w:t>
            </w:r>
          </w:p>
        </w:tc>
      </w:tr>
      <w:tr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 MB (대용량 저널)</w:t>
            </w:r>
          </w:p>
        </w:tc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10,000편</w:t>
            </w:r>
          </w:p>
        </w:tc>
        <w:tc>
          <w:tcPr>
            <w:tcW w:type="dxa" w:w="396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2,500편/주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 MB (일부 Nature 류)</w:t>
            </w:r>
          </w:p>
        </w:tc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3,300편</w:t>
            </w:r>
          </w:p>
        </w:tc>
        <w:tc>
          <w:tcPr>
            <w:tcW w:type="dxa" w:w="396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800편/주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AF2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 xml:space="preserve">참고  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Render는 대역폭 초과 시 즉각 차단이 아니라 종량 과금 또는 일시적 제한으로 대응한다. 모니터링이 필수.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5. 처리량 시나리오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사용자 행동 패턴과 DOI 유형 분포를 조합한 네 가지 시나리오별 주간 처리량 추정치.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68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DOI 분포 (Fast/Medium/Slow)</w:t>
            </w:r>
          </w:p>
        </w:tc>
        <w:tc>
          <w:tcPr>
            <w:tcW w:type="dxa" w:w="1417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사용자 수</w:t>
            </w:r>
          </w:p>
        </w:tc>
        <w:tc>
          <w:tcPr>
            <w:tcW w:type="dxa" w:w="2268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주간 처리량</w:t>
            </w:r>
          </w:p>
        </w:tc>
      </w:tr>
      <w:tr>
        <w:tc>
          <w:tcPr>
            <w:tcW w:type="dxa" w:w="28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🔵 조용한 주 (소수 파워 유저)</w:t>
            </w:r>
          </w:p>
        </w:tc>
        <w:tc>
          <w:tcPr>
            <w:tcW w:type="dxa" w:w="226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20% / 50% / 30%</w:t>
            </w:r>
          </w:p>
        </w:tc>
        <w:tc>
          <w:tcPr>
            <w:tcW w:type="dxa" w:w="141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50명</w:t>
            </w:r>
          </w:p>
        </w:tc>
        <w:tc>
          <w:tcPr>
            <w:tcW w:type="dxa" w:w="226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1,500~3,000편</w:t>
            </w:r>
          </w:p>
        </w:tc>
      </w:tr>
      <w:tr>
        <w:tc>
          <w:tcPr>
            <w:tcW w:type="dxa" w:w="28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🟢 일반적 주 (혼합 사용자)</w:t>
            </w:r>
          </w:p>
        </w:tc>
        <w:tc>
          <w:tcPr>
            <w:tcW w:type="dxa" w:w="226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30% / 40% / 30%</w:t>
            </w:r>
          </w:p>
        </w:tc>
        <w:tc>
          <w:tcPr>
            <w:tcW w:type="dxa" w:w="1417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500명</w:t>
            </w:r>
          </w:p>
        </w:tc>
        <w:tc>
          <w:tcPr>
            <w:tcW w:type="dxa" w:w="226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5,000~8,000편</w:t>
            </w:r>
          </w:p>
        </w:tc>
      </w:tr>
      <w:tr>
        <w:tc>
          <w:tcPr>
            <w:tcW w:type="dxa" w:w="28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🟡 바쁜 주 (캠퍼스/학회 시즌)</w:t>
            </w:r>
          </w:p>
        </w:tc>
        <w:tc>
          <w:tcPr>
            <w:tcW w:type="dxa" w:w="226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35% / 40% / 25%</w:t>
            </w:r>
          </w:p>
        </w:tc>
        <w:tc>
          <w:tcPr>
            <w:tcW w:type="dxa" w:w="141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1,500명</w:t>
            </w:r>
          </w:p>
        </w:tc>
        <w:tc>
          <w:tcPr>
            <w:tcW w:type="dxa" w:w="226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10,000~13,000편</w:t>
            </w:r>
          </w:p>
        </w:tc>
      </w:tr>
      <w:tr>
        <w:tc>
          <w:tcPr>
            <w:tcW w:type="dxa" w:w="28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🔴 폭주 (론칭 직후/바이럴)</w:t>
            </w:r>
          </w:p>
        </w:tc>
        <w:tc>
          <w:tcPr>
            <w:tcW w:type="dxa" w:w="226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40% / 40% / 20%</w:t>
            </w:r>
          </w:p>
        </w:tc>
        <w:tc>
          <w:tcPr>
            <w:tcW w:type="dxa" w:w="1417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3,000명 이상</w:t>
            </w:r>
          </w:p>
        </w:tc>
        <w:tc>
          <w:tcPr>
            <w:tcW w:type="dxa" w:w="226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15,000~20,000편</w:t>
            </w:r>
          </w:p>
        </w:tc>
      </w:tr>
    </w:tbl>
    <w:p>
      <w:pPr>
        <w:spacing w:after="40"/>
      </w:pP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0"/>
        </w:rPr>
        <w:t>현실적 지속 가능 처리량은 약 7,000~8,000편/주이며, 이 구간에서 CPU와 Rate Limit이 균형을 이룬다.</w:t>
      </w: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6. 인용 네트워크 시각화 기능의 영향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기획 중인 OpenAlex 기반 인용 네트워크 시각화 기능이 추가될 경우의 부하 영향 분석.</w:t>
      </w: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6.1 추가 부하 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예상 수치</w:t>
            </w:r>
          </w:p>
        </w:tc>
        <w:tc>
          <w:tcPr>
            <w:tcW w:type="dxa" w:w="368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1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그래프 1회당 OpenAlex 호출</w:t>
            </w:r>
          </w:p>
        </w:tc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5~20회</w:t>
            </w:r>
          </w:p>
        </w:tc>
        <w:tc>
          <w:tcPr>
            <w:tcW w:type="dxa" w:w="368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depth 1: 약 5회, depth 2: 약 10회</w:t>
            </w:r>
          </w:p>
        </w:tc>
      </w:tr>
      <w:tr>
        <w:tc>
          <w:tcPr>
            <w:tcW w:type="dxa" w:w="311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그래프 빌드 서버 처리 시간</w:t>
            </w:r>
          </w:p>
        </w:tc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5~15초</w:t>
            </w:r>
          </w:p>
        </w:tc>
        <w:tc>
          <w:tcPr>
            <w:tcW w:type="dxa" w:w="368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백그라운드 캐시 미적용 시</w:t>
            </w:r>
          </w:p>
        </w:tc>
      </w:tr>
      <w:tr>
        <w:tc>
          <w:tcPr>
            <w:tcW w:type="dxa" w:w="311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예상 주간 그래프 요청</w:t>
            </w:r>
          </w:p>
        </w:tc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500~1,000회</w:t>
            </w:r>
          </w:p>
        </w:tc>
        <w:tc>
          <w:tcPr>
            <w:tcW w:type="dxa" w:w="368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다운로드 사용자의 10% 가정</w:t>
            </w:r>
          </w:p>
        </w:tc>
      </w:tr>
      <w:tr>
        <w:tc>
          <w:tcPr>
            <w:tcW w:type="dxa" w:w="311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추가 CPU 시간</w:t>
            </w:r>
          </w:p>
        </w:tc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1.4~2.8시간/주</w:t>
            </w:r>
          </w:p>
        </w:tc>
        <w:tc>
          <w:tcPr>
            <w:tcW w:type="dxa" w:w="368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CPU 사용량의 0.8~1.6%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AF2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 xml:space="preserve">결론  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인용 네트워크 기능이 추가되어도 전체 다운로드 처리량 감소폭은 5% 이내로 미미하다. 기존 OpenAlex 호출이 다운로드의 첫 번째 소스로 이미 포함되어 있어 새로 추가되는 부하가 거의 없다.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7. 리스크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020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5499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상세 및 대응</w:t>
            </w:r>
          </w:p>
        </w:tc>
      </w:tr>
      <w:tr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Puppeteer 재활성화</w:t>
            </w:r>
          </w:p>
        </w:tc>
        <w:tc>
          <w:tcPr>
            <w:tcW w:type="dxa" w:w="102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높음</w:t>
            </w:r>
          </w:p>
        </w:tc>
        <w:tc>
          <w:tcPr>
            <w:tcW w:type="dxa" w:w="549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누군가 PUPPETEER_SKIP_DOWNLOAD 설정을 변경하면 512MB 메모리에서 즉시 OOM 위험. Chrome 인스턴스 1개당 250MB 소비. 정책적으로 이 설정은 절대 변경하지 않아야 한다.</w:t>
            </w:r>
          </w:p>
        </w:tc>
      </w:tr>
      <w:tr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PDF 크기 급증</w:t>
            </w:r>
          </w:p>
        </w:tc>
        <w:tc>
          <w:tcPr>
            <w:tcW w:type="dxa" w:w="1020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중간</w:t>
            </w:r>
          </w:p>
        </w:tc>
        <w:tc>
          <w:tcPr>
            <w:tcW w:type="dxa" w:w="549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현재 평균 5MB 가정이 깨지면 동일 대역폭에서 처리 편수가 줄어든다. MAX_FILE_SIZE_MB=50 설정은 이미 render.yaml에 존재하지만 이보다 작은 임계치(예: 20MB) 설정도 고려할 만하다.</w:t>
            </w:r>
          </w:p>
        </w:tc>
      </w:tr>
      <w:tr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Cold Start 응답 지연</w:t>
            </w:r>
          </w:p>
        </w:tc>
        <w:tc>
          <w:tcPr>
            <w:tcW w:type="dxa" w:w="102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낮음</w:t>
            </w:r>
          </w:p>
        </w:tc>
        <w:tc>
          <w:tcPr>
            <w:tcW w:type="dxa" w:w="549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GitHub Actions keep-alive 핑이 단순 GET만 보내므로 실제 모듈 워밍업은 되지 않는다. 첫 사용자 요청 시 5~30초 지연 발생 가능. 핑 엔드포인트에 SELECT 1 쿼리를 추가하면 완화된다.</w:t>
            </w:r>
          </w:p>
        </w:tc>
      </w:tr>
      <w:tr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Neon auto-suspend</w:t>
            </w:r>
          </w:p>
        </w:tc>
        <w:tc>
          <w:tcPr>
            <w:tcW w:type="dxa" w:w="1020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낮음</w:t>
            </w:r>
          </w:p>
        </w:tc>
        <w:tc>
          <w:tcPr>
            <w:tcW w:type="dxa" w:w="549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5분 유휴 시 compute 정지. 첫 요청에서 깨어나는데 0.5~2초. 처리량 자체엔 영향 미미하지만 사용자 체감 응답 시간에 영향.</w:t>
            </w:r>
          </w:p>
        </w:tc>
      </w:tr>
      <w:tr>
        <w:tc>
          <w:tcPr>
            <w:tcW w:type="dxa" w:w="1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외부 API 장애</w:t>
            </w:r>
          </w:p>
        </w:tc>
        <w:tc>
          <w:tcPr>
            <w:tcW w:type="dxa" w:w="1020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중간</w:t>
            </w:r>
          </w:p>
        </w:tc>
        <w:tc>
          <w:tcPr>
            <w:tcW w:type="dxa" w:w="549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Crossref, Unpaywall, OpenAlex 등 주요 API에 장애가 발생하면 fallback 경로를 모두 소진한 후 실패. 현재 구조에서 자동 복구 메커니즘은 다음 사용자 요청에 의존.</w:t>
            </w:r>
          </w:p>
        </w:tc>
      </w:tr>
      <w:tr>
        <w:tc>
          <w:tcPr>
            <w:tcW w:type="dxa" w:w="198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접속 스파이크</w:t>
            </w:r>
          </w:p>
        </w:tc>
        <w:tc>
          <w:tcPr>
            <w:tcW w:type="dxa" w:w="1020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중간</w:t>
            </w:r>
          </w:p>
        </w:tc>
        <w:tc>
          <w:tcPr>
            <w:tcW w:type="dxa" w:w="549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특정 학회/논문이 SNS에서 바이럴될 경우 단시간에 동일 DOI에 대한 요청 폭주. node-cache 미사용으로 동일 DOI도 매번 30개 소스 전부 시도.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8. 최적화 권장사항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인프라 변경 없이 처리량을 늘릴 수 있는 다섯 가지 즉시 적용 가능한 최적화.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798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최적화</w:t>
            </w:r>
          </w:p>
        </w:tc>
        <w:tc>
          <w:tcPr>
            <w:tcW w:type="dxa" w:w="255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예상 효과</w:t>
            </w:r>
          </w:p>
        </w:tc>
        <w:tc>
          <w:tcPr>
            <w:tcW w:type="dxa" w:w="170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난이도</w:t>
            </w:r>
          </w:p>
        </w:tc>
      </w:tr>
      <w:tr>
        <w:tc>
          <w:tcPr>
            <w:tcW w:type="dxa" w:w="45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</w:t>
            </w:r>
          </w:p>
        </w:tc>
        <w:tc>
          <w:tcPr>
            <w:tcW w:type="dxa" w:w="379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node-cache 활성화 (DOI별 결과 캐시)</w:t>
            </w:r>
          </w:p>
        </w:tc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DB/API 호출 30~50% 감소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쉬움</w:t>
            </w:r>
          </w:p>
        </w:tc>
      </w:tr>
      <w:tr>
        <w:tc>
          <w:tcPr>
            <w:tcW w:type="dxa" w:w="45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</w:t>
            </w:r>
          </w:p>
        </w:tc>
        <w:tc>
          <w:tcPr>
            <w:tcW w:type="dxa" w:w="379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oaSources 병렬 처리 (상위 3개 동시 + 나머지 순차)</w:t>
            </w:r>
          </w:p>
        </w:tc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처리 시간 40% 단축</w:t>
            </w:r>
          </w:p>
        </w:tc>
        <w:tc>
          <w:tcPr>
            <w:tcW w:type="dxa" w:w="170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중간</w:t>
            </w:r>
          </w:p>
        </w:tc>
      </w:tr>
      <w:tr>
        <w:tc>
          <w:tcPr>
            <w:tcW w:type="dxa" w:w="45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</w:t>
            </w:r>
          </w:p>
        </w:tc>
        <w:tc>
          <w:tcPr>
            <w:tcW w:type="dxa" w:w="379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Unpaywall 응답 캐시 (OA location은 거의 불변)</w:t>
            </w:r>
          </w:p>
        </w:tc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API quota 50% 절약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쉬움</w:t>
            </w:r>
          </w:p>
        </w:tc>
      </w:tr>
      <w:tr>
        <w:tc>
          <w:tcPr>
            <w:tcW w:type="dxa" w:w="45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</w:t>
            </w:r>
          </w:p>
        </w:tc>
        <w:tc>
          <w:tcPr>
            <w:tcW w:type="dxa" w:w="3798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HEAD 요청 제거 (GET만 시도)</w:t>
            </w:r>
          </w:p>
        </w:tc>
        <w:tc>
          <w:tcPr>
            <w:tcW w:type="dxa" w:w="255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소스당 1~2초 절약</w:t>
            </w:r>
          </w:p>
        </w:tc>
        <w:tc>
          <w:tcPr>
            <w:tcW w:type="dxa" w:w="170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쉬움</w:t>
            </w:r>
          </w:p>
        </w:tc>
      </w:tr>
      <w:tr>
        <w:tc>
          <w:tcPr>
            <w:tcW w:type="dxa" w:w="45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</w:t>
            </w:r>
          </w:p>
        </w:tc>
        <w:tc>
          <w:tcPr>
            <w:tcW w:type="dxa" w:w="379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keep-alive 핑에 워밍업 쿼리 추가</w:t>
            </w:r>
          </w:p>
        </w:tc>
        <w:tc>
          <w:tcPr>
            <w:tcW w:type="dxa" w:w="255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Cold start 지연 제거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매우 쉬움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AF2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 xml:space="preserve">최우선 과제  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#1 (node-cache 활성화). 동일한 arXiv DOI가 두 번째 검색될 때 30개 소스 전체를 다시 돌지 않고 즉시 응답할 수 있다. package.json에는 이미 node-cache@5.1.2가 등록되어 있으나 현재 코드에서 사용되지 않고 있다.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9. 유료 전환 임계점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1"/>
        </w:rPr>
        <w:t>언제 어떤 단계로 유료 플랜으로 전환해야 하는가?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154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임계점</w:t>
            </w:r>
          </w:p>
        </w:tc>
        <w:tc>
          <w:tcPr>
            <w:tcW w:type="dxa" w:w="283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권장 액션</w:t>
            </w:r>
          </w:p>
        </w:tc>
        <w:tc>
          <w:tcPr>
            <w:tcW w:type="dxa" w:w="1417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예상 비용</w:t>
            </w:r>
          </w:p>
        </w:tc>
        <w:tc>
          <w:tcPr>
            <w:tcW w:type="dxa" w:w="266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전환 효과</w:t>
            </w:r>
          </w:p>
        </w:tc>
      </w:tr>
      <w:tr>
        <w:tc>
          <w:tcPr>
            <w:tcW w:type="dxa" w:w="215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주간 7,000편 도달</w:t>
            </w:r>
          </w:p>
        </w:tc>
        <w:tc>
          <w:tcPr>
            <w:tcW w:type="dxa" w:w="28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최적화 5건 우선 적용</w:t>
            </w:r>
          </w:p>
        </w:tc>
        <w:tc>
          <w:tcPr>
            <w:tcW w:type="dxa" w:w="141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$0</w:t>
            </w:r>
          </w:p>
        </w:tc>
        <w:tc>
          <w:tcPr>
            <w:tcW w:type="dxa" w:w="26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처리량 1.5~2배</w:t>
            </w:r>
          </w:p>
        </w:tc>
      </w:tr>
      <w:tr>
        <w:tc>
          <w:tcPr>
            <w:tcW w:type="dxa" w:w="215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주간 10,000편 돌파</w:t>
            </w:r>
          </w:p>
        </w:tc>
        <w:tc>
          <w:tcPr>
            <w:tcW w:type="dxa" w:w="28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Render Standard + Neon Launch</w:t>
            </w:r>
          </w:p>
        </w:tc>
        <w:tc>
          <w:tcPr>
            <w:tcW w:type="dxa" w:w="1417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월 $12</w:t>
            </w:r>
          </w:p>
        </w:tc>
        <w:tc>
          <w:tcPr>
            <w:tcW w:type="dxa" w:w="266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처리량 10배 여유</w:t>
            </w:r>
          </w:p>
        </w:tc>
      </w:tr>
      <w:tr>
        <w:tc>
          <w:tcPr>
            <w:tcW w:type="dxa" w:w="215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Puppeteer 필요성 발생</w:t>
            </w:r>
          </w:p>
        </w:tc>
        <w:tc>
          <w:tcPr>
            <w:tcW w:type="dxa" w:w="28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Render Standard 이상 필수</w:t>
            </w:r>
          </w:p>
        </w:tc>
        <w:tc>
          <w:tcPr>
            <w:tcW w:type="dxa" w:w="141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월 $7+</w:t>
            </w:r>
          </w:p>
        </w:tc>
        <w:tc>
          <w:tcPr>
            <w:tcW w:type="dxa" w:w="26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Sci-Hub/Scholar 재활성화 가능</w:t>
            </w:r>
          </w:p>
        </w:tc>
      </w:tr>
      <w:tr>
        <w:tc>
          <w:tcPr>
            <w:tcW w:type="dxa" w:w="2154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캠퍼스/기관 단위 유입</w:t>
            </w:r>
          </w:p>
        </w:tc>
        <w:tc>
          <w:tcPr>
            <w:tcW w:type="dxa" w:w="28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Render Pro + Neon Scale</w:t>
            </w:r>
          </w:p>
        </w:tc>
        <w:tc>
          <w:tcPr>
            <w:tcW w:type="dxa" w:w="1417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월 $85+</w:t>
            </w:r>
          </w:p>
        </w:tc>
        <w:tc>
          <w:tcPr>
            <w:tcW w:type="dxa" w:w="266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동시 접속 수백 명 처리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color="auto" w:fill="EAF2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0F2C59"/>
                <w:sz w:val="20"/>
              </w:rPr>
              <w:t xml:space="preserve">현재 권장  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사용자 수가 주당 5,000편을 안정적으로 넘기기 시작하면 #1~#3 최적화를 모두 적용한 뒤, 주간 10,000편 돌파 시점에 Render Standard($7/월)로 전환한다. 그 이전에는 무료 티어 안에서 충분히 대응 가능하다.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10. 결론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2"/>
        </w:rPr>
        <w:t>ScholarLink의 현재 무료 배포 구조는 안정적인 주당 7,000~8,000편의 다운로드 처리 능력을 갖추고 있다. 이는 Render 무료 티어의 0.1 vCPU 제약, 30개 OA 소스의 시퀀셜 처리 구조, 사용자당 시간당 20건의 Rate Limit이 동시에 천장으로 작용하기 때문이다.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2"/>
        </w:rPr>
        <w:t>Puppeteer를 의도적으로 비활성화한 현재 설정은 512MB 메모리 환경에서 지속 가능성을 확보한 가장 중요한 결정이다. 동일한 결과를 무료 티어에서 더 많이 뽑아내려면 node-cache 활성화와 oaSources 병렬 처리 같은 코드 레벨 최적화가 가장 효과적인 방법이다.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 w:val="0"/>
          <w:color w:val="33445C"/>
          <w:sz w:val="22"/>
        </w:rPr>
        <w:t>인용 네트워크 시각화 기능 추가는 전체 처리량에 1% 미만의 부하만을 추가하므로, 다운로드 서비스의 처리 능력을 거의 저하시키지 않고 출시할 수 있다.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0F2C59"/>
        </w:pBdr>
      </w:pPr>
      <w:r>
        <w:rPr>
          <w:rFonts w:ascii="맑은 고딕" w:hAnsi="맑은 고딕" w:eastAsia="맑은 고딕" w:cs="맑은 고딕"/>
          <w:b/>
          <w:color w:val="0F2C59"/>
          <w:sz w:val="32"/>
        </w:rPr>
        <w:t>부록. 핵심 수치 요약</w:t>
      </w: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A.1 인프라 상수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102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Render vCPU</w:t>
            </w:r>
          </w:p>
        </w:tc>
        <w:tc>
          <w:tcPr>
            <w:tcW w:type="dxa" w:w="5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0.1 코어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Render 메모리</w:t>
            </w:r>
          </w:p>
        </w:tc>
        <w:tc>
          <w:tcPr>
            <w:tcW w:type="dxa" w:w="51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512 MB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Render 대역폭</w:t>
            </w:r>
          </w:p>
        </w:tc>
        <w:tc>
          <w:tcPr>
            <w:tcW w:type="dxa" w:w="5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100 GB/월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Neon 스토리지</w:t>
            </w:r>
          </w:p>
        </w:tc>
        <w:tc>
          <w:tcPr>
            <w:tcW w:type="dxa" w:w="51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0.5 GB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Neon Compute</w:t>
            </w:r>
          </w:p>
        </w:tc>
        <w:tc>
          <w:tcPr>
            <w:tcW w:type="dxa" w:w="5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190 시간/월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pg Pool max</w:t>
            </w:r>
          </w:p>
        </w:tc>
        <w:tc>
          <w:tcPr>
            <w:tcW w:type="dxa" w:w="51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 커넥션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사용자당 다운로드 한도</w:t>
            </w:r>
          </w:p>
        </w:tc>
        <w:tc>
          <w:tcPr>
            <w:tcW w:type="dxa" w:w="5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20건/시간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OA 소스 개수</w:t>
            </w:r>
          </w:p>
        </w:tc>
        <w:tc>
          <w:tcPr>
            <w:tcW w:type="dxa" w:w="51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30개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Puppeteer 상태</w:t>
            </w:r>
          </w:p>
        </w:tc>
        <w:tc>
          <w:tcPr>
            <w:tcW w:type="dxa" w:w="5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비활성 (SKIP)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A.2 처리 시간 분포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1701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비율</w:t>
            </w:r>
          </w:p>
        </w:tc>
        <w:tc>
          <w:tcPr>
            <w:tcW w:type="dxa" w:w="3402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시간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Fast (arXiv / PMC / OA.mg)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30%</w:t>
            </w:r>
          </w:p>
        </w:tc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15초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Medium (Unpaywall / 일반 OA)</w:t>
            </w:r>
          </w:p>
        </w:tc>
        <w:tc>
          <w:tcPr>
            <w:tcW w:type="dxa" w:w="170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40%</w:t>
            </w:r>
          </w:p>
        </w:tc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45초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Slow (출판사 OA)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20%</w:t>
            </w:r>
          </w:p>
        </w:tc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90초</w:t>
            </w:r>
          </w:p>
        </w:tc>
      </w:tr>
      <w:tr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None / RISS 폴백</w:t>
            </w:r>
          </w:p>
        </w:tc>
        <w:tc>
          <w:tcPr>
            <w:tcW w:type="dxa" w:w="1701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10%</w:t>
            </w:r>
          </w:p>
        </w:tc>
        <w:tc>
          <w:tcPr>
            <w:tcW w:type="dxa" w:w="3402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180초</w:t>
            </w:r>
          </w:p>
        </w:tc>
      </w:tr>
      <w:tr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가중 평균</w:t>
            </w:r>
          </w:p>
        </w:tc>
        <w:tc>
          <w:tcPr>
            <w:tcW w:type="dxa" w:w="1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100%</w:t>
            </w:r>
          </w:p>
        </w:tc>
        <w:tc>
          <w:tcPr>
            <w:tcW w:type="dxa" w:w="34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58.5초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맑은 고딕" w:hAnsi="맑은 고딕" w:eastAsia="맑은 고딕" w:cs="맑은 고딕"/>
          <w:b/>
          <w:color w:val="0E7C86"/>
          <w:sz w:val="25"/>
        </w:rPr>
        <w:t>A.3 주간 처리량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3969"/>
            <w:shd w:val="clear" w:color="auto" w:fill="0F2C59"/>
            <w:tcBorders>
              <w:top w:val="single" w:sz="6" w:color="0F2C59"/>
              <w:left w:val="single" w:sz="6" w:color="0F2C59"/>
              <w:bottom w:val="single" w:sz="6" w:color="0F2C59"/>
              <w:right w:val="single" w:sz="6" w:color="0F2C59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주간 처리량</w:t>
            </w:r>
          </w:p>
        </w:tc>
      </w:tr>
      <w:tr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조용한 주</w:t>
            </w:r>
          </w:p>
        </w:tc>
        <w:tc>
          <w:tcPr>
            <w:tcW w:type="dxa" w:w="396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1,500~3,000편</w:t>
            </w:r>
          </w:p>
        </w:tc>
      </w:tr>
      <w:tr>
        <w:tc>
          <w:tcPr>
            <w:tcW w:type="dxa" w:w="45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일반적 주 (현실적 지속)</w:t>
            </w:r>
          </w:p>
        </w:tc>
        <w:tc>
          <w:tcPr>
            <w:tcW w:type="dxa" w:w="396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5,000~8,000편</w:t>
            </w:r>
          </w:p>
        </w:tc>
      </w:tr>
      <w:tr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바쁜 주</w:t>
            </w:r>
          </w:p>
        </w:tc>
        <w:tc>
          <w:tcPr>
            <w:tcW w:type="dxa" w:w="396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10,000~13,000편</w:t>
            </w:r>
          </w:p>
        </w:tc>
      </w:tr>
      <w:tr>
        <w:tc>
          <w:tcPr>
            <w:tcW w:type="dxa" w:w="4535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폭주 (대역폭 한도 진입)</w:t>
            </w:r>
          </w:p>
        </w:tc>
        <w:tc>
          <w:tcPr>
            <w:tcW w:type="dxa" w:w="3969"/>
            <w:shd w:val="clear" w:color="auto" w:fill="F4F7FB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15,000~20,000편</w:t>
            </w:r>
          </w:p>
        </w:tc>
      </w:tr>
      <w:tr>
        <w:tc>
          <w:tcPr>
            <w:tcW w:type="dxa" w:w="453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이론적 최대 (24/7)</w:t>
            </w:r>
          </w:p>
        </w:tc>
        <w:tc>
          <w:tcPr>
            <w:tcW w:type="dxa" w:w="396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10,300편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