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</w:pPr>
      <w:r>
        <w:rPr>
          <w:rFonts w:ascii="Malgun Gothic" w:hAnsi="Malgun Gothic" w:cs="Malgun Gothic" w:eastAsia="맑은 고딕"/>
          <w:b/>
          <w:color w:val="555F6D"/>
          <w:sz w:val="22"/>
        </w:rPr>
        <w:t>(주)베를로</w:t>
      </w:r>
    </w:p>
    <w:p>
      <w:pPr>
        <w:spacing w:after="40" w:before="40" w:line="276" w:lineRule="auto"/>
      </w:pPr>
      <w:r>
        <w:rPr>
          <w:rFonts w:ascii="Malgun Gothic" w:hAnsi="Malgun Gothic" w:cs="Malgun Gothic" w:eastAsia="맑은 고딕"/>
          <w:b/>
          <w:sz w:val="32"/>
        </w:rPr>
        <w:t>(주)도연시스템즈 · NVH Korea 보안 범위 어드바이저 메모</w:t>
      </w:r>
    </w:p>
    <w:p>
      <w:pPr>
        <w:spacing w:after="160" w:before="0" w:line="276" w:lineRule="auto"/>
      </w:pPr>
      <w:r>
        <w:rPr>
          <w:rFonts w:ascii="Malgun Gothic" w:hAnsi="Malgun Gothic" w:cs="Malgun Gothic" w:eastAsia="맑은 고딕"/>
          <w:b w:val="0"/>
          <w:color w:val="555F6D"/>
          <w:sz w:val="22"/>
        </w:rPr>
        <w:t>내부 어드바이저 메모  ·  2026-09-23  ·  고객에게 보내지 않음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 문서는 2026-09-23 14:43 수신 메일의 본문과 분류 패킷을 확인한 뒤 작성했다. 메일함은 다시 열지 않았고, 첨부 파일은 이 메일에 없다. 단가와 수량은 새로 적지 않았다.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1. 원문 FACT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수신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2026-09-23 14:43:59 KST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수신함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jm.park@blro.co.kr · 미읽음 · WORK · NEW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제목에서 확인된 사업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(주)도연시스템즈 – NVH Korea Sangfor 보안 솔루션 제언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고객 측 요청자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(주)도연시스템즈 라성주 이사 (sjra@dysys.co.kr). 주소는 분류 패킷 기준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이 메일의 역할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파트너 담당자가 라성주 이사 메일을 전달하고 참조를 요청함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첨부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없음 (hasAttachments=false)</w:t>
            </w:r>
          </w:p>
        </w:tc>
      </w:tr>
      <w:tr>
        <w:tc>
          <w:tcPr>
            <w:tcW w:type="dxa" w:w="2381"/>
            <w:shd w:val="clear" w:color="auto" w:fill="F4F6F8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/>
                <w:sz w:val="22"/>
              </w:rPr>
              <w:t>메시지</w:t>
            </w:r>
          </w:p>
        </w:tc>
        <w:tc>
          <w:tcPr>
            <w:tcW w:type="dxa" w:w="6917"/>
            <w:shd w:val="clear" w:color="auto" w:fill="FFFFFF"/>
          </w:tcPr>
          <w:p>
            <w:pPr>
              <w:spacing w:after="40"/>
            </w:pPr>
            <w:r>
              <w:rPr>
                <w:rFonts w:ascii="Malgun Gothic" w:hAnsi="Malgun Gothic" w:cs="Malgun Gothic" w:eastAsia="맑은 고딕"/>
                <w:b w:val="0"/>
                <w:sz w:val="22"/>
              </w:rPr>
              <w:t>Graph messageId 끝자리 AADdvBJBAAA=</w:t>
            </w:r>
          </w:p>
        </w:tc>
      </w:tr>
    </w:tbl>
    <w:p>
      <w:pPr>
        <w:spacing w:after="40"/>
      </w:pPr>
    </w:p>
    <w:p>
      <w:pPr>
        <w:spacing w:after="4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전달 문장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「도연시스템즈 라성주이사 메일 전달드리오니 참조부탁드립니다.」</w:t>
      </w:r>
    </w:p>
    <w:p>
      <w:pPr>
        <w:spacing w:after="4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라성주 이사, 2026-09-23 13:40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「상포내 VM뿐만 아니라, 외부 물리서버도 포함하여 랜썸웨어 대응하는 방안을 제안하려는 것입니다.」 원문 표기는 랜썸웨어다.</w:t>
      </w:r>
    </w:p>
    <w:p>
      <w:pPr>
        <w:spacing w:after="4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라성주 이사, 2026-09-23 12:36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내년 사업계획 때문에 랜섬웨어 관련 예산 작업을 우선한다.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상세 기술은 추석 이후 논의한다.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EPP, NDR, aSEC, CDP 견적을 요청한다. 필요 없는 항목도 견적은 주되, 빼야 하는 사유를 적는다.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EPP와 CDP는 서버 1대 기준 단가를 받고, 이후 대수에 곱한다.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CDP는 별도 스토리지 고려사항을 함께 본다.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설치·기술지원 비용에는 안정화 단계가 포함된다.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추가 장비·솔루션이 필요하면 함께 제안한다.</w:t>
      </w:r>
    </w:p>
    <w:p>
      <w:pPr>
        <w:spacing w:after="40" w:before="120" w:line="276" w:lineRule="auto"/>
      </w:pPr>
      <w:r>
        <w:rPr>
          <w:rFonts w:ascii="Malgun Gothic" w:hAnsi="Malgun Gothic" w:cs="Malgun Gothic" w:eastAsia="맑은 고딕"/>
          <w:b/>
          <w:sz w:val="22"/>
        </w:rPr>
        <w:t>2026-09-17 제언은 이번 전달문에 요지로만 있다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NVH Korea가 Sangfor HCI와 SCP를 사용 중이라는 전제에서 aSEC와 EDR/EPP를 제언했고, NGFW·NDR·IAG·SDWAN·vAD·CDP를 언급했다. EPP·aSEC 표준자료를 첨부했다고 적혀 있으나, 그 문장은 이번 메일의 첨부 사실이 아니다. 9월 17일 메일의 수신 시각과 전문은 이 추출에 없다.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2. 첨부 요지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 메일에는 첨부 파일이 없다. 첨부 요지로 인용할 문서가 없다.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9월 17일 제언 쪽의 EPP·aSEC 표준자료는 이번 전달에 포함되지 않았다. 그 파일의 파일명, 위치, 보존 여부는 UNKNOWN이다.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3. 요구사항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고객이 이번 메일에서 요구한 것은 아래 네 가지와 범위 한 줄이다. (주)베를로는 견적서가 아니다.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품목: EPP, NDR, aSEC, CDP. 불필요 품목은 가격란을 비우지 말고, 제외 사유를 적는다.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EPP·CDP: 서버 1대 단가. 대수를 곱하는 방식. 대수는 메일에 없다.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CDP: 별도 스토리지가 필요한지와 고려사항.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기술지원: 설치와 안정화.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필요 시 추가 장비·솔루션.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범위: Sangfor(상포) 안의 VM과 외부 물리서버를 포함한 랜섬웨어 대응.</w:t>
      </w:r>
    </w:p>
    <w:p>
      <w:pPr>
        <w:spacing w:after="120" w:before="8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예산 목적과 기술 논의의 시점은 다르다. 예산은 내년 사업계획용으로 지금 필요하고, 상세 기술은 추석 이후다. 2026년 추석 당일은 9월 25일(금)이고 법정 연휴는 9월 24일부터 26일까지다. 이 날짜는 메일 문장이 아니라 달력이다.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4. 어드바이저 전달 포인트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(주)베를로의 역할은 어드바이저다. 견적 작성, 단가 기입, 고객 직송은 이 결정의 범위 밖이다.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미팅 녹음 정리와 견적 트랙은 한 줄로 묶여 있다. 녹음에 없는 대수·구성을 견적 전제로 올리지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녹음 파일의 내용, 서버 대수, VM과 물리서버의 구분 수량은 이 메일에 없다. UNKNOWN이다.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9월 17일 요지의 중심은 aSEC와 EDR/EPP다. 9월 23일 요청은 EPP·NDR·aSEC·CDP와 외부 물리서버로 넓어져 있다.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EPP를 서버 1대 단가로 받는 요청이 곧 EPP의 과금 단위가 서버라는 뜻은 아니다. 단말 단위일 수 있다. NDR·aSEC·CDP도 단위가 다를 수 있다.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청구와 견적을 받을 법인이 (주)도연시스템즈인지 NVH Korea인지는 메일만으로 닫히지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고객에게 보이는 문장에는 견적 실행 회사의 상호를 넣지 않는다. 실행 주체는 아래 결정 절에만 적는다.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이전에 만들다 삭제한 메일 초안은 이 문서의 근거가 아니다. 새 초안이 필요해도 재민 확인 전 발송은 없다.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5. 상대 확인 질문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아래는 (주)도연시스템즈·NVH Korea 쪽에서 확인이 필요한 질문이다. 질문 목록이지 발송 문안이 아니다. 답변 전 견적 금액을 채우지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견적서의 수신 법인과 청구 법인은 (주)도연시스템즈인가, NVH Korea인가.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Sangfor 안 VM 대수와 외부 물리서버 대수는 각각 몇 대인가.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EPP 수량의 단위는 서버인가, 단말인가.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NDR과 aSEC의 수량 단위는 무엇인가.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CDP에 별도 스토리지가 필요한가. 용량과 디스크 정책은 무엇인가.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네 품목 중 고객이 이미 제외하고 싶은 항목이 있는가.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예산 숫자가 필요한 시점과, 상세 기술 논의를 추석 다음 평일 이후로 두어도 되는가.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기존 HCI·SCP와 이번 랜섬웨어 대응의 경계는 어디인가.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6. 발송 금지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이 파일을 (주)도연시스템즈, NVH Korea, 그 밖 외부 수신자에게 보내지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메일 회신, 전달, 읽음 처리를 하지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(주)베를로는 견적을 작성하지 않고, (주)도연시스템즈와 NVH Korea에 직접 보내지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CRM과 Notion에 쓰지 않는다.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단가, 대수, 스토리지 용량을 새로 만들지 않는다.</w:t>
      </w:r>
    </w:p>
    <w:p>
      <w:pPr>
        <w:spacing w:before="280" w:after="120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color w:val="1F2A37"/>
          <w:sz w:val="26"/>
        </w:rPr>
        <w:t>7. 결정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DEC-20260923-mail2-advisor · 재민 · 2026-09-23 15:01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미팅 녹음 정리와 견적 트랙은 묶음이다.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견적 실행 주체는 넥시아스다. (주)베를로는 어드바이저다.</w:t>
      </w:r>
    </w:p>
    <w:p>
      <w:pPr>
        <w:spacing w:after="60" w:before="0" w:line="276" w:lineRule="auto"/>
        <w:ind w:left="425" w:hanging="227"/>
      </w:pPr>
      <w:r>
        <w:rPr>
          <w:rFonts w:ascii="Malgun Gothic" w:hAnsi="Malgun Gothic" w:cs="Malgun Gothic" w:eastAsia="맑은 고딕"/>
          <w:b w:val="0"/>
          <w:sz w:val="22"/>
        </w:rPr>
        <w:t>·  (주)베를로의 견적 작성과 (주)도연시스템즈·NVH Korea 직송은 금지다.</w:t>
      </w:r>
    </w:p>
    <w:p>
      <w:pPr>
        <w:spacing w:after="120" w:before="8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실행 주체 상호는 이 결정 절에만 둔다. 고객면 문안으로 복사하지 않는다.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algun Gothic" w:hAnsi="Malgun Gothic" w:cs="Malgun Gothic" w:eastAsia="맑은 고딕"/>
        <w:b w:val="0"/>
        <w:color w:val="555F6D"/>
        <w:sz w:val="18"/>
      </w:rPr>
      <w:t>내부 문서 · 외부 발송 금지 · DEC-20260923-mail2-advisor · 고객면 파트너 상호 금지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76" w:lineRule="auto"/>
    </w:pPr>
    <w:rPr>
      <w:rFonts w:ascii="Malgun Gothic" w:hAnsi="Malgun Gothic" w:cs="Malgun Gothic" w:eastAsia="맑은 고딕"/>
      <w:color w:val="1F2A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(주)도연시스템즈 · NVH Korea 보안 범위 어드바이저 메모</dc:title>
  <dc:subject>DEC-20260923-mail2-advisor</dc:subject>
  <dc:creator>(주)베를로</dc:creator>
  <cp:keywords/>
  <dc:description>고객면 파트너 상호 없음. 외부 발송 금지.</dc:description>
  <cp:lastModifiedBy/>
  <cp:revision>1</cp:revision>
  <dcterms:created xsi:type="dcterms:W3CDTF">2013-12-23T23:15:00Z</dcterms:created>
  <dcterms:modified xsi:type="dcterms:W3CDTF">2013-12-23T23:15:00Z</dcterms:modified>
  <cp:category>internal-advisor</cp:category>
</cp:coreProperties>
</file>