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Pr="008A7722" w:rsidRDefault="002C3199" w:rsidP="002C3199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0EF7BCB4" w14:textId="0C2C0114" w:rsidR="004E1B1D" w:rsidRPr="008A7722" w:rsidRDefault="008A45A3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8A7722">
        <w:rPr>
          <w:rFonts w:ascii="Noto Sans KR" w:eastAsia="Noto Sans KR" w:hAnsi="Noto Sans KR" w:hint="eastAsia"/>
          <w:sz w:val="100"/>
          <w:szCs w:val="100"/>
        </w:rPr>
        <w:t>연간 경영계획서</w:t>
      </w:r>
    </w:p>
    <w:sectPr w:rsidR="004E1B1D" w:rsidRPr="008A77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452AC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51D9D"/>
    <w:rsid w:val="008A45A3"/>
    <w:rsid w:val="008A7722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D20F40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2025-08-01T07:51:00Z</dcterms:created>
  <dcterms:modified xsi:type="dcterms:W3CDTF">2025-08-04T11:48:00Z</dcterms:modified>
</cp:coreProperties>
</file>