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PROPRIETARY LICENSE AGREEMENT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Sovereign Alignment Protocol (SAP)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2026 Richard Thomas Williams. All Rights Reserved.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DEFINITIONS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refers to the Sovereign Alignment Protocol (SAP) code, including the "Apple" Truth-Verification logic and Behavioral Reciprocity engines.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refers to Richard Thomas Williams.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GRANT OF LICENSE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Software is licensed, not sold. This license grants you the non-exclusive, non-transferable right to use the Software strictly in accordance with the tier-based subscription purchased via the GitHub Marketplace.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RESTRICTIONS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shall not: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Modify, decompile, reverse-engineer, or attempt to derive the source code of the "Apple" Truth-Verification logic.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Sublicense, lease, or rent the Software to any third party.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Remove any proprietary notices, labels, or marks (including "Sir" identity tags) from the Software.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Use the Software in any way that violates the ethical standards defined in the Sovereign Alignment Protocol.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OWNERSHIP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Owner retains all right, title, and interest in and to the Software, including all intellectual property rights therein. No ownership is transferred to the Licensee.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TERMINATION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license is effective until terminated. Your rights under this license will terminate automatically without notice from the Owner if you fail to comply with any term(s) of this license.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LIMITATION OF LIABILITY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 is provided "AS IS" without warranty of any kind. In no event shall the Owner be liable for any damages arising out of the use or inability to use the Software.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GOVERNING LAW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shall be governed by the laws of the United States.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