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1EFF80" w14:textId="40856AF6" w:rsidR="00873CCB" w:rsidRPr="008463B4" w:rsidRDefault="00471CF7" w:rsidP="0048221D">
      <w:pPr>
        <w:pStyle w:val="Heading1"/>
        <w:spacing w:before="0"/>
        <w:rPr>
          <w:color w:val="auto"/>
        </w:rPr>
      </w:pPr>
      <w:r w:rsidRPr="008463B4">
        <w:rPr>
          <w:noProof/>
          <w:color w:val="auto"/>
        </w:rPr>
        <mc:AlternateContent>
          <mc:Choice Requires="wps">
            <w:drawing>
              <wp:anchor distT="45720" distB="45720" distL="114300" distR="114300" simplePos="0" relativeHeight="251658752" behindDoc="0" locked="0" layoutInCell="1" allowOverlap="1" wp14:anchorId="3117646A" wp14:editId="22747B71">
                <wp:simplePos x="0" y="0"/>
                <wp:positionH relativeFrom="column">
                  <wp:posOffset>4636135</wp:posOffset>
                </wp:positionH>
                <wp:positionV relativeFrom="paragraph">
                  <wp:posOffset>158888</wp:posOffset>
                </wp:positionV>
                <wp:extent cx="1706313" cy="2051222"/>
                <wp:effectExtent l="0" t="0" r="27305"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313" cy="2051222"/>
                        </a:xfrm>
                        <a:prstGeom prst="rect">
                          <a:avLst/>
                        </a:prstGeom>
                        <a:solidFill>
                          <a:srgbClr val="FFFFFF"/>
                        </a:solidFill>
                        <a:ln w="9525">
                          <a:solidFill>
                            <a:srgbClr val="000000"/>
                          </a:solidFill>
                          <a:miter lim="800000"/>
                          <a:headEnd/>
                          <a:tailEnd/>
                        </a:ln>
                      </wps:spPr>
                      <wps:txbx>
                        <w:txbxContent>
                          <w:p w14:paraId="4C5D7DFA" w14:textId="5D7EFEFC" w:rsidR="009B14C9" w:rsidRPr="00DD3DCC" w:rsidRDefault="00412A80" w:rsidP="00206D84">
                            <w:pPr>
                              <w:spacing w:after="0"/>
                              <w:rPr>
                                <w:rFonts w:asciiTheme="majorHAnsi" w:hAnsiTheme="majorHAnsi" w:cstheme="majorHAnsi"/>
                                <w:sz w:val="12"/>
                                <w:szCs w:val="12"/>
                              </w:rPr>
                            </w:pPr>
                            <w:r w:rsidRPr="00DD3DCC">
                              <w:rPr>
                                <w:rFonts w:asciiTheme="majorHAnsi" w:hAnsiTheme="majorHAnsi" w:cstheme="majorHAnsi"/>
                                <w:sz w:val="12"/>
                                <w:szCs w:val="12"/>
                              </w:rPr>
                              <w:t>Authorized</w:t>
                            </w:r>
                            <w:r w:rsidR="009B14C9" w:rsidRPr="00DD3DCC">
                              <w:rPr>
                                <w:rFonts w:asciiTheme="majorHAnsi" w:hAnsiTheme="majorHAnsi" w:cstheme="majorHAnsi"/>
                                <w:sz w:val="12"/>
                                <w:szCs w:val="12"/>
                              </w:rPr>
                              <w:t xml:space="preserve"> Safety Personnel to input</w:t>
                            </w:r>
                            <w:r w:rsidR="008A67A8" w:rsidRPr="00DD3DCC">
                              <w:rPr>
                                <w:rFonts w:asciiTheme="majorHAnsi" w:hAnsiTheme="majorHAnsi" w:cstheme="majorHAnsi"/>
                                <w:sz w:val="12"/>
                                <w:szCs w:val="12"/>
                              </w:rPr>
                              <w:t xml:space="preserve"> SAIRIs:</w:t>
                            </w:r>
                          </w:p>
                          <w:p w14:paraId="1A80EBDD" w14:textId="5EE53E19"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Alfe C. Guaki</w:t>
                            </w:r>
                          </w:p>
                          <w:p w14:paraId="73A090B8" w14:textId="70B29E07"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May Anne A. Tinoy</w:t>
                            </w:r>
                          </w:p>
                          <w:p w14:paraId="68C95F76" w14:textId="5E3406AF"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Rudirick M. Lalio</w:t>
                            </w:r>
                          </w:p>
                          <w:p w14:paraId="4EE801EC" w14:textId="7A28FDDB"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AJ Kyle Lui Apawan</w:t>
                            </w:r>
                          </w:p>
                          <w:p w14:paraId="5DAFEE95" w14:textId="743F7AC4"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Khurshe A. Awingan</w:t>
                            </w:r>
                          </w:p>
                          <w:p w14:paraId="4624C7A6" w14:textId="2296F9B8"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Charlie C. Ferrer</w:t>
                            </w:r>
                          </w:p>
                          <w:p w14:paraId="562F2B43" w14:textId="7808563F"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Wency L. Tade</w:t>
                            </w:r>
                          </w:p>
                          <w:p w14:paraId="1FBD61CB" w14:textId="6596CD0D"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Hannah May Rufino</w:t>
                            </w:r>
                          </w:p>
                          <w:p w14:paraId="57E9ECF6" w14:textId="2512BD80"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Daryll Christian A. Marinas</w:t>
                            </w:r>
                          </w:p>
                          <w:p w14:paraId="32D17A34" w14:textId="77777777" w:rsidR="00206D84" w:rsidRPr="00DD3DCC" w:rsidRDefault="00206D84" w:rsidP="00206D84">
                            <w:pPr>
                              <w:spacing w:after="0"/>
                              <w:rPr>
                                <w:rFonts w:asciiTheme="majorHAnsi" w:hAnsiTheme="majorHAnsi" w:cstheme="majorHAnsi"/>
                                <w:sz w:val="12"/>
                                <w:szCs w:val="12"/>
                              </w:rPr>
                            </w:pPr>
                          </w:p>
                          <w:p w14:paraId="6A3A6D84" w14:textId="77777777" w:rsidR="00206D84" w:rsidRPr="00DD3DCC" w:rsidRDefault="00206D84" w:rsidP="00206D84">
                            <w:pPr>
                              <w:spacing w:after="0"/>
                              <w:rPr>
                                <w:rFonts w:asciiTheme="majorHAnsi" w:hAnsiTheme="majorHAnsi" w:cstheme="majorHAnsi"/>
                                <w:sz w:val="12"/>
                                <w:szCs w:val="12"/>
                              </w:rPr>
                            </w:pPr>
                          </w:p>
                          <w:p w14:paraId="5308EAA7" w14:textId="13F4A8C5" w:rsidR="00412A80" w:rsidRPr="00DD3DCC" w:rsidRDefault="00DD3DCC" w:rsidP="00412A80">
                            <w:pPr>
                              <w:spacing w:after="0"/>
                              <w:jc w:val="both"/>
                              <w:rPr>
                                <w:rFonts w:asciiTheme="majorHAnsi" w:hAnsiTheme="majorHAnsi" w:cstheme="majorHAnsi"/>
                                <w:sz w:val="12"/>
                                <w:szCs w:val="12"/>
                              </w:rPr>
                            </w:pPr>
                            <w:r>
                              <w:rPr>
                                <w:rFonts w:asciiTheme="majorHAnsi" w:hAnsiTheme="majorHAnsi" w:cstheme="majorHAnsi"/>
                                <w:sz w:val="12"/>
                                <w:szCs w:val="12"/>
                              </w:rPr>
                              <w:t>NOTE:</w:t>
                            </w:r>
                          </w:p>
                          <w:p w14:paraId="5B0BBE2C" w14:textId="2BFB3DD2" w:rsidR="008A67A8" w:rsidRPr="00DD3DCC" w:rsidRDefault="00DD3DCC" w:rsidP="00DD3DCC">
                            <w:pPr>
                              <w:jc w:val="both"/>
                              <w:rPr>
                                <w:rFonts w:asciiTheme="majorHAnsi" w:hAnsiTheme="majorHAnsi" w:cstheme="majorHAnsi"/>
                                <w:sz w:val="12"/>
                                <w:szCs w:val="12"/>
                              </w:rPr>
                            </w:pPr>
                            <w:r w:rsidRPr="00DD3DCC">
                              <w:rPr>
                                <w:rFonts w:asciiTheme="majorHAnsi" w:hAnsiTheme="majorHAnsi" w:cstheme="majorHAnsi"/>
                                <w:sz w:val="12"/>
                                <w:szCs w:val="12"/>
                              </w:rPr>
                              <w:t>The system shall maintain an audit trail of all SAIRI activities, including creation, edits, approvals, revisions, corrective action updates, and close-out actions, with the corresponding user, date, and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17646A" id="_x0000_t202" coordsize="21600,21600" o:spt="202" path="m,l,21600r21600,l21600,xe">
                <v:stroke joinstyle="miter"/>
                <v:path gradientshapeok="t" o:connecttype="rect"/>
              </v:shapetype>
              <v:shape id="Text Box 2" o:spid="_x0000_s1026" type="#_x0000_t202" style="position:absolute;margin-left:365.05pt;margin-top:12.5pt;width:134.35pt;height:161.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">
                <v:textbox>
                  <w:txbxContent>
                    <w:p w14:paraId="4C5D7DFA" w14:textId="5D7EFEFC" w:rsidR="009B14C9" w:rsidRPr="00DD3DCC" w:rsidRDefault="00412A80" w:rsidP="00206D84">
                      <w:pPr>
                        <w:spacing w:after="0"/>
                        <w:rPr>
                          <w:rFonts w:asciiTheme="majorHAnsi" w:hAnsiTheme="majorHAnsi" w:cstheme="majorHAnsi"/>
                          <w:sz w:val="12"/>
                          <w:szCs w:val="12"/>
                        </w:rPr>
                      </w:pPr>
                      <w:r w:rsidRPr="00DD3DCC">
                        <w:rPr>
                          <w:rFonts w:asciiTheme="majorHAnsi" w:hAnsiTheme="majorHAnsi" w:cstheme="majorHAnsi"/>
                          <w:sz w:val="12"/>
                          <w:szCs w:val="12"/>
                        </w:rPr>
                        <w:t>Authorized</w:t>
                      </w:r>
                      <w:r w:rsidR="009B14C9" w:rsidRPr="00DD3DCC">
                        <w:rPr>
                          <w:rFonts w:asciiTheme="majorHAnsi" w:hAnsiTheme="majorHAnsi" w:cstheme="majorHAnsi"/>
                          <w:sz w:val="12"/>
                          <w:szCs w:val="12"/>
                        </w:rPr>
                        <w:t xml:space="preserve"> Safety Personnel to input</w:t>
                      </w:r>
                      <w:r w:rsidR="008A67A8" w:rsidRPr="00DD3DCC">
                        <w:rPr>
                          <w:rFonts w:asciiTheme="majorHAnsi" w:hAnsiTheme="majorHAnsi" w:cstheme="majorHAnsi"/>
                          <w:sz w:val="12"/>
                          <w:szCs w:val="12"/>
                        </w:rPr>
                        <w:t xml:space="preserve"> SAIRIs:</w:t>
                      </w:r>
                    </w:p>
                    <w:p w14:paraId="1A80EBDD" w14:textId="5EE53E19"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Alfe C. Guaki</w:t>
                      </w:r>
                    </w:p>
                    <w:p w14:paraId="73A090B8" w14:textId="70B29E07"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May Anne A. Tinoy</w:t>
                      </w:r>
                    </w:p>
                    <w:p w14:paraId="68C95F76" w14:textId="5E3406AF"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Rudirick M. Lalio</w:t>
                      </w:r>
                    </w:p>
                    <w:p w14:paraId="4EE801EC" w14:textId="7A28FDDB"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AJ Kyle Lui Apawan</w:t>
                      </w:r>
                    </w:p>
                    <w:p w14:paraId="5DAFEE95" w14:textId="743F7AC4"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Khurshe A. Awingan</w:t>
                      </w:r>
                    </w:p>
                    <w:p w14:paraId="4624C7A6" w14:textId="2296F9B8"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Charlie C. Ferrer</w:t>
                      </w:r>
                    </w:p>
                    <w:p w14:paraId="562F2B43" w14:textId="7808563F"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Wency L. Tade</w:t>
                      </w:r>
                    </w:p>
                    <w:p w14:paraId="1FBD61CB" w14:textId="6596CD0D"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Hannah May Rufino</w:t>
                      </w:r>
                    </w:p>
                    <w:p w14:paraId="57E9ECF6" w14:textId="2512BD80" w:rsidR="00206D84" w:rsidRPr="00DD3DCC" w:rsidRDefault="00206D84" w:rsidP="00206D84">
                      <w:pPr>
                        <w:spacing w:after="0"/>
                        <w:rPr>
                          <w:rFonts w:asciiTheme="majorHAnsi" w:hAnsiTheme="majorHAnsi" w:cstheme="majorHAnsi"/>
                          <w:sz w:val="12"/>
                          <w:szCs w:val="12"/>
                        </w:rPr>
                      </w:pPr>
                      <w:r w:rsidRPr="00DD3DCC">
                        <w:rPr>
                          <w:rFonts w:asciiTheme="majorHAnsi" w:hAnsiTheme="majorHAnsi" w:cstheme="majorHAnsi"/>
                          <w:sz w:val="12"/>
                          <w:szCs w:val="12"/>
                        </w:rPr>
                        <w:t>- Daryll Christian A. Marinas</w:t>
                      </w:r>
                    </w:p>
                    <w:p w14:paraId="32D17A34" w14:textId="77777777" w:rsidR="00206D84" w:rsidRPr="00DD3DCC" w:rsidRDefault="00206D84" w:rsidP="00206D84">
                      <w:pPr>
                        <w:spacing w:after="0"/>
                        <w:rPr>
                          <w:rFonts w:asciiTheme="majorHAnsi" w:hAnsiTheme="majorHAnsi" w:cstheme="majorHAnsi"/>
                          <w:sz w:val="12"/>
                          <w:szCs w:val="12"/>
                        </w:rPr>
                      </w:pPr>
                    </w:p>
                    <w:p w14:paraId="6A3A6D84" w14:textId="77777777" w:rsidR="00206D84" w:rsidRPr="00DD3DCC" w:rsidRDefault="00206D84" w:rsidP="00206D84">
                      <w:pPr>
                        <w:spacing w:after="0"/>
                        <w:rPr>
                          <w:rFonts w:asciiTheme="majorHAnsi" w:hAnsiTheme="majorHAnsi" w:cstheme="majorHAnsi"/>
                          <w:sz w:val="12"/>
                          <w:szCs w:val="12"/>
                        </w:rPr>
                      </w:pPr>
                    </w:p>
                    <w:p w14:paraId="5308EAA7" w14:textId="13F4A8C5" w:rsidR="00412A80" w:rsidRPr="00DD3DCC" w:rsidRDefault="00DD3DCC" w:rsidP="00412A80">
                      <w:pPr>
                        <w:spacing w:after="0"/>
                        <w:jc w:val="both"/>
                        <w:rPr>
                          <w:rFonts w:asciiTheme="majorHAnsi" w:hAnsiTheme="majorHAnsi" w:cstheme="majorHAnsi"/>
                          <w:sz w:val="12"/>
                          <w:szCs w:val="12"/>
                        </w:rPr>
                      </w:pPr>
                      <w:r>
                        <w:rPr>
                          <w:rFonts w:asciiTheme="majorHAnsi" w:hAnsiTheme="majorHAnsi" w:cstheme="majorHAnsi"/>
                          <w:sz w:val="12"/>
                          <w:szCs w:val="12"/>
                        </w:rPr>
                        <w:t>NOTE:</w:t>
                      </w:r>
                    </w:p>
                    <w:p w14:paraId="5B0BBE2C" w14:textId="2BFB3DD2" w:rsidR="008A67A8" w:rsidRPr="00DD3DCC" w:rsidRDefault="00DD3DCC" w:rsidP="00DD3DCC">
                      <w:pPr>
                        <w:jc w:val="both"/>
                        <w:rPr>
                          <w:rFonts w:asciiTheme="majorHAnsi" w:hAnsiTheme="majorHAnsi" w:cstheme="majorHAnsi"/>
                          <w:sz w:val="12"/>
                          <w:szCs w:val="12"/>
                        </w:rPr>
                      </w:pPr>
                      <w:r w:rsidRPr="00DD3DCC">
                        <w:rPr>
                          <w:rFonts w:asciiTheme="majorHAnsi" w:hAnsiTheme="majorHAnsi" w:cstheme="majorHAnsi"/>
                          <w:sz w:val="12"/>
                          <w:szCs w:val="12"/>
                        </w:rPr>
                        <w:t>The system shall maintain an audit trail of all SAIRI activities, including creation, edits, approvals, revisions, corrective action updates, and close-out actions, with the corresponding user, date, and time.</w:t>
                      </w:r>
                    </w:p>
                  </w:txbxContent>
                </v:textbox>
              </v:shape>
            </w:pict>
          </mc:Fallback>
        </mc:AlternateContent>
      </w:r>
      <w:r w:rsidR="00A43178" w:rsidRPr="008463B4">
        <w:rPr>
          <w:color w:val="auto"/>
        </w:rPr>
        <w:t>Online SAIRI Process Flowchart</w:t>
      </w:r>
    </w:p>
    <w:p w14:paraId="5C306E87" w14:textId="48C99E10" w:rsidR="0036594B" w:rsidRDefault="00B208F7">
      <w:r>
        <w:rPr>
          <w:noProof/>
        </w:rPr>
        <mc:AlternateContent>
          <mc:Choice Requires="wps">
            <w:drawing>
              <wp:anchor distT="45720" distB="45720" distL="114300" distR="114300" simplePos="0" relativeHeight="251660800" behindDoc="0" locked="0" layoutInCell="1" allowOverlap="1" wp14:anchorId="79C19FBB" wp14:editId="529EE567">
                <wp:simplePos x="0" y="0"/>
                <wp:positionH relativeFrom="column">
                  <wp:posOffset>4834140</wp:posOffset>
                </wp:positionH>
                <wp:positionV relativeFrom="paragraph">
                  <wp:posOffset>8315662</wp:posOffset>
                </wp:positionV>
                <wp:extent cx="1685878" cy="988541"/>
                <wp:effectExtent l="0" t="0" r="10160" b="21590"/>
                <wp:wrapNone/>
                <wp:docPr id="1922794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878" cy="988541"/>
                        </a:xfrm>
                        <a:prstGeom prst="rect">
                          <a:avLst/>
                        </a:prstGeom>
                        <a:solidFill>
                          <a:srgbClr val="FFFFFF"/>
                        </a:solidFill>
                        <a:ln w="9525">
                          <a:solidFill>
                            <a:srgbClr val="000000"/>
                          </a:solidFill>
                          <a:miter lim="800000"/>
                          <a:headEnd/>
                          <a:tailEnd/>
                        </a:ln>
                      </wps:spPr>
                      <wps:txbx>
                        <w:txbxContent>
                          <w:tbl>
                            <w:tblPr>
                              <w:tblStyle w:val="TableGrid"/>
                              <w:tblW w:w="0" w:type="auto"/>
                              <w:tblLook w:val="04A0" w:firstRow="1" w:lastRow="0" w:firstColumn="1" w:lastColumn="0" w:noHBand="0" w:noVBand="1"/>
                            </w:tblPr>
                            <w:tblGrid>
                              <w:gridCol w:w="1222"/>
                              <w:gridCol w:w="1135"/>
                            </w:tblGrid>
                            <w:tr w:rsidR="00B208F7" w:rsidRPr="00B208F7" w14:paraId="5EC1B775" w14:textId="77777777" w:rsidTr="00A87B47">
                              <w:tc>
                                <w:tcPr>
                                  <w:tcW w:w="1458" w:type="dxa"/>
                                  <w:hideMark/>
                                </w:tcPr>
                                <w:p w14:paraId="0FC2D0E6" w14:textId="77777777" w:rsidR="00B208F7" w:rsidRPr="00B208F7" w:rsidRDefault="00B208F7" w:rsidP="00B208F7">
                                  <w:pPr>
                                    <w:jc w:val="center"/>
                                    <w:rPr>
                                      <w:rFonts w:asciiTheme="majorHAnsi" w:eastAsia="Times New Roman" w:hAnsiTheme="majorHAnsi" w:cstheme="majorHAnsi"/>
                                      <w:b/>
                                      <w:bCs/>
                                      <w:sz w:val="10"/>
                                      <w:szCs w:val="10"/>
                                    </w:rPr>
                                  </w:pPr>
                                  <w:r w:rsidRPr="00B208F7">
                                    <w:rPr>
                                      <w:rFonts w:asciiTheme="majorHAnsi" w:eastAsia="Times New Roman" w:hAnsiTheme="majorHAnsi" w:cstheme="majorHAnsi"/>
                                      <w:b/>
                                      <w:bCs/>
                                      <w:sz w:val="10"/>
                                      <w:szCs w:val="10"/>
                                    </w:rPr>
                                    <w:t>Status</w:t>
                                  </w:r>
                                </w:p>
                              </w:tc>
                              <w:tc>
                                <w:tcPr>
                                  <w:tcW w:w="1349" w:type="dxa"/>
                                  <w:hideMark/>
                                </w:tcPr>
                                <w:p w14:paraId="3FD4B8C8" w14:textId="77777777" w:rsidR="00B208F7" w:rsidRPr="00B208F7" w:rsidRDefault="00B208F7" w:rsidP="00B208F7">
                                  <w:pPr>
                                    <w:jc w:val="center"/>
                                    <w:rPr>
                                      <w:rFonts w:asciiTheme="majorHAnsi" w:eastAsia="Times New Roman" w:hAnsiTheme="majorHAnsi" w:cstheme="majorHAnsi"/>
                                      <w:b/>
                                      <w:bCs/>
                                      <w:sz w:val="10"/>
                                      <w:szCs w:val="10"/>
                                    </w:rPr>
                                  </w:pPr>
                                  <w:r w:rsidRPr="00B208F7">
                                    <w:rPr>
                                      <w:rFonts w:asciiTheme="majorHAnsi" w:eastAsia="Times New Roman" w:hAnsiTheme="majorHAnsi" w:cstheme="majorHAnsi"/>
                                      <w:b/>
                                      <w:bCs/>
                                      <w:sz w:val="10"/>
                                      <w:szCs w:val="10"/>
                                    </w:rPr>
                                    <w:t>Required Information</w:t>
                                  </w:r>
                                </w:p>
                              </w:tc>
                            </w:tr>
                            <w:tr w:rsidR="00B208F7" w:rsidRPr="00B208F7" w14:paraId="3267FB29" w14:textId="77777777" w:rsidTr="00A87B47">
                              <w:tc>
                                <w:tcPr>
                                  <w:tcW w:w="1458" w:type="dxa"/>
                                  <w:hideMark/>
                                </w:tcPr>
                                <w:p w14:paraId="48A7E56F"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Open/Ongoing</w:t>
                                  </w:r>
                                </w:p>
                              </w:tc>
                              <w:tc>
                                <w:tcPr>
                                  <w:tcW w:w="1349" w:type="dxa"/>
                                  <w:hideMark/>
                                </w:tcPr>
                                <w:p w14:paraId="6C19BCAC" w14:textId="2C9FE180"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New Due Date,</w:t>
                                  </w:r>
                                  <w:r w:rsidR="008463B4">
                                    <w:rPr>
                                      <w:rFonts w:asciiTheme="majorHAnsi" w:eastAsia="Times New Roman" w:hAnsiTheme="majorHAnsi" w:cstheme="majorHAnsi"/>
                                      <w:sz w:val="10"/>
                                      <w:szCs w:val="10"/>
                                    </w:rPr>
                                    <w:t xml:space="preserve"> &amp;</w:t>
                                  </w:r>
                                  <w:r w:rsidRPr="00B208F7">
                                    <w:rPr>
                                      <w:rFonts w:asciiTheme="majorHAnsi" w:eastAsia="Times New Roman" w:hAnsiTheme="majorHAnsi" w:cstheme="majorHAnsi"/>
                                      <w:sz w:val="10"/>
                                      <w:szCs w:val="10"/>
                                    </w:rPr>
                                    <w:t xml:space="preserve"> Reason for Extension</w:t>
                                  </w:r>
                                </w:p>
                              </w:tc>
                            </w:tr>
                            <w:tr w:rsidR="00B208F7" w:rsidRPr="00B208F7" w14:paraId="2A8B2343" w14:textId="77777777" w:rsidTr="00A87B47">
                              <w:tc>
                                <w:tcPr>
                                  <w:tcW w:w="1458" w:type="dxa"/>
                                  <w:hideMark/>
                                </w:tcPr>
                                <w:p w14:paraId="5A1B244B"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Completed</w:t>
                                  </w:r>
                                </w:p>
                              </w:tc>
                              <w:tc>
                                <w:tcPr>
                                  <w:tcW w:w="1349" w:type="dxa"/>
                                  <w:hideMark/>
                                </w:tcPr>
                                <w:p w14:paraId="5E4C2743"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Date of Completion</w:t>
                                  </w:r>
                                </w:p>
                              </w:tc>
                            </w:tr>
                            <w:tr w:rsidR="00B208F7" w:rsidRPr="00B208F7" w14:paraId="6D8E6DD6" w14:textId="77777777" w:rsidTr="00A87B47">
                              <w:tc>
                                <w:tcPr>
                                  <w:tcW w:w="1458" w:type="dxa"/>
                                  <w:hideMark/>
                                </w:tcPr>
                                <w:p w14:paraId="36D486B9"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Cancelled</w:t>
                                  </w:r>
                                </w:p>
                              </w:tc>
                              <w:tc>
                                <w:tcPr>
                                  <w:tcW w:w="1349" w:type="dxa"/>
                                  <w:hideMark/>
                                </w:tcPr>
                                <w:p w14:paraId="124148B1"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Reason for Cancellation</w:t>
                                  </w:r>
                                </w:p>
                              </w:tc>
                            </w:tr>
                            <w:tr w:rsidR="00B208F7" w:rsidRPr="00B208F7" w14:paraId="345EED01" w14:textId="77777777" w:rsidTr="00A87B47">
                              <w:tc>
                                <w:tcPr>
                                  <w:tcW w:w="1458" w:type="dxa"/>
                                  <w:hideMark/>
                                </w:tcPr>
                                <w:p w14:paraId="0C18AC26"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 xml:space="preserve">Overdue </w:t>
                                  </w:r>
                                  <w:r w:rsidRPr="00B208F7">
                                    <w:rPr>
                                      <w:rFonts w:asciiTheme="majorHAnsi" w:eastAsia="Times New Roman" w:hAnsiTheme="majorHAnsi" w:cstheme="majorHAnsi"/>
                                      <w:i/>
                                      <w:iCs/>
                                      <w:sz w:val="10"/>
                                      <w:szCs w:val="10"/>
                                    </w:rPr>
                                    <w:t>(System-generated)</w:t>
                                  </w:r>
                                </w:p>
                              </w:tc>
                              <w:tc>
                                <w:tcPr>
                                  <w:tcW w:w="1349" w:type="dxa"/>
                                  <w:hideMark/>
                                </w:tcPr>
                                <w:p w14:paraId="2990D598"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No user input required; generated automatically when the due date lapses without an update</w:t>
                                  </w:r>
                                </w:p>
                              </w:tc>
                            </w:tr>
                          </w:tbl>
                          <w:p w14:paraId="0E1B5ECB" w14:textId="4FABE025" w:rsidR="00B208F7" w:rsidRPr="00B208F7" w:rsidRDefault="00B208F7">
                            <w:pPr>
                              <w:rPr>
                                <w:rFonts w:asciiTheme="majorHAnsi" w:hAnsiTheme="majorHAnsi" w:cstheme="majorHAnsi"/>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19FBB" id="_x0000_s1027" type="#_x0000_t202" style="position:absolute;margin-left:380.65pt;margin-top:654.8pt;width:132.75pt;height:77.8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">
                <v:textbox>
                  <w:txbxContent>
                    <w:tbl>
                      <w:tblPr>
                        <w:tblStyle w:val="TableGrid"/>
                        <w:tblW w:w="0" w:type="auto"/>
                        <w:tblLook w:val="04A0" w:firstRow="1" w:lastRow="0" w:firstColumn="1" w:lastColumn="0" w:noHBand="0" w:noVBand="1"/>
                      </w:tblPr>
                      <w:tblGrid>
                        <w:gridCol w:w="1222"/>
                        <w:gridCol w:w="1135"/>
                      </w:tblGrid>
                      <w:tr w:rsidR="00B208F7" w:rsidRPr="00B208F7" w14:paraId="5EC1B775" w14:textId="77777777" w:rsidTr="00A87B47">
                        <w:tc>
                          <w:tcPr>
                            <w:tcW w:w="1458" w:type="dxa"/>
                            <w:hideMark/>
                          </w:tcPr>
                          <w:p w14:paraId="0FC2D0E6" w14:textId="77777777" w:rsidR="00B208F7" w:rsidRPr="00B208F7" w:rsidRDefault="00B208F7" w:rsidP="00B208F7">
                            <w:pPr>
                              <w:jc w:val="center"/>
                              <w:rPr>
                                <w:rFonts w:asciiTheme="majorHAnsi" w:eastAsia="Times New Roman" w:hAnsiTheme="majorHAnsi" w:cstheme="majorHAnsi"/>
                                <w:b/>
                                <w:bCs/>
                                <w:sz w:val="10"/>
                                <w:szCs w:val="10"/>
                              </w:rPr>
                            </w:pPr>
                            <w:r w:rsidRPr="00B208F7">
                              <w:rPr>
                                <w:rFonts w:asciiTheme="majorHAnsi" w:eastAsia="Times New Roman" w:hAnsiTheme="majorHAnsi" w:cstheme="majorHAnsi"/>
                                <w:b/>
                                <w:bCs/>
                                <w:sz w:val="10"/>
                                <w:szCs w:val="10"/>
                              </w:rPr>
                              <w:t>Status</w:t>
                            </w:r>
                          </w:p>
                        </w:tc>
                        <w:tc>
                          <w:tcPr>
                            <w:tcW w:w="1349" w:type="dxa"/>
                            <w:hideMark/>
                          </w:tcPr>
                          <w:p w14:paraId="3FD4B8C8" w14:textId="77777777" w:rsidR="00B208F7" w:rsidRPr="00B208F7" w:rsidRDefault="00B208F7" w:rsidP="00B208F7">
                            <w:pPr>
                              <w:jc w:val="center"/>
                              <w:rPr>
                                <w:rFonts w:asciiTheme="majorHAnsi" w:eastAsia="Times New Roman" w:hAnsiTheme="majorHAnsi" w:cstheme="majorHAnsi"/>
                                <w:b/>
                                <w:bCs/>
                                <w:sz w:val="10"/>
                                <w:szCs w:val="10"/>
                              </w:rPr>
                            </w:pPr>
                            <w:r w:rsidRPr="00B208F7">
                              <w:rPr>
                                <w:rFonts w:asciiTheme="majorHAnsi" w:eastAsia="Times New Roman" w:hAnsiTheme="majorHAnsi" w:cstheme="majorHAnsi"/>
                                <w:b/>
                                <w:bCs/>
                                <w:sz w:val="10"/>
                                <w:szCs w:val="10"/>
                              </w:rPr>
                              <w:t>Required Information</w:t>
                            </w:r>
                          </w:p>
                        </w:tc>
                      </w:tr>
                      <w:tr w:rsidR="00B208F7" w:rsidRPr="00B208F7" w14:paraId="3267FB29" w14:textId="77777777" w:rsidTr="00A87B47">
                        <w:tc>
                          <w:tcPr>
                            <w:tcW w:w="1458" w:type="dxa"/>
                            <w:hideMark/>
                          </w:tcPr>
                          <w:p w14:paraId="48A7E56F"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Open/Ongoing</w:t>
                            </w:r>
                          </w:p>
                        </w:tc>
                        <w:tc>
                          <w:tcPr>
                            <w:tcW w:w="1349" w:type="dxa"/>
                            <w:hideMark/>
                          </w:tcPr>
                          <w:p w14:paraId="6C19BCAC" w14:textId="2C9FE180"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New Due Date,</w:t>
                            </w:r>
                            <w:r w:rsidR="008463B4">
                              <w:rPr>
                                <w:rFonts w:asciiTheme="majorHAnsi" w:eastAsia="Times New Roman" w:hAnsiTheme="majorHAnsi" w:cstheme="majorHAnsi"/>
                                <w:sz w:val="10"/>
                                <w:szCs w:val="10"/>
                              </w:rPr>
                              <w:t xml:space="preserve"> &amp;</w:t>
                            </w:r>
                            <w:r w:rsidRPr="00B208F7">
                              <w:rPr>
                                <w:rFonts w:asciiTheme="majorHAnsi" w:eastAsia="Times New Roman" w:hAnsiTheme="majorHAnsi" w:cstheme="majorHAnsi"/>
                                <w:sz w:val="10"/>
                                <w:szCs w:val="10"/>
                              </w:rPr>
                              <w:t xml:space="preserve"> Reason for Extension</w:t>
                            </w:r>
                          </w:p>
                        </w:tc>
                      </w:tr>
                      <w:tr w:rsidR="00B208F7" w:rsidRPr="00B208F7" w14:paraId="2A8B2343" w14:textId="77777777" w:rsidTr="00A87B47">
                        <w:tc>
                          <w:tcPr>
                            <w:tcW w:w="1458" w:type="dxa"/>
                            <w:hideMark/>
                          </w:tcPr>
                          <w:p w14:paraId="5A1B244B"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Completed</w:t>
                            </w:r>
                          </w:p>
                        </w:tc>
                        <w:tc>
                          <w:tcPr>
                            <w:tcW w:w="1349" w:type="dxa"/>
                            <w:hideMark/>
                          </w:tcPr>
                          <w:p w14:paraId="5E4C2743"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Date of Completion</w:t>
                            </w:r>
                          </w:p>
                        </w:tc>
                      </w:tr>
                      <w:tr w:rsidR="00B208F7" w:rsidRPr="00B208F7" w14:paraId="6D8E6DD6" w14:textId="77777777" w:rsidTr="00A87B47">
                        <w:tc>
                          <w:tcPr>
                            <w:tcW w:w="1458" w:type="dxa"/>
                            <w:hideMark/>
                          </w:tcPr>
                          <w:p w14:paraId="36D486B9"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Cancelled</w:t>
                            </w:r>
                          </w:p>
                        </w:tc>
                        <w:tc>
                          <w:tcPr>
                            <w:tcW w:w="1349" w:type="dxa"/>
                            <w:hideMark/>
                          </w:tcPr>
                          <w:p w14:paraId="124148B1"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Reason for Cancellation</w:t>
                            </w:r>
                          </w:p>
                        </w:tc>
                      </w:tr>
                      <w:tr w:rsidR="00B208F7" w:rsidRPr="00B208F7" w14:paraId="345EED01" w14:textId="77777777" w:rsidTr="00A87B47">
                        <w:tc>
                          <w:tcPr>
                            <w:tcW w:w="1458" w:type="dxa"/>
                            <w:hideMark/>
                          </w:tcPr>
                          <w:p w14:paraId="0C18AC26"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 xml:space="preserve">Overdue </w:t>
                            </w:r>
                            <w:r w:rsidRPr="00B208F7">
                              <w:rPr>
                                <w:rFonts w:asciiTheme="majorHAnsi" w:eastAsia="Times New Roman" w:hAnsiTheme="majorHAnsi" w:cstheme="majorHAnsi"/>
                                <w:i/>
                                <w:iCs/>
                                <w:sz w:val="10"/>
                                <w:szCs w:val="10"/>
                              </w:rPr>
                              <w:t>(System-generated)</w:t>
                            </w:r>
                          </w:p>
                        </w:tc>
                        <w:tc>
                          <w:tcPr>
                            <w:tcW w:w="1349" w:type="dxa"/>
                            <w:hideMark/>
                          </w:tcPr>
                          <w:p w14:paraId="2990D598" w14:textId="77777777" w:rsidR="00B208F7" w:rsidRPr="00B208F7" w:rsidRDefault="00B208F7" w:rsidP="00B208F7">
                            <w:pPr>
                              <w:rPr>
                                <w:rFonts w:asciiTheme="majorHAnsi" w:eastAsia="Times New Roman" w:hAnsiTheme="majorHAnsi" w:cstheme="majorHAnsi"/>
                                <w:sz w:val="10"/>
                                <w:szCs w:val="10"/>
                              </w:rPr>
                            </w:pPr>
                            <w:r w:rsidRPr="00B208F7">
                              <w:rPr>
                                <w:rFonts w:asciiTheme="majorHAnsi" w:eastAsia="Times New Roman" w:hAnsiTheme="majorHAnsi" w:cstheme="majorHAnsi"/>
                                <w:sz w:val="10"/>
                                <w:szCs w:val="10"/>
                              </w:rPr>
                              <w:t>No user input required; generated automatically when the due date lapses without an update</w:t>
                            </w:r>
                          </w:p>
                        </w:tc>
                      </w:tr>
                    </w:tbl>
                    <w:p w14:paraId="0E1B5ECB" w14:textId="4FABE025" w:rsidR="00B208F7" w:rsidRPr="00B208F7" w:rsidRDefault="00B208F7">
                      <w:pPr>
                        <w:rPr>
                          <w:rFonts w:asciiTheme="majorHAnsi" w:hAnsiTheme="majorHAnsi" w:cstheme="majorHAnsi"/>
                          <w:sz w:val="8"/>
                          <w:szCs w:val="8"/>
                        </w:rPr>
                      </w:pPr>
                    </w:p>
                  </w:txbxContent>
                </v:textbox>
              </v:shape>
            </w:pict>
          </mc:Fallback>
        </mc:AlternateContent>
      </w:r>
      <w:r w:rsidR="00B157AD">
        <w:rPr>
          <w:noProof/>
        </w:rPr>
        <w:drawing>
          <wp:inline distT="0" distB="0" distL="0" distR="0" wp14:anchorId="67E663B8" wp14:editId="1F2810AE">
            <wp:extent cx="5517515" cy="10963747"/>
            <wp:effectExtent l="0" t="0" r="0" b="28575"/>
            <wp:docPr id="110096260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sectPr w:rsidR="0036594B" w:rsidSect="00B208F7">
      <w:footerReference w:type="default" r:id="rId13"/>
      <w:pgSz w:w="12240" w:h="18720" w:code="14"/>
      <w:pgMar w:top="450" w:right="1800" w:bottom="450" w:left="1800" w:header="720" w:footer="2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A72CAF" w14:textId="77777777" w:rsidR="00C76A3A" w:rsidRDefault="00C76A3A" w:rsidP="00734672">
      <w:pPr>
        <w:spacing w:after="0" w:line="240" w:lineRule="auto"/>
      </w:pPr>
      <w:r>
        <w:separator/>
      </w:r>
    </w:p>
  </w:endnote>
  <w:endnote w:type="continuationSeparator" w:id="0">
    <w:p w14:paraId="2255B12E" w14:textId="77777777" w:rsidR="00C76A3A" w:rsidRDefault="00C76A3A" w:rsidP="00734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48D866" w14:textId="285EC0C5" w:rsidR="00734672" w:rsidRPr="00734672" w:rsidRDefault="00734672" w:rsidP="00734672">
    <w:pPr>
      <w:pStyle w:val="Footer"/>
      <w:ind w:left="-720" w:right="-1080"/>
      <w:rPr>
        <w:rFonts w:asciiTheme="majorHAnsi" w:hAnsiTheme="majorHAnsi" w:cstheme="majorHAnsi"/>
        <w:sz w:val="12"/>
        <w:szCs w:val="12"/>
      </w:rPr>
    </w:pPr>
    <w:r w:rsidRPr="00734672">
      <w:rPr>
        <w:rFonts w:asciiTheme="majorHAnsi" w:hAnsiTheme="majorHAnsi" w:cstheme="majorHAnsi"/>
        <w:sz w:val="12"/>
        <w:szCs w:val="12"/>
      </w:rPr>
      <w:t>Note: This flowchart illustrates the sequence of SAIRI document completion and approval. It is intended to guide system development for user access, section ownership, approval routing, and report lifecycle.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BBBB07" w14:textId="77777777" w:rsidR="00C76A3A" w:rsidRDefault="00C76A3A" w:rsidP="00734672">
      <w:pPr>
        <w:spacing w:after="0" w:line="240" w:lineRule="auto"/>
      </w:pPr>
      <w:r>
        <w:separator/>
      </w:r>
    </w:p>
  </w:footnote>
  <w:footnote w:type="continuationSeparator" w:id="0">
    <w:p w14:paraId="4EC77B90" w14:textId="77777777" w:rsidR="00C76A3A" w:rsidRDefault="00C76A3A" w:rsidP="00734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3A"/>
    <w:rsid w:val="00034616"/>
    <w:rsid w:val="0006063C"/>
    <w:rsid w:val="0007299F"/>
    <w:rsid w:val="00074802"/>
    <w:rsid w:val="000B0A19"/>
    <w:rsid w:val="000D5F9E"/>
    <w:rsid w:val="0015074B"/>
    <w:rsid w:val="001B5C06"/>
    <w:rsid w:val="002009A7"/>
    <w:rsid w:val="00206D84"/>
    <w:rsid w:val="00242F07"/>
    <w:rsid w:val="00256B0D"/>
    <w:rsid w:val="00284FB8"/>
    <w:rsid w:val="0029639D"/>
    <w:rsid w:val="002C12D4"/>
    <w:rsid w:val="0031212F"/>
    <w:rsid w:val="00326F90"/>
    <w:rsid w:val="00347253"/>
    <w:rsid w:val="0036594B"/>
    <w:rsid w:val="003C62DE"/>
    <w:rsid w:val="00412A80"/>
    <w:rsid w:val="0045623E"/>
    <w:rsid w:val="00471CF7"/>
    <w:rsid w:val="0048221D"/>
    <w:rsid w:val="0049053A"/>
    <w:rsid w:val="00491501"/>
    <w:rsid w:val="004A003B"/>
    <w:rsid w:val="004A67B6"/>
    <w:rsid w:val="004B2F29"/>
    <w:rsid w:val="004F5BCC"/>
    <w:rsid w:val="005C6B2E"/>
    <w:rsid w:val="005E1B67"/>
    <w:rsid w:val="00645CA8"/>
    <w:rsid w:val="00647EBC"/>
    <w:rsid w:val="006D5F03"/>
    <w:rsid w:val="00707248"/>
    <w:rsid w:val="00731BBE"/>
    <w:rsid w:val="00734672"/>
    <w:rsid w:val="00785CE7"/>
    <w:rsid w:val="00791F8D"/>
    <w:rsid w:val="007B22A8"/>
    <w:rsid w:val="007B41DA"/>
    <w:rsid w:val="007B46E7"/>
    <w:rsid w:val="007C32AC"/>
    <w:rsid w:val="007D1BD4"/>
    <w:rsid w:val="007D5A4B"/>
    <w:rsid w:val="007D6BB6"/>
    <w:rsid w:val="00841B70"/>
    <w:rsid w:val="008463B4"/>
    <w:rsid w:val="00864D23"/>
    <w:rsid w:val="00873CCB"/>
    <w:rsid w:val="008A64F9"/>
    <w:rsid w:val="008A67A8"/>
    <w:rsid w:val="008B637B"/>
    <w:rsid w:val="0091360C"/>
    <w:rsid w:val="00962026"/>
    <w:rsid w:val="00982D1A"/>
    <w:rsid w:val="009B14C9"/>
    <w:rsid w:val="009F1FD6"/>
    <w:rsid w:val="00A43178"/>
    <w:rsid w:val="00A43DDC"/>
    <w:rsid w:val="00A87B47"/>
    <w:rsid w:val="00AA1D8D"/>
    <w:rsid w:val="00B11863"/>
    <w:rsid w:val="00B157AD"/>
    <w:rsid w:val="00B208F7"/>
    <w:rsid w:val="00B47730"/>
    <w:rsid w:val="00BB31F3"/>
    <w:rsid w:val="00BD48CF"/>
    <w:rsid w:val="00C14D8D"/>
    <w:rsid w:val="00C45EC3"/>
    <w:rsid w:val="00C51E1B"/>
    <w:rsid w:val="00C76A3A"/>
    <w:rsid w:val="00CA3BA3"/>
    <w:rsid w:val="00CB0664"/>
    <w:rsid w:val="00CC45F9"/>
    <w:rsid w:val="00D0104F"/>
    <w:rsid w:val="00D04828"/>
    <w:rsid w:val="00D941EE"/>
    <w:rsid w:val="00DD3DCC"/>
    <w:rsid w:val="00E20364"/>
    <w:rsid w:val="00E25EE1"/>
    <w:rsid w:val="00E8051E"/>
    <w:rsid w:val="00E97E48"/>
    <w:rsid w:val="00F05AC9"/>
    <w:rsid w:val="00F21879"/>
    <w:rsid w:val="00F97F55"/>
    <w:rsid w:val="00FC4166"/>
    <w:rsid w:val="00FC693F"/>
    <w:rsid w:val="00FD12A8"/>
    <w:rsid w:val="00FF4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9222F"/>
  <w14:defaultImageDpi w14:val="300"/>
  <w15:docId w15:val="{7AB8CD0C-D72F-4F0F-ABFA-D1459C44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8907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9C5E57-6BF8-4D1E-A69E-9BA2FE04C012}" type="doc">
      <dgm:prSet loTypeId="urn:microsoft.com/office/officeart/2005/8/layout/process2" loCatId="process" qsTypeId="urn:microsoft.com/office/officeart/2005/8/quickstyle/simple1" qsCatId="simple" csTypeId="urn:microsoft.com/office/officeart/2005/8/colors/accent0_2" csCatId="mainScheme" phldr="1"/>
      <dgm:spPr/>
    </dgm:pt>
    <dgm:pt modelId="{10CF3505-4C40-4442-9D65-A791ECBAAA55}">
      <dgm:prSet phldrT="[Text]"/>
      <dgm:spPr>
        <a:ln w="9525"/>
      </dgm:spPr>
      <dgm:t>
        <a:bodyPr/>
        <a:lstStyle/>
        <a:p>
          <a:r>
            <a:rPr lang="en-US">
              <a:latin typeface="+mj-lt"/>
            </a:rPr>
            <a:t>System automatically Generates </a:t>
          </a:r>
          <a:r>
            <a:rPr lang="en-US" b="1">
              <a:latin typeface="+mj-lt"/>
            </a:rPr>
            <a:t>SAIRI Reference Number</a:t>
          </a:r>
          <a:r>
            <a:rPr lang="en-US">
              <a:latin typeface="+mj-lt"/>
            </a:rPr>
            <a:t>:</a:t>
          </a:r>
        </a:p>
        <a:p>
          <a:r>
            <a:rPr lang="en-US">
              <a:latin typeface="+mj-lt"/>
            </a:rPr>
            <a:t>Surface Format: SSF-AIRI-XXX</a:t>
          </a:r>
        </a:p>
        <a:p>
          <a:r>
            <a:rPr lang="en-US">
              <a:latin typeface="+mj-lt"/>
            </a:rPr>
            <a:t>Underground Format: UG-AIRI-XXX</a:t>
          </a:r>
        </a:p>
      </dgm:t>
    </dgm:pt>
    <dgm:pt modelId="{5EDC9271-5099-45CF-8233-36EA399362C7}" type="parTrans" cxnId="{02CB48EC-DDC7-411C-B683-CEF92D779565}">
      <dgm:prSet/>
      <dgm:spPr/>
      <dgm:t>
        <a:bodyPr/>
        <a:lstStyle/>
        <a:p>
          <a:endParaRPr lang="en-US">
            <a:latin typeface="+mj-lt"/>
          </a:endParaRPr>
        </a:p>
      </dgm:t>
    </dgm:pt>
    <dgm:pt modelId="{E7F3EFE7-2745-4BA7-9AEF-D21E8E64C699}" type="sibTrans" cxnId="{02CB48EC-DDC7-411C-B683-CEF92D779565}">
      <dgm:prSet/>
      <dgm:spPr/>
      <dgm:t>
        <a:bodyPr/>
        <a:lstStyle/>
        <a:p>
          <a:endParaRPr lang="en-US">
            <a:latin typeface="+mj-lt"/>
          </a:endParaRPr>
        </a:p>
      </dgm:t>
    </dgm:pt>
    <dgm:pt modelId="{358E8062-E094-4917-8CC6-87A93523FC32}">
      <dgm:prSet phldrT="[Text]"/>
      <dgm:spPr>
        <a:ln w="9525"/>
      </dgm:spPr>
      <dgm:t>
        <a:bodyPr/>
        <a:lstStyle/>
        <a:p>
          <a:r>
            <a:rPr lang="en-US" b="1">
              <a:latin typeface="+mj-lt"/>
            </a:rPr>
            <a:t>SECTION 1 &amp; SECTION 2 General Information &amp; Participants</a:t>
          </a:r>
        </a:p>
        <a:p>
          <a:r>
            <a:rPr lang="en-US">
              <a:latin typeface="+mj-lt"/>
            </a:rPr>
            <a:t>- Information to be entered by the Safety Personnel</a:t>
          </a:r>
        </a:p>
      </dgm:t>
    </dgm:pt>
    <dgm:pt modelId="{13BAEB74-AD13-41A8-B608-FE2C0CBFE1B2}" type="parTrans" cxnId="{9A3EF7EC-8CC0-4BC3-A12F-FE7888616198}">
      <dgm:prSet/>
      <dgm:spPr/>
      <dgm:t>
        <a:bodyPr/>
        <a:lstStyle/>
        <a:p>
          <a:endParaRPr lang="en-US">
            <a:latin typeface="+mj-lt"/>
          </a:endParaRPr>
        </a:p>
      </dgm:t>
    </dgm:pt>
    <dgm:pt modelId="{1057F4B7-82A5-485C-B5BD-AD45571DD66D}" type="sibTrans" cxnId="{9A3EF7EC-8CC0-4BC3-A12F-FE7888616198}">
      <dgm:prSet/>
      <dgm:spPr/>
      <dgm:t>
        <a:bodyPr/>
        <a:lstStyle/>
        <a:p>
          <a:endParaRPr lang="en-US">
            <a:latin typeface="+mj-lt"/>
          </a:endParaRPr>
        </a:p>
      </dgm:t>
    </dgm:pt>
    <dgm:pt modelId="{5C8F4F05-B763-4583-A1C2-6B5C542233E6}">
      <dgm:prSet/>
      <dgm:spPr>
        <a:ln w="9525"/>
      </dgm:spPr>
      <dgm:t>
        <a:bodyPr/>
        <a:lstStyle/>
        <a:p>
          <a:pPr algn="ctr"/>
          <a:r>
            <a:rPr lang="en-US" b="1">
              <a:latin typeface="+mj-lt"/>
            </a:rPr>
            <a:t>SECTION 3: INJURY AND MEDICAL EVALUATION</a:t>
          </a:r>
        </a:p>
        <a:p>
          <a:pPr algn="l"/>
          <a:r>
            <a:rPr lang="en-US">
              <a:latin typeface="+mj-lt"/>
            </a:rPr>
            <a:t>- The system shall automatically send an email notification to the Medical Records Section of the Medical Services Department (lcmc.hospital@lepantomining.com)</a:t>
          </a:r>
        </a:p>
        <a:p>
          <a:pPr algn="l"/>
          <a:r>
            <a:rPr lang="en-US">
              <a:latin typeface="+mj-lt"/>
            </a:rPr>
            <a:t>- May also be entered by the Safety Personnel if the required information is already available.</a:t>
          </a:r>
        </a:p>
      </dgm:t>
    </dgm:pt>
    <dgm:pt modelId="{067F9B89-652E-4AD8-B53B-36187095BCBB}" type="parTrans" cxnId="{99C59E58-B724-4251-9B0F-BABF297B83A7}">
      <dgm:prSet/>
      <dgm:spPr/>
      <dgm:t>
        <a:bodyPr/>
        <a:lstStyle/>
        <a:p>
          <a:endParaRPr lang="en-US">
            <a:latin typeface="+mj-lt"/>
          </a:endParaRPr>
        </a:p>
      </dgm:t>
    </dgm:pt>
    <dgm:pt modelId="{A33F107F-2E0B-4E5D-915D-99CBA9B37B9A}" type="sibTrans" cxnId="{99C59E58-B724-4251-9B0F-BABF297B83A7}">
      <dgm:prSet/>
      <dgm:spPr/>
      <dgm:t>
        <a:bodyPr/>
        <a:lstStyle/>
        <a:p>
          <a:endParaRPr lang="en-US">
            <a:latin typeface="+mj-lt"/>
          </a:endParaRPr>
        </a:p>
      </dgm:t>
    </dgm:pt>
    <dgm:pt modelId="{66FA978A-75D7-4082-9660-674F826AF2F3}">
      <dgm:prSet/>
      <dgm:spPr>
        <a:ln w="9525"/>
      </dgm:spPr>
      <dgm:t>
        <a:bodyPr/>
        <a:lstStyle/>
        <a:p>
          <a:r>
            <a:rPr lang="en-US">
              <a:latin typeface="+mj-lt"/>
            </a:rPr>
            <a:t>Select whether </a:t>
          </a:r>
          <a:r>
            <a:rPr lang="en-US" b="1">
              <a:latin typeface="+mj-lt"/>
            </a:rPr>
            <a:t>Surface or Underground </a:t>
          </a:r>
          <a:r>
            <a:rPr lang="en-US">
              <a:latin typeface="+mj-lt"/>
            </a:rPr>
            <a:t>Accident / Incident </a:t>
          </a:r>
        </a:p>
      </dgm:t>
    </dgm:pt>
    <dgm:pt modelId="{7960A892-1057-47B9-9185-8CE7ACC675FF}" type="parTrans" cxnId="{510D4775-3363-48A8-BB35-732ECDBDF38A}">
      <dgm:prSet/>
      <dgm:spPr/>
      <dgm:t>
        <a:bodyPr/>
        <a:lstStyle/>
        <a:p>
          <a:endParaRPr lang="en-US">
            <a:latin typeface="+mj-lt"/>
          </a:endParaRPr>
        </a:p>
      </dgm:t>
    </dgm:pt>
    <dgm:pt modelId="{80E59564-428E-4317-84FC-3FE8BD3FC881}" type="sibTrans" cxnId="{510D4775-3363-48A8-BB35-732ECDBDF38A}">
      <dgm:prSet/>
      <dgm:spPr/>
      <dgm:t>
        <a:bodyPr/>
        <a:lstStyle/>
        <a:p>
          <a:endParaRPr lang="en-US">
            <a:latin typeface="+mj-lt"/>
          </a:endParaRPr>
        </a:p>
      </dgm:t>
    </dgm:pt>
    <dgm:pt modelId="{48F10509-5229-4F5B-B811-4823E66CE529}">
      <dgm:prSet/>
      <dgm:spPr>
        <a:ln w="9525"/>
      </dgm:spPr>
      <dgm:t>
        <a:bodyPr/>
        <a:lstStyle/>
        <a:p>
          <a:r>
            <a:rPr lang="en-US" b="1">
              <a:latin typeface="+mj-lt"/>
            </a:rPr>
            <a:t>SECTION 4: ACCIDENT / INCIDENT AND ILLNESSES ASSESSMENT AND CLASSIFICATION</a:t>
          </a:r>
        </a:p>
        <a:p>
          <a:r>
            <a:rPr lang="en-US">
              <a:latin typeface="+mj-lt"/>
            </a:rPr>
            <a:t>- Information to be entered by a Safety Personnel</a:t>
          </a:r>
        </a:p>
      </dgm:t>
    </dgm:pt>
    <dgm:pt modelId="{FE8A2028-41C8-4331-912A-F451FE241BD7}" type="parTrans" cxnId="{2DB8DB3D-6363-477B-ADA4-59594266CB0E}">
      <dgm:prSet/>
      <dgm:spPr/>
      <dgm:t>
        <a:bodyPr/>
        <a:lstStyle/>
        <a:p>
          <a:endParaRPr lang="en-US">
            <a:latin typeface="+mj-lt"/>
          </a:endParaRPr>
        </a:p>
      </dgm:t>
    </dgm:pt>
    <dgm:pt modelId="{D98E124D-2C66-4B9B-9134-9A2597967115}" type="sibTrans" cxnId="{2DB8DB3D-6363-477B-ADA4-59594266CB0E}">
      <dgm:prSet/>
      <dgm:spPr/>
      <dgm:t>
        <a:bodyPr/>
        <a:lstStyle/>
        <a:p>
          <a:endParaRPr lang="en-US">
            <a:latin typeface="+mj-lt"/>
          </a:endParaRPr>
        </a:p>
      </dgm:t>
    </dgm:pt>
    <dgm:pt modelId="{671453C7-27AC-4B1D-A234-A53D129C4884}">
      <dgm:prSet/>
      <dgm:spPr>
        <a:ln w="9525"/>
      </dgm:spPr>
      <dgm:t>
        <a:bodyPr/>
        <a:lstStyle/>
        <a:p>
          <a:r>
            <a:rPr lang="en-US" b="1">
              <a:latin typeface="+mj-lt"/>
            </a:rPr>
            <a:t>SECTION 5: EQUIPMENT (</a:t>
          </a:r>
          <a:r>
            <a:rPr lang="en-US" b="1" i="1">
              <a:latin typeface="+mj-lt"/>
            </a:rPr>
            <a:t>If applicable)</a:t>
          </a:r>
          <a:endParaRPr lang="en-US" b="1">
            <a:latin typeface="+mj-lt"/>
          </a:endParaRPr>
        </a:p>
        <a:p>
          <a:r>
            <a:rPr lang="en-US">
              <a:latin typeface="+mj-lt"/>
            </a:rPr>
            <a:t>- This section shall only be completed if the accident/incident involves property damage</a:t>
          </a:r>
        </a:p>
      </dgm:t>
    </dgm:pt>
    <dgm:pt modelId="{832A2E38-2442-4B41-929D-4E57371CBFB5}" type="parTrans" cxnId="{B4DCF8A0-6D65-4898-BB8A-45187C1348BC}">
      <dgm:prSet/>
      <dgm:spPr/>
      <dgm:t>
        <a:bodyPr/>
        <a:lstStyle/>
        <a:p>
          <a:endParaRPr lang="en-US">
            <a:latin typeface="+mj-lt"/>
          </a:endParaRPr>
        </a:p>
      </dgm:t>
    </dgm:pt>
    <dgm:pt modelId="{20E83D94-8068-43DA-BCE5-8541140BE388}" type="sibTrans" cxnId="{B4DCF8A0-6D65-4898-BB8A-45187C1348BC}">
      <dgm:prSet/>
      <dgm:spPr/>
      <dgm:t>
        <a:bodyPr/>
        <a:lstStyle/>
        <a:p>
          <a:endParaRPr lang="en-US">
            <a:latin typeface="+mj-lt"/>
          </a:endParaRPr>
        </a:p>
      </dgm:t>
    </dgm:pt>
    <dgm:pt modelId="{8C6EA5D6-0D91-45F6-B7BB-C5DC75EF5C8C}">
      <dgm:prSet/>
      <dgm:spPr>
        <a:ln w="9525"/>
      </dgm:spPr>
      <dgm:t>
        <a:bodyPr/>
        <a:lstStyle/>
        <a:p>
          <a:r>
            <a:rPr lang="en-US" b="1">
              <a:latin typeface="+mj-lt"/>
            </a:rPr>
            <a:t>SECTION 6: RISK ASSESSMENT</a:t>
          </a:r>
        </a:p>
        <a:p>
          <a:r>
            <a:rPr lang="en-US">
              <a:latin typeface="+mj-lt"/>
            </a:rPr>
            <a:t>- Information to be entered by the Safety Personnel</a:t>
          </a:r>
        </a:p>
      </dgm:t>
    </dgm:pt>
    <dgm:pt modelId="{5BB8819D-7992-4979-909A-0195E01F2EAA}" type="parTrans" cxnId="{92B86A6B-D80F-4468-823B-B76C710A9F99}">
      <dgm:prSet/>
      <dgm:spPr/>
      <dgm:t>
        <a:bodyPr/>
        <a:lstStyle/>
        <a:p>
          <a:endParaRPr lang="en-US">
            <a:latin typeface="+mj-lt"/>
          </a:endParaRPr>
        </a:p>
      </dgm:t>
    </dgm:pt>
    <dgm:pt modelId="{67DF0050-6985-43FA-8A40-14803880FFAD}" type="sibTrans" cxnId="{92B86A6B-D80F-4468-823B-B76C710A9F99}">
      <dgm:prSet/>
      <dgm:spPr/>
      <dgm:t>
        <a:bodyPr/>
        <a:lstStyle/>
        <a:p>
          <a:endParaRPr lang="en-US">
            <a:latin typeface="+mj-lt"/>
          </a:endParaRPr>
        </a:p>
      </dgm:t>
    </dgm:pt>
    <dgm:pt modelId="{668D251D-A832-458F-83A5-4F3229B3F252}">
      <dgm:prSet/>
      <dgm:spPr>
        <a:ln w="9525"/>
      </dgm:spPr>
      <dgm:t>
        <a:bodyPr/>
        <a:lstStyle/>
        <a:p>
          <a:r>
            <a:rPr lang="en-US" b="1">
              <a:latin typeface="+mj-lt"/>
            </a:rPr>
            <a:t>SECTION 7: INVESTIGATION</a:t>
          </a:r>
        </a:p>
        <a:p>
          <a:r>
            <a:rPr lang="en-US">
              <a:latin typeface="+mj-lt"/>
            </a:rPr>
            <a:t>- Information to be entered by the safety personnel</a:t>
          </a:r>
        </a:p>
      </dgm:t>
    </dgm:pt>
    <dgm:pt modelId="{59A105C5-CA1A-4380-80AB-06AA7A2A09B7}" type="parTrans" cxnId="{8E4E260D-67AC-4A91-830F-4B4A829ACA5B}">
      <dgm:prSet/>
      <dgm:spPr/>
      <dgm:t>
        <a:bodyPr/>
        <a:lstStyle/>
        <a:p>
          <a:endParaRPr lang="en-US">
            <a:latin typeface="+mj-lt"/>
          </a:endParaRPr>
        </a:p>
      </dgm:t>
    </dgm:pt>
    <dgm:pt modelId="{D9C6D970-7503-4170-A466-D0934F3A57D5}" type="sibTrans" cxnId="{8E4E260D-67AC-4A91-830F-4B4A829ACA5B}">
      <dgm:prSet/>
      <dgm:spPr/>
      <dgm:t>
        <a:bodyPr/>
        <a:lstStyle/>
        <a:p>
          <a:endParaRPr lang="en-US">
            <a:latin typeface="+mj-lt"/>
          </a:endParaRPr>
        </a:p>
      </dgm:t>
    </dgm:pt>
    <dgm:pt modelId="{5074A2A5-3FCB-453A-8852-8A9C2E26505F}">
      <dgm:prSet/>
      <dgm:spPr>
        <a:ln w="9525"/>
      </dgm:spPr>
      <dgm:t>
        <a:bodyPr/>
        <a:lstStyle/>
        <a:p>
          <a:pPr algn="ctr"/>
          <a:r>
            <a:rPr lang="en-US" b="1">
              <a:latin typeface="+mj-lt"/>
            </a:rPr>
            <a:t>CORRECTIVE AND PREVENTIVE ACTION PLAN FOLLOW-UPS (SECTION 8)</a:t>
          </a:r>
          <a:endParaRPr lang="en-US">
            <a:latin typeface="+mj-lt"/>
          </a:endParaRPr>
        </a:p>
        <a:p>
          <a:pPr algn="just"/>
          <a:r>
            <a:rPr lang="en-US">
              <a:latin typeface="+mj-lt"/>
            </a:rPr>
            <a:t>The system shall automatically send email reminders 7 days, 3 days, and 1 day before the due date of each corrective action to the Concerned Department Head and the Responsible Person, with copies furnished to the following Safety Personnel, depending on whether the SAIRI is Surface or Underground. The Safety Department Head and SPRM Personnel shall receive notifications for all SAIRIs.</a:t>
          </a:r>
        </a:p>
        <a:p>
          <a:pPr algn="just"/>
          <a:endParaRPr lang="en-US">
            <a:latin typeface="+mj-lt"/>
          </a:endParaRPr>
        </a:p>
        <a:p>
          <a:pPr algn="just"/>
          <a:r>
            <a:rPr lang="en-US">
              <a:latin typeface="+mj-lt"/>
            </a:rPr>
            <a:t>Safety Department Head</a:t>
          </a:r>
        </a:p>
        <a:p>
          <a:pPr algn="l"/>
          <a:r>
            <a:rPr lang="en-US">
              <a:latin typeface="+mj-lt"/>
            </a:rPr>
            <a:t>Alfe C. Guaki</a:t>
          </a:r>
        </a:p>
        <a:p>
          <a:pPr algn="l"/>
          <a:endParaRPr lang="en-US">
            <a:latin typeface="+mj-lt"/>
          </a:endParaRPr>
        </a:p>
        <a:p>
          <a:pPr algn="l"/>
          <a:r>
            <a:rPr lang="en-US">
              <a:latin typeface="+mj-lt"/>
            </a:rPr>
            <a:t>A. SPRM:</a:t>
          </a:r>
        </a:p>
        <a:p>
          <a:pPr algn="l"/>
          <a:r>
            <a:rPr lang="en-US">
              <a:latin typeface="+mj-lt"/>
            </a:rPr>
            <a:t>- Khurshe A. Awingan</a:t>
          </a:r>
        </a:p>
        <a:p>
          <a:pPr algn="l"/>
          <a:r>
            <a:rPr lang="en-US">
              <a:latin typeface="+mj-lt"/>
            </a:rPr>
            <a:t>- Charlie C. Ferrer</a:t>
          </a:r>
        </a:p>
        <a:p>
          <a:pPr algn="l"/>
          <a:endParaRPr lang="en-US">
            <a:latin typeface="+mj-lt"/>
          </a:endParaRPr>
        </a:p>
        <a:p>
          <a:pPr algn="l"/>
          <a:r>
            <a:rPr lang="en-US">
              <a:latin typeface="+mj-lt"/>
            </a:rPr>
            <a:t>B. Surface:</a:t>
          </a:r>
        </a:p>
        <a:p>
          <a:pPr algn="l"/>
          <a:r>
            <a:rPr lang="en-US">
              <a:latin typeface="+mj-lt"/>
            </a:rPr>
            <a:t>- May Anne A. Tinoy</a:t>
          </a:r>
        </a:p>
        <a:p>
          <a:pPr algn="l"/>
          <a:r>
            <a:rPr lang="en-US">
              <a:latin typeface="+mj-lt"/>
            </a:rPr>
            <a:t>- Rudirick M. Lalio</a:t>
          </a:r>
        </a:p>
        <a:p>
          <a:pPr algn="l"/>
          <a:r>
            <a:rPr lang="en-US">
              <a:latin typeface="+mj-lt"/>
            </a:rPr>
            <a:t>- AJ Kyle Lui Apawan</a:t>
          </a:r>
        </a:p>
        <a:p>
          <a:pPr algn="l"/>
          <a:endParaRPr lang="en-US">
            <a:latin typeface="+mj-lt"/>
          </a:endParaRPr>
        </a:p>
        <a:p>
          <a:pPr algn="l"/>
          <a:r>
            <a:rPr lang="en-US">
              <a:latin typeface="+mj-lt"/>
            </a:rPr>
            <a:t>C. Underground:</a:t>
          </a:r>
        </a:p>
        <a:p>
          <a:pPr algn="l"/>
          <a:r>
            <a:rPr lang="en-US">
              <a:latin typeface="+mj-lt"/>
            </a:rPr>
            <a:t>- Wency L. Tade</a:t>
          </a:r>
        </a:p>
        <a:p>
          <a:pPr algn="l"/>
          <a:r>
            <a:rPr lang="en-US">
              <a:latin typeface="+mj-lt"/>
            </a:rPr>
            <a:t>- Hannah May Rufino</a:t>
          </a:r>
        </a:p>
        <a:p>
          <a:pPr algn="l"/>
          <a:r>
            <a:rPr lang="en-US">
              <a:latin typeface="+mj-lt"/>
            </a:rPr>
            <a:t>- Daryll Christian A. Marinas</a:t>
          </a:r>
        </a:p>
        <a:p>
          <a:pPr algn="ctr"/>
          <a:endParaRPr lang="en-US">
            <a:latin typeface="+mj-lt"/>
          </a:endParaRPr>
        </a:p>
        <a:p>
          <a:pPr algn="just"/>
          <a:r>
            <a:rPr lang="en-US">
              <a:latin typeface="+mj-lt"/>
            </a:rPr>
            <a:t>The notification email shall include a direct link to the corresponding SAIRI. Through this link, the Concerned Department Head or Responsible Person shall update the status of each corrective action by selecting one of the following options in the Remarks column of Section 8:</a:t>
          </a:r>
        </a:p>
        <a:p>
          <a:pPr algn="just"/>
          <a:r>
            <a:rPr lang="en-US" b="1">
              <a:latin typeface="+mj-lt"/>
            </a:rPr>
            <a:t>- Open / Ongoing</a:t>
          </a:r>
        </a:p>
        <a:p>
          <a:pPr algn="just"/>
          <a:r>
            <a:rPr lang="en-US" b="1">
              <a:latin typeface="+mj-lt"/>
            </a:rPr>
            <a:t>- Close</a:t>
          </a:r>
        </a:p>
        <a:p>
          <a:pPr algn="just"/>
          <a:r>
            <a:rPr lang="en-US" b="1">
              <a:latin typeface="+mj-lt"/>
            </a:rPr>
            <a:t>- Cancelled</a:t>
          </a:r>
        </a:p>
        <a:p>
          <a:pPr algn="just"/>
          <a:endParaRPr lang="en-US" b="1">
            <a:latin typeface="+mj-lt"/>
          </a:endParaRPr>
        </a:p>
        <a:p>
          <a:pPr algn="just"/>
          <a:r>
            <a:rPr lang="en-US" i="1">
              <a:latin typeface="+mj-lt"/>
            </a:rPr>
            <a:t>Note: Add a Remarks column in Section 8 – Corrective and Preventive Action Plan.</a:t>
          </a:r>
        </a:p>
        <a:p>
          <a:pPr algn="just"/>
          <a:endParaRPr lang="en-US" i="1">
            <a:latin typeface="+mj-lt"/>
          </a:endParaRPr>
        </a:p>
        <a:p>
          <a:pPr algn="just"/>
          <a:r>
            <a:rPr lang="en-US">
              <a:latin typeface="+mj-lt"/>
            </a:rPr>
            <a:t>If </a:t>
          </a:r>
          <a:r>
            <a:rPr lang="en-US" b="1">
              <a:latin typeface="+mj-lt"/>
            </a:rPr>
            <a:t>Open/Ongoing </a:t>
          </a:r>
          <a:r>
            <a:rPr lang="en-US">
              <a:latin typeface="+mj-lt"/>
            </a:rPr>
            <a:t>is selected, the system shall require the user to provide the following information before the update can be submitted:</a:t>
          </a:r>
        </a:p>
        <a:p>
          <a:pPr algn="just"/>
          <a:r>
            <a:rPr lang="en-US">
              <a:latin typeface="+mj-lt"/>
            </a:rPr>
            <a:t>- New Due Date</a:t>
          </a:r>
        </a:p>
        <a:p>
          <a:pPr algn="just"/>
          <a:r>
            <a:rPr lang="en-US">
              <a:latin typeface="+mj-lt"/>
            </a:rPr>
            <a:t>- Reason for not completing the corrective action by the original due date</a:t>
          </a:r>
        </a:p>
        <a:p>
          <a:pPr algn="just"/>
          <a:endParaRPr lang="en-US">
            <a:latin typeface="+mj-lt"/>
          </a:endParaRPr>
        </a:p>
        <a:p>
          <a:pPr algn="just"/>
          <a:r>
            <a:rPr lang="en-US">
              <a:latin typeface="+mj-lt"/>
            </a:rPr>
            <a:t>If </a:t>
          </a:r>
          <a:r>
            <a:rPr lang="en-US" b="1">
              <a:latin typeface="+mj-lt"/>
            </a:rPr>
            <a:t>CLOSE</a:t>
          </a:r>
          <a:r>
            <a:rPr lang="en-US">
              <a:latin typeface="+mj-lt"/>
            </a:rPr>
            <a:t> is selected, the system shall require the user to provide:</a:t>
          </a:r>
        </a:p>
        <a:p>
          <a:pPr algn="just"/>
          <a:r>
            <a:rPr lang="en-US">
              <a:latin typeface="+mj-lt"/>
            </a:rPr>
            <a:t>- Date of Completion </a:t>
          </a:r>
          <a:r>
            <a:rPr lang="en-US">
              <a:solidFill>
                <a:srgbClr val="FF0000"/>
              </a:solidFill>
              <a:latin typeface="+mj-lt"/>
            </a:rPr>
            <a:t>and attach a proof of completion such as photo documentation</a:t>
          </a:r>
        </a:p>
        <a:p>
          <a:pPr algn="just"/>
          <a:endParaRPr lang="en-US">
            <a:latin typeface="+mj-lt"/>
          </a:endParaRPr>
        </a:p>
        <a:p>
          <a:pPr algn="just"/>
          <a:r>
            <a:rPr lang="en-US">
              <a:latin typeface="+mj-lt"/>
            </a:rPr>
            <a:t>If</a:t>
          </a:r>
          <a:r>
            <a:rPr lang="en-US" b="1">
              <a:latin typeface="+mj-lt"/>
            </a:rPr>
            <a:t> Cancelled </a:t>
          </a:r>
          <a:r>
            <a:rPr lang="en-US">
              <a:latin typeface="+mj-lt"/>
            </a:rPr>
            <a:t>is selected, the system shall require the user to provide:</a:t>
          </a:r>
        </a:p>
        <a:p>
          <a:pPr algn="just"/>
          <a:r>
            <a:rPr lang="en-US">
              <a:latin typeface="+mj-lt"/>
            </a:rPr>
            <a:t>- Reason for Cancellation of the Corrective Action</a:t>
          </a:r>
        </a:p>
        <a:p>
          <a:pPr algn="just"/>
          <a:endParaRPr lang="en-US">
            <a:latin typeface="+mj-lt"/>
          </a:endParaRPr>
        </a:p>
        <a:p>
          <a:pPr algn="just"/>
          <a:r>
            <a:rPr lang="en-US">
              <a:latin typeface="+mj-lt"/>
            </a:rPr>
            <a:t>If the due date has passed and no status update has been submitted by the Concerned Department Head or Responsible Person, the system shall automatically assign the status "</a:t>
          </a:r>
          <a:r>
            <a:rPr lang="en-US" b="1">
              <a:latin typeface="+mj-lt"/>
            </a:rPr>
            <a:t>Overdue</a:t>
          </a:r>
          <a:r>
            <a:rPr lang="en-US">
              <a:latin typeface="+mj-lt"/>
            </a:rPr>
            <a:t>." An email notification shall then be sent to the Responsible Person, Concerned Department Head, Safety Department Head, and the designated Safety Personnel.</a:t>
          </a:r>
        </a:p>
      </dgm:t>
    </dgm:pt>
    <dgm:pt modelId="{E80210F5-B6BD-440D-B332-8B6DE125B4B2}" type="parTrans" cxnId="{F3D6CE66-4F22-452B-B401-9AEAF5BFC352}">
      <dgm:prSet/>
      <dgm:spPr/>
      <dgm:t>
        <a:bodyPr/>
        <a:lstStyle/>
        <a:p>
          <a:endParaRPr lang="en-US">
            <a:latin typeface="+mj-lt"/>
          </a:endParaRPr>
        </a:p>
      </dgm:t>
    </dgm:pt>
    <dgm:pt modelId="{AA76BE0E-95AC-4B84-A000-A295F91362E6}" type="sibTrans" cxnId="{F3D6CE66-4F22-452B-B401-9AEAF5BFC352}">
      <dgm:prSet/>
      <dgm:spPr/>
      <dgm:t>
        <a:bodyPr/>
        <a:lstStyle/>
        <a:p>
          <a:endParaRPr lang="en-US">
            <a:latin typeface="+mj-lt"/>
          </a:endParaRPr>
        </a:p>
      </dgm:t>
    </dgm:pt>
    <dgm:pt modelId="{733577F6-A1FF-491F-8130-B324BEEC4173}">
      <dgm:prSet/>
      <dgm:spPr>
        <a:ln w="9525"/>
      </dgm:spPr>
      <dgm:t>
        <a:bodyPr/>
        <a:lstStyle/>
        <a:p>
          <a:pPr algn="ctr"/>
          <a:r>
            <a:rPr lang="en-US">
              <a:latin typeface="+mj-lt"/>
            </a:rPr>
            <a:t>Once all corrective actions have been completed, close out of the SAIRI shall proceed:</a:t>
          </a:r>
        </a:p>
        <a:p>
          <a:pPr algn="l"/>
          <a:r>
            <a:rPr lang="en-US">
              <a:latin typeface="+mj-lt"/>
            </a:rPr>
            <a:t>1st Close out: Concerned Department Head</a:t>
          </a:r>
        </a:p>
        <a:p>
          <a:pPr algn="l"/>
          <a:r>
            <a:rPr lang="en-US">
              <a:latin typeface="+mj-lt"/>
            </a:rPr>
            <a:t>2nd Close out: Concerned Group Manager</a:t>
          </a:r>
        </a:p>
        <a:p>
          <a:pPr algn="l"/>
          <a:r>
            <a:rPr lang="en-US">
              <a:latin typeface="+mj-lt"/>
            </a:rPr>
            <a:t>Final Close out: Safety Department Head</a:t>
          </a:r>
        </a:p>
      </dgm:t>
    </dgm:pt>
    <dgm:pt modelId="{A2B467E7-B55D-4977-9162-C67CA05EA9A2}" type="parTrans" cxnId="{C12B1472-B55F-478E-AF8F-367F9CD60EB6}">
      <dgm:prSet/>
      <dgm:spPr/>
      <dgm:t>
        <a:bodyPr/>
        <a:lstStyle/>
        <a:p>
          <a:endParaRPr lang="en-US">
            <a:latin typeface="+mj-lt"/>
          </a:endParaRPr>
        </a:p>
      </dgm:t>
    </dgm:pt>
    <dgm:pt modelId="{1F2E2301-BA30-49FE-BF9E-C62DE0F32789}" type="sibTrans" cxnId="{C12B1472-B55F-478E-AF8F-367F9CD60EB6}">
      <dgm:prSet/>
      <dgm:spPr/>
      <dgm:t>
        <a:bodyPr/>
        <a:lstStyle/>
        <a:p>
          <a:endParaRPr lang="en-US">
            <a:latin typeface="+mj-lt"/>
          </a:endParaRPr>
        </a:p>
      </dgm:t>
    </dgm:pt>
    <dgm:pt modelId="{5CBA45FC-0A6F-4191-BA04-6E91879D501F}">
      <dgm:prSet/>
      <dgm:spPr>
        <a:ln w="9525"/>
      </dgm:spPr>
      <dgm:t>
        <a:bodyPr/>
        <a:lstStyle/>
        <a:p>
          <a:pPr algn="ctr"/>
          <a:r>
            <a:rPr lang="en-US" b="1">
              <a:latin typeface="+mj-lt"/>
            </a:rPr>
            <a:t>SECTION 8: CORRECTIVE AND PREVENTIVE ACTION PLAN</a:t>
          </a:r>
        </a:p>
        <a:p>
          <a:pPr algn="l"/>
          <a:r>
            <a:rPr lang="en-US">
              <a:latin typeface="+mj-lt"/>
            </a:rPr>
            <a:t>- Information to be entered by the safety personnel</a:t>
          </a:r>
        </a:p>
        <a:p>
          <a:pPr algn="l"/>
          <a:r>
            <a:rPr lang="en-US">
              <a:latin typeface="+mj-lt"/>
            </a:rPr>
            <a:t>- Attachment option shall be shown in this section for Witness Statements, Medical / Laboratory Test Results, Photo Documentation, Equipment Report / Assessment, Accident/Incident Slip etc.</a:t>
          </a:r>
        </a:p>
        <a:p>
          <a:pPr algn="ctr"/>
          <a:endParaRPr lang="en-US">
            <a:latin typeface="+mj-lt"/>
          </a:endParaRPr>
        </a:p>
        <a:p>
          <a:pPr algn="ctr"/>
          <a:r>
            <a:rPr lang="en-US">
              <a:latin typeface="+mj-lt"/>
            </a:rPr>
            <a:t>[END OF SAIRI FORM]</a:t>
          </a:r>
        </a:p>
      </dgm:t>
    </dgm:pt>
    <dgm:pt modelId="{FEE46159-C787-4332-B414-FE149155F422}" type="parTrans" cxnId="{D0465F52-A2FC-46DB-9D2F-966D1EA6E690}">
      <dgm:prSet/>
      <dgm:spPr/>
      <dgm:t>
        <a:bodyPr/>
        <a:lstStyle/>
        <a:p>
          <a:endParaRPr lang="en-US">
            <a:latin typeface="+mj-lt"/>
          </a:endParaRPr>
        </a:p>
      </dgm:t>
    </dgm:pt>
    <dgm:pt modelId="{5505830A-8CD3-4919-8E0E-BC46C8FBFDC6}" type="sibTrans" cxnId="{D0465F52-A2FC-46DB-9D2F-966D1EA6E690}">
      <dgm:prSet/>
      <dgm:spPr/>
      <dgm:t>
        <a:bodyPr/>
        <a:lstStyle/>
        <a:p>
          <a:endParaRPr lang="en-US">
            <a:latin typeface="+mj-lt"/>
          </a:endParaRPr>
        </a:p>
      </dgm:t>
    </dgm:pt>
    <dgm:pt modelId="{48691AB3-43F7-4213-B22D-BAC6A23CC212}">
      <dgm:prSet/>
      <dgm:spPr>
        <a:ln w="9525"/>
      </dgm:spPr>
      <dgm:t>
        <a:bodyPr/>
        <a:lstStyle/>
        <a:p>
          <a:pPr algn="ctr"/>
          <a:r>
            <a:rPr lang="en-US" b="1">
              <a:latin typeface="+mj-lt"/>
            </a:rPr>
            <a:t>REVIEW AND APPROVAL</a:t>
          </a:r>
        </a:p>
        <a:p>
          <a:pPr algn="just"/>
          <a:r>
            <a:rPr lang="en-US" b="1">
              <a:latin typeface="+mj-lt"/>
            </a:rPr>
            <a:t>The following Safety Personnel shall receive an email notification to review the SAIRI for any necessary corrections and/or additional inputs:</a:t>
          </a:r>
          <a:endParaRPr lang="en-US">
            <a:latin typeface="+mj-lt"/>
          </a:endParaRPr>
        </a:p>
        <a:p>
          <a:pPr algn="just">
            <a:buFont typeface="Arial" panose="020B0604020202020204" pitchFamily="34" charset="0"/>
            <a:buChar char="•"/>
          </a:pPr>
          <a:r>
            <a:rPr lang="en-US" b="1">
              <a:latin typeface="+mj-lt"/>
            </a:rPr>
            <a:t> Surface SAIRI:</a:t>
          </a:r>
          <a:r>
            <a:rPr lang="en-US">
              <a:latin typeface="+mj-lt"/>
            </a:rPr>
            <a:t> May Anne A. Tinoy / Rudirick M. Lalio </a:t>
          </a:r>
        </a:p>
        <a:p>
          <a:pPr algn="just">
            <a:buFont typeface="Arial" panose="020B0604020202020204" pitchFamily="34" charset="0"/>
            <a:buChar char="•"/>
          </a:pPr>
          <a:r>
            <a:rPr lang="en-US" b="1">
              <a:latin typeface="+mj-lt"/>
            </a:rPr>
            <a:t> Underground SAIRI:</a:t>
          </a:r>
          <a:r>
            <a:rPr lang="en-US">
              <a:latin typeface="+mj-lt"/>
            </a:rPr>
            <a:t> Hannah May Rufino / Wency L. Tade </a:t>
          </a:r>
        </a:p>
        <a:p>
          <a:pPr algn="just"/>
          <a:r>
            <a:rPr lang="en-US" b="1">
              <a:latin typeface="+mj-lt"/>
            </a:rPr>
            <a:t> After the Safety Personnel has completed the review,</a:t>
          </a:r>
          <a:r>
            <a:rPr lang="en-US">
              <a:latin typeface="+mj-lt"/>
            </a:rPr>
            <a:t> the system shall automatically send an email notification to the </a:t>
          </a:r>
          <a:r>
            <a:rPr lang="en-US" b="1">
              <a:latin typeface="+mj-lt"/>
            </a:rPr>
            <a:t>Concerned Department Head</a:t>
          </a:r>
          <a:r>
            <a:rPr lang="en-US">
              <a:latin typeface="+mj-lt"/>
            </a:rPr>
            <a:t> to review the SAIRI and provide any necessary corrections and/or additional inputs.</a:t>
          </a:r>
        </a:p>
        <a:p>
          <a:pPr algn="just"/>
          <a:r>
            <a:rPr lang="en-US" b="1">
              <a:latin typeface="+mj-lt"/>
            </a:rPr>
            <a:t> The third review</a:t>
          </a:r>
          <a:r>
            <a:rPr lang="en-US">
              <a:latin typeface="+mj-lt"/>
            </a:rPr>
            <a:t> shall be conducted by the </a:t>
          </a:r>
          <a:r>
            <a:rPr lang="en-US" b="1">
              <a:latin typeface="+mj-lt"/>
            </a:rPr>
            <a:t>Concerned Group Manager</a:t>
          </a:r>
          <a:r>
            <a:rPr lang="en-US">
              <a:latin typeface="+mj-lt"/>
            </a:rPr>
            <a:t>, with the </a:t>
          </a:r>
          <a:r>
            <a:rPr lang="en-US" b="1">
              <a:latin typeface="+mj-lt"/>
            </a:rPr>
            <a:t>Group Secretary</a:t>
          </a:r>
          <a:r>
            <a:rPr lang="en-US">
              <a:latin typeface="+mj-lt"/>
            </a:rPr>
            <a:t> also receiving the notification. Upon completion of the review, the Group Manager shall provide the recommendation for approval.</a:t>
          </a:r>
        </a:p>
        <a:p>
          <a:pPr algn="just"/>
          <a:r>
            <a:rPr lang="en-US" b="1">
              <a:latin typeface="+mj-lt"/>
            </a:rPr>
            <a:t> The final review and approval</a:t>
          </a:r>
          <a:r>
            <a:rPr lang="en-US">
              <a:latin typeface="+mj-lt"/>
            </a:rPr>
            <a:t> shall be performed by the </a:t>
          </a:r>
          <a:r>
            <a:rPr lang="en-US" b="1">
              <a:latin typeface="+mj-lt"/>
            </a:rPr>
            <a:t>Safety Department Head</a:t>
          </a:r>
          <a:r>
            <a:rPr lang="en-US">
              <a:latin typeface="+mj-lt"/>
            </a:rPr>
            <a:t>.</a:t>
          </a:r>
        </a:p>
        <a:p>
          <a:pPr algn="just"/>
          <a:r>
            <a:rPr lang="en-US" b="1">
              <a:latin typeface="+mj-lt"/>
            </a:rPr>
            <a:t> The SAIRI shall continue to the next reviewer regardless of whether comments, corrections, or additional inputs are provided by the current reviewer.</a:t>
          </a:r>
          <a:r>
            <a:rPr lang="en-US">
              <a:latin typeface="+mj-lt"/>
            </a:rPr>
            <a:t> All comments and recommendations shall remain visible to subsequent reviewers.</a:t>
          </a:r>
        </a:p>
        <a:p>
          <a:pPr algn="just"/>
          <a:r>
            <a:rPr lang="en-US" b="1">
              <a:latin typeface="+mj-lt"/>
            </a:rPr>
            <a:t> Upon final approval by the Safety Department Head,</a:t>
          </a:r>
          <a:r>
            <a:rPr lang="en-US">
              <a:latin typeface="+mj-lt"/>
            </a:rPr>
            <a:t> the system shall automatically send an email notification to all reviewers informing them that the SAIRI has been approved.</a:t>
          </a:r>
        </a:p>
        <a:p>
          <a:pPr algn="ctr"/>
          <a:r>
            <a:rPr lang="en-US" b="1">
              <a:latin typeface="+mj-lt"/>
            </a:rPr>
            <a:t>[END OF SAIRI FORM]</a:t>
          </a:r>
        </a:p>
      </dgm:t>
    </dgm:pt>
    <dgm:pt modelId="{7A55A388-588A-44B6-B5F0-1B3F0D81B441}" type="parTrans" cxnId="{D8E542FB-36C0-46AA-A542-9582788E12F2}">
      <dgm:prSet/>
      <dgm:spPr/>
      <dgm:t>
        <a:bodyPr/>
        <a:lstStyle/>
        <a:p>
          <a:endParaRPr lang="en-US">
            <a:latin typeface="+mj-lt"/>
          </a:endParaRPr>
        </a:p>
      </dgm:t>
    </dgm:pt>
    <dgm:pt modelId="{A473F916-13A2-472D-88A4-0AF830A998EF}" type="sibTrans" cxnId="{D8E542FB-36C0-46AA-A542-9582788E12F2}">
      <dgm:prSet/>
      <dgm:spPr/>
      <dgm:t>
        <a:bodyPr/>
        <a:lstStyle/>
        <a:p>
          <a:endParaRPr lang="en-US">
            <a:latin typeface="+mj-lt"/>
          </a:endParaRPr>
        </a:p>
      </dgm:t>
    </dgm:pt>
    <dgm:pt modelId="{26C86429-4EDE-4F1E-84FD-47B064371C95}">
      <dgm:prSet/>
      <dgm:spPr>
        <a:ln w="9525"/>
      </dgm:spPr>
      <dgm:t>
        <a:bodyPr/>
        <a:lstStyle/>
        <a:p>
          <a:r>
            <a:rPr lang="en-US">
              <a:latin typeface="+mj-lt"/>
            </a:rPr>
            <a:t>Select whether Accident / Incident is </a:t>
          </a:r>
          <a:r>
            <a:rPr lang="en-US" b="1">
              <a:latin typeface="+mj-lt"/>
            </a:rPr>
            <a:t>Historical or Active</a:t>
          </a:r>
        </a:p>
        <a:p>
          <a:r>
            <a:rPr lang="en-US" b="0">
              <a:latin typeface="+mj-lt"/>
            </a:rPr>
            <a:t>(Email Notifications are not needed for Historical SAIRIs)</a:t>
          </a:r>
        </a:p>
      </dgm:t>
    </dgm:pt>
    <dgm:pt modelId="{34BC9A80-E086-4773-9831-27333E913F51}" type="parTrans" cxnId="{165FBB96-02C8-4138-BEEF-6FFC803A202A}">
      <dgm:prSet/>
      <dgm:spPr/>
      <dgm:t>
        <a:bodyPr/>
        <a:lstStyle/>
        <a:p>
          <a:endParaRPr lang="en-US">
            <a:latin typeface="+mj-lt"/>
          </a:endParaRPr>
        </a:p>
      </dgm:t>
    </dgm:pt>
    <dgm:pt modelId="{EB41C7C3-F151-4B92-A2EB-1A31AD0781FD}" type="sibTrans" cxnId="{165FBB96-02C8-4138-BEEF-6FFC803A202A}">
      <dgm:prSet/>
      <dgm:spPr/>
      <dgm:t>
        <a:bodyPr/>
        <a:lstStyle/>
        <a:p>
          <a:endParaRPr lang="en-US">
            <a:latin typeface="+mj-lt"/>
          </a:endParaRPr>
        </a:p>
      </dgm:t>
    </dgm:pt>
    <dgm:pt modelId="{B8AE8D9C-E5F8-4F33-89A0-EEF37CFA7F0E}">
      <dgm:prSet/>
      <dgm:spPr>
        <a:ln w="9525"/>
      </dgm:spPr>
      <dgm:t>
        <a:bodyPr/>
        <a:lstStyle/>
        <a:p>
          <a:r>
            <a:rPr lang="en-US">
              <a:latin typeface="+mj-lt"/>
            </a:rPr>
            <a:t>Concerned Department submits a Safety Accident / Incident Report and Investigation (SAIRI)</a:t>
          </a:r>
        </a:p>
      </dgm:t>
    </dgm:pt>
    <dgm:pt modelId="{9293701B-565D-45AC-A28F-B915B267A8F0}" type="parTrans" cxnId="{590799E0-0137-4F13-B65B-23CE9BB2FED7}">
      <dgm:prSet/>
      <dgm:spPr/>
      <dgm:t>
        <a:bodyPr/>
        <a:lstStyle/>
        <a:p>
          <a:endParaRPr lang="en-US">
            <a:latin typeface="+mj-lt"/>
          </a:endParaRPr>
        </a:p>
      </dgm:t>
    </dgm:pt>
    <dgm:pt modelId="{270537AA-E066-4D69-84A2-4E5D57B336EA}" type="sibTrans" cxnId="{590799E0-0137-4F13-B65B-23CE9BB2FED7}">
      <dgm:prSet/>
      <dgm:spPr/>
      <dgm:t>
        <a:bodyPr/>
        <a:lstStyle/>
        <a:p>
          <a:endParaRPr lang="en-US">
            <a:latin typeface="+mj-lt"/>
          </a:endParaRPr>
        </a:p>
      </dgm:t>
    </dgm:pt>
    <dgm:pt modelId="{282210FF-056D-4138-9BFB-CAFC4DCA9B78}">
      <dgm:prSet/>
      <dgm:spPr>
        <a:ln w="9525">
          <a:solidFill>
            <a:schemeClr val="tx1"/>
          </a:solidFill>
        </a:ln>
      </dgm:spPr>
      <dgm:t>
        <a:bodyPr/>
        <a:lstStyle/>
        <a:p>
          <a:r>
            <a:rPr lang="en-US" b="0">
              <a:latin typeface="+mj-lt"/>
            </a:rPr>
            <a:t>System automatically inputs the Safety Encoder field based on the logged-in user's account</a:t>
          </a:r>
        </a:p>
      </dgm:t>
    </dgm:pt>
    <dgm:pt modelId="{C1E8949A-83F7-494A-9E79-19BD1AD37DAA}" type="sibTrans" cxnId="{9F97532A-EFAB-4DFE-8A24-6E8B0275F550}">
      <dgm:prSet/>
      <dgm:spPr/>
      <dgm:t>
        <a:bodyPr/>
        <a:lstStyle/>
        <a:p>
          <a:endParaRPr lang="en-US">
            <a:latin typeface="+mj-lt"/>
          </a:endParaRPr>
        </a:p>
      </dgm:t>
    </dgm:pt>
    <dgm:pt modelId="{802C3ABD-32AC-417D-A595-DC1F06FAC91B}" type="parTrans" cxnId="{9F97532A-EFAB-4DFE-8A24-6E8B0275F550}">
      <dgm:prSet/>
      <dgm:spPr/>
      <dgm:t>
        <a:bodyPr/>
        <a:lstStyle/>
        <a:p>
          <a:endParaRPr lang="en-US">
            <a:latin typeface="+mj-lt"/>
          </a:endParaRPr>
        </a:p>
      </dgm:t>
    </dgm:pt>
    <dgm:pt modelId="{8C443B13-151F-4AC5-AD58-C6A167E62670}" type="pres">
      <dgm:prSet presAssocID="{4A9C5E57-6BF8-4D1E-A69E-9BA2FE04C012}" presName="linearFlow" presStyleCnt="0">
        <dgm:presLayoutVars>
          <dgm:resizeHandles val="exact"/>
        </dgm:presLayoutVars>
      </dgm:prSet>
      <dgm:spPr/>
    </dgm:pt>
    <dgm:pt modelId="{8393B20F-5306-46EA-9026-3F6153A613CC}" type="pres">
      <dgm:prSet presAssocID="{B8AE8D9C-E5F8-4F33-89A0-EEF37CFA7F0E}" presName="node" presStyleLbl="node1" presStyleIdx="0" presStyleCnt="15" custScaleX="215439" custScaleY="78101">
        <dgm:presLayoutVars>
          <dgm:bulletEnabled val="1"/>
        </dgm:presLayoutVars>
      </dgm:prSet>
      <dgm:spPr/>
    </dgm:pt>
    <dgm:pt modelId="{EC20189A-3B45-4AAA-B8A8-9DEA3AD58B4C}" type="pres">
      <dgm:prSet presAssocID="{270537AA-E066-4D69-84A2-4E5D57B336EA}" presName="sibTrans" presStyleLbl="sibTrans2D1" presStyleIdx="0" presStyleCnt="14" custScaleY="67299"/>
      <dgm:spPr/>
    </dgm:pt>
    <dgm:pt modelId="{C11CD2A4-8F08-4427-8205-D341491D394A}" type="pres">
      <dgm:prSet presAssocID="{270537AA-E066-4D69-84A2-4E5D57B336EA}" presName="connectorText" presStyleLbl="sibTrans2D1" presStyleIdx="0" presStyleCnt="14"/>
      <dgm:spPr/>
    </dgm:pt>
    <dgm:pt modelId="{EA3DA627-6AFE-4706-BD11-4E845C05B938}" type="pres">
      <dgm:prSet presAssocID="{282210FF-056D-4138-9BFB-CAFC4DCA9B78}" presName="node" presStyleLbl="node1" presStyleIdx="1" presStyleCnt="15" custScaleX="216630" custScaleY="102119">
        <dgm:presLayoutVars>
          <dgm:bulletEnabled val="1"/>
        </dgm:presLayoutVars>
      </dgm:prSet>
      <dgm:spPr/>
    </dgm:pt>
    <dgm:pt modelId="{D205A834-0BBD-4712-8314-A3F55CD65943}" type="pres">
      <dgm:prSet presAssocID="{C1E8949A-83F7-494A-9E79-19BD1AD37DAA}" presName="sibTrans" presStyleLbl="sibTrans2D1" presStyleIdx="1" presStyleCnt="14" custScaleX="113089" custScaleY="57724"/>
      <dgm:spPr/>
    </dgm:pt>
    <dgm:pt modelId="{17CDE340-02A0-4369-971B-C4A0DDF54035}" type="pres">
      <dgm:prSet presAssocID="{C1E8949A-83F7-494A-9E79-19BD1AD37DAA}" presName="connectorText" presStyleLbl="sibTrans2D1" presStyleIdx="1" presStyleCnt="14"/>
      <dgm:spPr/>
    </dgm:pt>
    <dgm:pt modelId="{208AC4E6-785A-4ACA-B8B4-2BFB7F0DAA99}" type="pres">
      <dgm:prSet presAssocID="{66FA978A-75D7-4082-9660-674F826AF2F3}" presName="node" presStyleLbl="node1" presStyleIdx="2" presStyleCnt="15" custScaleX="210173" custScaleY="60561">
        <dgm:presLayoutVars>
          <dgm:bulletEnabled val="1"/>
        </dgm:presLayoutVars>
      </dgm:prSet>
      <dgm:spPr/>
    </dgm:pt>
    <dgm:pt modelId="{5AE2A6A2-16D1-47ED-A605-0F44A79475C7}" type="pres">
      <dgm:prSet presAssocID="{80E59564-428E-4317-84FC-3FE8BD3FC881}" presName="sibTrans" presStyleLbl="sibTrans2D1" presStyleIdx="2" presStyleCnt="14" custScaleY="67299"/>
      <dgm:spPr/>
    </dgm:pt>
    <dgm:pt modelId="{392ACF6C-E6BE-4411-9A56-4014F7915D0C}" type="pres">
      <dgm:prSet presAssocID="{80E59564-428E-4317-84FC-3FE8BD3FC881}" presName="connectorText" presStyleLbl="sibTrans2D1" presStyleIdx="2" presStyleCnt="14"/>
      <dgm:spPr/>
    </dgm:pt>
    <dgm:pt modelId="{392A7E49-A6E2-48B5-B91F-28B722492454}" type="pres">
      <dgm:prSet presAssocID="{26C86429-4EDE-4F1E-84FD-47B064371C95}" presName="node" presStyleLbl="node1" presStyleIdx="3" presStyleCnt="15" custScaleX="206748" custScaleY="78297">
        <dgm:presLayoutVars>
          <dgm:bulletEnabled val="1"/>
        </dgm:presLayoutVars>
      </dgm:prSet>
      <dgm:spPr/>
    </dgm:pt>
    <dgm:pt modelId="{3EABB801-F310-4666-BAF1-4279AFEAAACB}" type="pres">
      <dgm:prSet presAssocID="{EB41C7C3-F151-4B92-A2EB-1A31AD0781FD}" presName="sibTrans" presStyleLbl="sibTrans2D1" presStyleIdx="3" presStyleCnt="14" custScaleY="67299"/>
      <dgm:spPr/>
    </dgm:pt>
    <dgm:pt modelId="{57719104-7943-454E-BDC8-B515D6C2591E}" type="pres">
      <dgm:prSet presAssocID="{EB41C7C3-F151-4B92-A2EB-1A31AD0781FD}" presName="connectorText" presStyleLbl="sibTrans2D1" presStyleIdx="3" presStyleCnt="14"/>
      <dgm:spPr/>
    </dgm:pt>
    <dgm:pt modelId="{5EFDD984-8C97-43D2-A582-1CB358B15064}" type="pres">
      <dgm:prSet presAssocID="{10CF3505-4C40-4442-9D65-A791ECBAAA55}" presName="node" presStyleLbl="node1" presStyleIdx="4" presStyleCnt="15" custScaleX="227051" custScaleY="146111">
        <dgm:presLayoutVars>
          <dgm:bulletEnabled val="1"/>
        </dgm:presLayoutVars>
      </dgm:prSet>
      <dgm:spPr/>
    </dgm:pt>
    <dgm:pt modelId="{DA5DFC7A-E1BC-47A4-931C-1B49E0316DE9}" type="pres">
      <dgm:prSet presAssocID="{E7F3EFE7-2745-4BA7-9AEF-D21E8E64C699}" presName="sibTrans" presStyleLbl="sibTrans2D1" presStyleIdx="4" presStyleCnt="14" custScaleY="67299"/>
      <dgm:spPr/>
    </dgm:pt>
    <dgm:pt modelId="{D22BD637-8D30-443B-8C0C-CA85C3B79838}" type="pres">
      <dgm:prSet presAssocID="{E7F3EFE7-2745-4BA7-9AEF-D21E8E64C699}" presName="connectorText" presStyleLbl="sibTrans2D1" presStyleIdx="4" presStyleCnt="14"/>
      <dgm:spPr/>
    </dgm:pt>
    <dgm:pt modelId="{3564D1AF-AF0B-49D0-819F-374D41723AA5}" type="pres">
      <dgm:prSet presAssocID="{358E8062-E094-4917-8CC6-87A93523FC32}" presName="node" presStyleLbl="node1" presStyleIdx="5" presStyleCnt="15" custScaleX="246010" custScaleY="109201">
        <dgm:presLayoutVars>
          <dgm:bulletEnabled val="1"/>
        </dgm:presLayoutVars>
      </dgm:prSet>
      <dgm:spPr/>
    </dgm:pt>
    <dgm:pt modelId="{4D59515C-3729-46AC-A45B-C6E8F7706DDF}" type="pres">
      <dgm:prSet presAssocID="{1057F4B7-82A5-485C-B5BD-AD45571DD66D}" presName="sibTrans" presStyleLbl="sibTrans2D1" presStyleIdx="5" presStyleCnt="14" custScaleY="67299"/>
      <dgm:spPr/>
    </dgm:pt>
    <dgm:pt modelId="{343ED6DB-059E-4BC6-BFBE-E0861D407885}" type="pres">
      <dgm:prSet presAssocID="{1057F4B7-82A5-485C-B5BD-AD45571DD66D}" presName="connectorText" presStyleLbl="sibTrans2D1" presStyleIdx="5" presStyleCnt="14"/>
      <dgm:spPr/>
    </dgm:pt>
    <dgm:pt modelId="{B98B2F4B-EB15-4632-815E-252493694C87}" type="pres">
      <dgm:prSet presAssocID="{5C8F4F05-B763-4583-A1C2-6B5C542233E6}" presName="node" presStyleLbl="node1" presStyleIdx="6" presStyleCnt="15" custScaleX="351116" custScaleY="162347">
        <dgm:presLayoutVars>
          <dgm:bulletEnabled val="1"/>
        </dgm:presLayoutVars>
      </dgm:prSet>
      <dgm:spPr/>
    </dgm:pt>
    <dgm:pt modelId="{95365E42-9614-42AC-92BD-B4789AE83A6D}" type="pres">
      <dgm:prSet presAssocID="{A33F107F-2E0B-4E5D-915D-99CBA9B37B9A}" presName="sibTrans" presStyleLbl="sibTrans2D1" presStyleIdx="6" presStyleCnt="14" custScaleY="67299"/>
      <dgm:spPr/>
    </dgm:pt>
    <dgm:pt modelId="{B84BF700-2249-409D-AA18-32C155F6DECA}" type="pres">
      <dgm:prSet presAssocID="{A33F107F-2E0B-4E5D-915D-99CBA9B37B9A}" presName="connectorText" presStyleLbl="sibTrans2D1" presStyleIdx="6" presStyleCnt="14"/>
      <dgm:spPr/>
    </dgm:pt>
    <dgm:pt modelId="{E01D8BA8-260F-4DFE-933A-0D88BF58D525}" type="pres">
      <dgm:prSet presAssocID="{48F10509-5229-4F5B-B811-4823E66CE529}" presName="node" presStyleLbl="node1" presStyleIdx="7" presStyleCnt="15" custScaleX="337567" custScaleY="92988">
        <dgm:presLayoutVars>
          <dgm:bulletEnabled val="1"/>
        </dgm:presLayoutVars>
      </dgm:prSet>
      <dgm:spPr/>
    </dgm:pt>
    <dgm:pt modelId="{FB168B40-F105-466D-8EA9-D48943D5BC6A}" type="pres">
      <dgm:prSet presAssocID="{D98E124D-2C66-4B9B-9134-9A2597967115}" presName="sibTrans" presStyleLbl="sibTrans2D1" presStyleIdx="7" presStyleCnt="14" custScaleY="67299"/>
      <dgm:spPr/>
    </dgm:pt>
    <dgm:pt modelId="{94A8F0C7-7D13-4A04-8B61-31A0E0658666}" type="pres">
      <dgm:prSet presAssocID="{D98E124D-2C66-4B9B-9134-9A2597967115}" presName="connectorText" presStyleLbl="sibTrans2D1" presStyleIdx="7" presStyleCnt="14"/>
      <dgm:spPr/>
    </dgm:pt>
    <dgm:pt modelId="{99F60AC5-F7C8-46E6-9342-89174E61520A}" type="pres">
      <dgm:prSet presAssocID="{671453C7-27AC-4B1D-A234-A53D129C4884}" presName="node" presStyleLbl="node1" presStyleIdx="8" presStyleCnt="15" custScaleX="339941" custScaleY="82547">
        <dgm:presLayoutVars>
          <dgm:bulletEnabled val="1"/>
        </dgm:presLayoutVars>
      </dgm:prSet>
      <dgm:spPr/>
    </dgm:pt>
    <dgm:pt modelId="{31E9AE36-DFF5-4A8D-97A0-F5DFA38F2DA7}" type="pres">
      <dgm:prSet presAssocID="{20E83D94-8068-43DA-BCE5-8541140BE388}" presName="sibTrans" presStyleLbl="sibTrans2D1" presStyleIdx="8" presStyleCnt="14" custScaleY="67299"/>
      <dgm:spPr/>
    </dgm:pt>
    <dgm:pt modelId="{B0334D10-25E3-4E56-B100-A00931C52A97}" type="pres">
      <dgm:prSet presAssocID="{20E83D94-8068-43DA-BCE5-8541140BE388}" presName="connectorText" presStyleLbl="sibTrans2D1" presStyleIdx="8" presStyleCnt="14"/>
      <dgm:spPr/>
    </dgm:pt>
    <dgm:pt modelId="{589840C3-A4FE-485B-BB6D-F8A1B94AA4B7}" type="pres">
      <dgm:prSet presAssocID="{8C6EA5D6-0D91-45F6-B7BB-C5DC75EF5C8C}" presName="node" presStyleLbl="node1" presStyleIdx="9" presStyleCnt="15" custScaleX="286571" custScaleY="85047">
        <dgm:presLayoutVars>
          <dgm:bulletEnabled val="1"/>
        </dgm:presLayoutVars>
      </dgm:prSet>
      <dgm:spPr/>
    </dgm:pt>
    <dgm:pt modelId="{461BBA20-BFB6-42CD-ABF5-79571F565FBC}" type="pres">
      <dgm:prSet presAssocID="{67DF0050-6985-43FA-8A40-14803880FFAD}" presName="sibTrans" presStyleLbl="sibTrans2D1" presStyleIdx="9" presStyleCnt="14" custScaleY="67299"/>
      <dgm:spPr/>
    </dgm:pt>
    <dgm:pt modelId="{4F8068A9-479E-41A9-ABBF-169DB52E5AF7}" type="pres">
      <dgm:prSet presAssocID="{67DF0050-6985-43FA-8A40-14803880FFAD}" presName="connectorText" presStyleLbl="sibTrans2D1" presStyleIdx="9" presStyleCnt="14"/>
      <dgm:spPr/>
    </dgm:pt>
    <dgm:pt modelId="{035C2693-7153-46E7-9234-3CAF89F79130}" type="pres">
      <dgm:prSet presAssocID="{668D251D-A832-458F-83A5-4F3229B3F252}" presName="node" presStyleLbl="node1" presStyleIdx="10" presStyleCnt="15" custScaleX="238376" custScaleY="84267">
        <dgm:presLayoutVars>
          <dgm:bulletEnabled val="1"/>
        </dgm:presLayoutVars>
      </dgm:prSet>
      <dgm:spPr/>
    </dgm:pt>
    <dgm:pt modelId="{143C8975-DC39-452E-94B8-9F167436E71F}" type="pres">
      <dgm:prSet presAssocID="{D9C6D970-7503-4170-A466-D0934F3A57D5}" presName="sibTrans" presStyleLbl="sibTrans2D1" presStyleIdx="10" presStyleCnt="14" custScaleY="67299"/>
      <dgm:spPr/>
    </dgm:pt>
    <dgm:pt modelId="{73574361-9D78-4DE6-8FE5-D01D23EB951E}" type="pres">
      <dgm:prSet presAssocID="{D9C6D970-7503-4170-A466-D0934F3A57D5}" presName="connectorText" presStyleLbl="sibTrans2D1" presStyleIdx="10" presStyleCnt="14"/>
      <dgm:spPr/>
    </dgm:pt>
    <dgm:pt modelId="{3372402B-DEF9-45F2-AF9B-3DB724AB5C9D}" type="pres">
      <dgm:prSet presAssocID="{5CBA45FC-0A6F-4191-BA04-6E91879D501F}" presName="node" presStyleLbl="node1" presStyleIdx="11" presStyleCnt="15" custScaleX="299361" custScaleY="278162">
        <dgm:presLayoutVars>
          <dgm:bulletEnabled val="1"/>
        </dgm:presLayoutVars>
      </dgm:prSet>
      <dgm:spPr/>
    </dgm:pt>
    <dgm:pt modelId="{B8C0DDDA-AB8B-4A18-86FB-ED81A360CEE7}" type="pres">
      <dgm:prSet presAssocID="{5505830A-8CD3-4919-8E0E-BC46C8FBFDC6}" presName="sibTrans" presStyleLbl="sibTrans2D1" presStyleIdx="11" presStyleCnt="14" custScaleY="67299"/>
      <dgm:spPr/>
    </dgm:pt>
    <dgm:pt modelId="{86AE8D55-8ED1-48C1-90F1-17FED9ADAA3A}" type="pres">
      <dgm:prSet presAssocID="{5505830A-8CD3-4919-8E0E-BC46C8FBFDC6}" presName="connectorText" presStyleLbl="sibTrans2D1" presStyleIdx="11" presStyleCnt="14"/>
      <dgm:spPr/>
    </dgm:pt>
    <dgm:pt modelId="{FDF4D400-E7C5-4AB2-B269-D51211CED79C}" type="pres">
      <dgm:prSet presAssocID="{48691AB3-43F7-4213-B22D-BAC6A23CC212}" presName="node" presStyleLbl="node1" presStyleIdx="12" presStyleCnt="15" custScaleX="417126" custScaleY="584271">
        <dgm:presLayoutVars>
          <dgm:bulletEnabled val="1"/>
        </dgm:presLayoutVars>
      </dgm:prSet>
      <dgm:spPr/>
    </dgm:pt>
    <dgm:pt modelId="{14DE2FCB-F900-498D-A6FF-1ECFC38FBD72}" type="pres">
      <dgm:prSet presAssocID="{A473F916-13A2-472D-88A4-0AF830A998EF}" presName="sibTrans" presStyleLbl="sibTrans2D1" presStyleIdx="12" presStyleCnt="14" custScaleY="67299"/>
      <dgm:spPr/>
    </dgm:pt>
    <dgm:pt modelId="{D3C5D82A-AF3F-44A5-B6A4-10A4E5AC3EA1}" type="pres">
      <dgm:prSet presAssocID="{A473F916-13A2-472D-88A4-0AF830A998EF}" presName="connectorText" presStyleLbl="sibTrans2D1" presStyleIdx="12" presStyleCnt="14"/>
      <dgm:spPr/>
    </dgm:pt>
    <dgm:pt modelId="{C5011B22-5C51-4978-84CB-40C14E2BCBE0}" type="pres">
      <dgm:prSet presAssocID="{5074A2A5-3FCB-453A-8852-8A9C2E26505F}" presName="node" presStyleLbl="node1" presStyleIdx="13" presStyleCnt="15" custScaleX="424998" custScaleY="1788735">
        <dgm:presLayoutVars>
          <dgm:bulletEnabled val="1"/>
        </dgm:presLayoutVars>
      </dgm:prSet>
      <dgm:spPr/>
    </dgm:pt>
    <dgm:pt modelId="{08D027AB-7E69-410D-B5FB-CA87058C2ADB}" type="pres">
      <dgm:prSet presAssocID="{AA76BE0E-95AC-4B84-A000-A295F91362E6}" presName="sibTrans" presStyleLbl="sibTrans2D1" presStyleIdx="13" presStyleCnt="14" custScaleY="67299"/>
      <dgm:spPr/>
    </dgm:pt>
    <dgm:pt modelId="{DDF3F145-BE30-4940-AE23-988A8FA2CC11}" type="pres">
      <dgm:prSet presAssocID="{AA76BE0E-95AC-4B84-A000-A295F91362E6}" presName="connectorText" presStyleLbl="sibTrans2D1" presStyleIdx="13" presStyleCnt="14"/>
      <dgm:spPr/>
    </dgm:pt>
    <dgm:pt modelId="{FDD0AA62-51BB-47C2-A8E8-EA189F437287}" type="pres">
      <dgm:prSet presAssocID="{733577F6-A1FF-491F-8130-B324BEEC4173}" presName="node" presStyleLbl="node1" presStyleIdx="14" presStyleCnt="15" custScaleX="313543" custScaleY="164997">
        <dgm:presLayoutVars>
          <dgm:bulletEnabled val="1"/>
        </dgm:presLayoutVars>
      </dgm:prSet>
      <dgm:spPr/>
    </dgm:pt>
  </dgm:ptLst>
  <dgm:cxnLst>
    <dgm:cxn modelId="{AA628804-944A-432E-9615-050157D82C2B}" type="presOf" srcId="{80E59564-428E-4317-84FC-3FE8BD3FC881}" destId="{5AE2A6A2-16D1-47ED-A605-0F44A79475C7}" srcOrd="0" destOrd="0" presId="urn:microsoft.com/office/officeart/2005/8/layout/process2"/>
    <dgm:cxn modelId="{803C4705-B143-4DAA-A1CA-098B48504428}" type="presOf" srcId="{67DF0050-6985-43FA-8A40-14803880FFAD}" destId="{461BBA20-BFB6-42CD-ABF5-79571F565FBC}" srcOrd="0" destOrd="0" presId="urn:microsoft.com/office/officeart/2005/8/layout/process2"/>
    <dgm:cxn modelId="{59C1860B-EF89-4FAC-BF58-A4AA19856BDD}" type="presOf" srcId="{D9C6D970-7503-4170-A466-D0934F3A57D5}" destId="{73574361-9D78-4DE6-8FE5-D01D23EB951E}" srcOrd="1" destOrd="0" presId="urn:microsoft.com/office/officeart/2005/8/layout/process2"/>
    <dgm:cxn modelId="{1219AF0B-54AA-4817-8205-C2A442130CED}" type="presOf" srcId="{66FA978A-75D7-4082-9660-674F826AF2F3}" destId="{208AC4E6-785A-4ACA-B8B4-2BFB7F0DAA99}" srcOrd="0" destOrd="0" presId="urn:microsoft.com/office/officeart/2005/8/layout/process2"/>
    <dgm:cxn modelId="{8E4E260D-67AC-4A91-830F-4B4A829ACA5B}" srcId="{4A9C5E57-6BF8-4D1E-A69E-9BA2FE04C012}" destId="{668D251D-A832-458F-83A5-4F3229B3F252}" srcOrd="10" destOrd="0" parTransId="{59A105C5-CA1A-4380-80AB-06AA7A2A09B7}" sibTransId="{D9C6D970-7503-4170-A466-D0934F3A57D5}"/>
    <dgm:cxn modelId="{4F2C8610-04C4-49A7-962D-A12CB99B3741}" type="presOf" srcId="{EB41C7C3-F151-4B92-A2EB-1A31AD0781FD}" destId="{3EABB801-F310-4666-BAF1-4279AFEAAACB}" srcOrd="0" destOrd="0" presId="urn:microsoft.com/office/officeart/2005/8/layout/process2"/>
    <dgm:cxn modelId="{FAEFBA12-866F-47EB-8D49-EA6F9C7A67FD}" type="presOf" srcId="{20E83D94-8068-43DA-BCE5-8541140BE388}" destId="{31E9AE36-DFF5-4A8D-97A0-F5DFA38F2DA7}" srcOrd="0" destOrd="0" presId="urn:microsoft.com/office/officeart/2005/8/layout/process2"/>
    <dgm:cxn modelId="{B7AF291E-6B56-4950-9AA1-0541DD11B5BF}" type="presOf" srcId="{E7F3EFE7-2745-4BA7-9AEF-D21E8E64C699}" destId="{D22BD637-8D30-443B-8C0C-CA85C3B79838}" srcOrd="1" destOrd="0" presId="urn:microsoft.com/office/officeart/2005/8/layout/process2"/>
    <dgm:cxn modelId="{9DD6E225-4195-4438-81E3-575A094339DA}" type="presOf" srcId="{358E8062-E094-4917-8CC6-87A93523FC32}" destId="{3564D1AF-AF0B-49D0-819F-374D41723AA5}" srcOrd="0" destOrd="0" presId="urn:microsoft.com/office/officeart/2005/8/layout/process2"/>
    <dgm:cxn modelId="{EFCF8B26-B5D5-4D49-AB3F-655868DD08D8}" type="presOf" srcId="{A33F107F-2E0B-4E5D-915D-99CBA9B37B9A}" destId="{B84BF700-2249-409D-AA18-32C155F6DECA}" srcOrd="1" destOrd="0" presId="urn:microsoft.com/office/officeart/2005/8/layout/process2"/>
    <dgm:cxn modelId="{9F97532A-EFAB-4DFE-8A24-6E8B0275F550}" srcId="{4A9C5E57-6BF8-4D1E-A69E-9BA2FE04C012}" destId="{282210FF-056D-4138-9BFB-CAFC4DCA9B78}" srcOrd="1" destOrd="0" parTransId="{802C3ABD-32AC-417D-A595-DC1F06FAC91B}" sibTransId="{C1E8949A-83F7-494A-9E79-19BD1AD37DAA}"/>
    <dgm:cxn modelId="{9C28C72E-961F-48DA-B8D7-AA7DDFE1F0D2}" type="presOf" srcId="{1057F4B7-82A5-485C-B5BD-AD45571DD66D}" destId="{4D59515C-3729-46AC-A45B-C6E8F7706DDF}" srcOrd="0" destOrd="0" presId="urn:microsoft.com/office/officeart/2005/8/layout/process2"/>
    <dgm:cxn modelId="{096B8F30-08D1-42D8-B332-4727A73E2450}" type="presOf" srcId="{10CF3505-4C40-4442-9D65-A791ECBAAA55}" destId="{5EFDD984-8C97-43D2-A582-1CB358B15064}" srcOrd="0" destOrd="0" presId="urn:microsoft.com/office/officeart/2005/8/layout/process2"/>
    <dgm:cxn modelId="{BAE89F34-DE6C-4474-BFA9-59BAA0BF50E7}" type="presOf" srcId="{270537AA-E066-4D69-84A2-4E5D57B336EA}" destId="{EC20189A-3B45-4AAA-B8A8-9DEA3AD58B4C}" srcOrd="0" destOrd="0" presId="urn:microsoft.com/office/officeart/2005/8/layout/process2"/>
    <dgm:cxn modelId="{09ACEF34-4C65-4123-AB43-FAAF847BF439}" type="presOf" srcId="{5505830A-8CD3-4919-8E0E-BC46C8FBFDC6}" destId="{B8C0DDDA-AB8B-4A18-86FB-ED81A360CEE7}" srcOrd="0" destOrd="0" presId="urn:microsoft.com/office/officeart/2005/8/layout/process2"/>
    <dgm:cxn modelId="{2DB8DB3D-6363-477B-ADA4-59594266CB0E}" srcId="{4A9C5E57-6BF8-4D1E-A69E-9BA2FE04C012}" destId="{48F10509-5229-4F5B-B811-4823E66CE529}" srcOrd="7" destOrd="0" parTransId="{FE8A2028-41C8-4331-912A-F451FE241BD7}" sibTransId="{D98E124D-2C66-4B9B-9134-9A2597967115}"/>
    <dgm:cxn modelId="{B9EFDE3D-0C5C-49BA-BA0A-67B86E0A8D42}" type="presOf" srcId="{5074A2A5-3FCB-453A-8852-8A9C2E26505F}" destId="{C5011B22-5C51-4978-84CB-40C14E2BCBE0}" srcOrd="0" destOrd="0" presId="urn:microsoft.com/office/officeart/2005/8/layout/process2"/>
    <dgm:cxn modelId="{CD64823E-1AE9-4929-96B1-DA52AE4741FF}" type="presOf" srcId="{20E83D94-8068-43DA-BCE5-8541140BE388}" destId="{B0334D10-25E3-4E56-B100-A00931C52A97}" srcOrd="1" destOrd="0" presId="urn:microsoft.com/office/officeart/2005/8/layout/process2"/>
    <dgm:cxn modelId="{5F23C25C-6905-4D40-8416-3E99AB8162BA}" type="presOf" srcId="{8C6EA5D6-0D91-45F6-B7BB-C5DC75EF5C8C}" destId="{589840C3-A4FE-485B-BB6D-F8A1B94AA4B7}" srcOrd="0" destOrd="0" presId="urn:microsoft.com/office/officeart/2005/8/layout/process2"/>
    <dgm:cxn modelId="{37DD6646-9F1F-465F-9E0F-B035B1D9DE0B}" type="presOf" srcId="{AA76BE0E-95AC-4B84-A000-A295F91362E6}" destId="{DDF3F145-BE30-4940-AE23-988A8FA2CC11}" srcOrd="1" destOrd="0" presId="urn:microsoft.com/office/officeart/2005/8/layout/process2"/>
    <dgm:cxn modelId="{F3D6CE66-4F22-452B-B401-9AEAF5BFC352}" srcId="{4A9C5E57-6BF8-4D1E-A69E-9BA2FE04C012}" destId="{5074A2A5-3FCB-453A-8852-8A9C2E26505F}" srcOrd="13" destOrd="0" parTransId="{E80210F5-B6BD-440D-B332-8B6DE125B4B2}" sibTransId="{AA76BE0E-95AC-4B84-A000-A295F91362E6}"/>
    <dgm:cxn modelId="{D6F23D49-8A77-429E-AECC-261F6BEFB9A1}" type="presOf" srcId="{5505830A-8CD3-4919-8E0E-BC46C8FBFDC6}" destId="{86AE8D55-8ED1-48C1-90F1-17FED9ADAA3A}" srcOrd="1" destOrd="0" presId="urn:microsoft.com/office/officeart/2005/8/layout/process2"/>
    <dgm:cxn modelId="{0F4B3A6B-456A-4375-BF2D-B5E6A66A4BEA}" type="presOf" srcId="{668D251D-A832-458F-83A5-4F3229B3F252}" destId="{035C2693-7153-46E7-9234-3CAF89F79130}" srcOrd="0" destOrd="0" presId="urn:microsoft.com/office/officeart/2005/8/layout/process2"/>
    <dgm:cxn modelId="{92B86A6B-D80F-4468-823B-B76C710A9F99}" srcId="{4A9C5E57-6BF8-4D1E-A69E-9BA2FE04C012}" destId="{8C6EA5D6-0D91-45F6-B7BB-C5DC75EF5C8C}" srcOrd="9" destOrd="0" parTransId="{5BB8819D-7992-4979-909A-0195E01F2EAA}" sibTransId="{67DF0050-6985-43FA-8A40-14803880FFAD}"/>
    <dgm:cxn modelId="{C12B1472-B55F-478E-AF8F-367F9CD60EB6}" srcId="{4A9C5E57-6BF8-4D1E-A69E-9BA2FE04C012}" destId="{733577F6-A1FF-491F-8130-B324BEEC4173}" srcOrd="14" destOrd="0" parTransId="{A2B467E7-B55D-4977-9162-C67CA05EA9A2}" sibTransId="{1F2E2301-BA30-49FE-BF9E-C62DE0F32789}"/>
    <dgm:cxn modelId="{D0465F52-A2FC-46DB-9D2F-966D1EA6E690}" srcId="{4A9C5E57-6BF8-4D1E-A69E-9BA2FE04C012}" destId="{5CBA45FC-0A6F-4191-BA04-6E91879D501F}" srcOrd="11" destOrd="0" parTransId="{FEE46159-C787-4332-B414-FE149155F422}" sibTransId="{5505830A-8CD3-4919-8E0E-BC46C8FBFDC6}"/>
    <dgm:cxn modelId="{A9036E73-4CE1-475A-82E1-0D291E238375}" type="presOf" srcId="{C1E8949A-83F7-494A-9E79-19BD1AD37DAA}" destId="{D205A834-0BBD-4712-8314-A3F55CD65943}" srcOrd="0" destOrd="0" presId="urn:microsoft.com/office/officeart/2005/8/layout/process2"/>
    <dgm:cxn modelId="{510D4775-3363-48A8-BB35-732ECDBDF38A}" srcId="{4A9C5E57-6BF8-4D1E-A69E-9BA2FE04C012}" destId="{66FA978A-75D7-4082-9660-674F826AF2F3}" srcOrd="2" destOrd="0" parTransId="{7960A892-1057-47B9-9185-8CE7ACC675FF}" sibTransId="{80E59564-428E-4317-84FC-3FE8BD3FC881}"/>
    <dgm:cxn modelId="{203CC576-13CD-4DD3-86A3-BBD8BAA16479}" type="presOf" srcId="{26C86429-4EDE-4F1E-84FD-47B064371C95}" destId="{392A7E49-A6E2-48B5-B91F-28B722492454}" srcOrd="0" destOrd="0" presId="urn:microsoft.com/office/officeart/2005/8/layout/process2"/>
    <dgm:cxn modelId="{99C59E58-B724-4251-9B0F-BABF297B83A7}" srcId="{4A9C5E57-6BF8-4D1E-A69E-9BA2FE04C012}" destId="{5C8F4F05-B763-4583-A1C2-6B5C542233E6}" srcOrd="6" destOrd="0" parTransId="{067F9B89-652E-4AD8-B53B-36187095BCBB}" sibTransId="{A33F107F-2E0B-4E5D-915D-99CBA9B37B9A}"/>
    <dgm:cxn modelId="{11655E84-DD7F-4410-8A99-FC787D513F73}" type="presOf" srcId="{A473F916-13A2-472D-88A4-0AF830A998EF}" destId="{D3C5D82A-AF3F-44A5-B6A4-10A4E5AC3EA1}" srcOrd="1" destOrd="0" presId="urn:microsoft.com/office/officeart/2005/8/layout/process2"/>
    <dgm:cxn modelId="{EB511F85-4753-4730-961C-909DD460EB60}" type="presOf" srcId="{282210FF-056D-4138-9BFB-CAFC4DCA9B78}" destId="{EA3DA627-6AFE-4706-BD11-4E845C05B938}" srcOrd="0" destOrd="0" presId="urn:microsoft.com/office/officeart/2005/8/layout/process2"/>
    <dgm:cxn modelId="{3ED0A48E-9744-4462-845A-2E303C4C7AF9}" type="presOf" srcId="{4A9C5E57-6BF8-4D1E-A69E-9BA2FE04C012}" destId="{8C443B13-151F-4AC5-AD58-C6A167E62670}" srcOrd="0" destOrd="0" presId="urn:microsoft.com/office/officeart/2005/8/layout/process2"/>
    <dgm:cxn modelId="{456BD790-8672-45BE-AA2C-5296DC78630F}" type="presOf" srcId="{671453C7-27AC-4B1D-A234-A53D129C4884}" destId="{99F60AC5-F7C8-46E6-9342-89174E61520A}" srcOrd="0" destOrd="0" presId="urn:microsoft.com/office/officeart/2005/8/layout/process2"/>
    <dgm:cxn modelId="{165FBB96-02C8-4138-BEEF-6FFC803A202A}" srcId="{4A9C5E57-6BF8-4D1E-A69E-9BA2FE04C012}" destId="{26C86429-4EDE-4F1E-84FD-47B064371C95}" srcOrd="3" destOrd="0" parTransId="{34BC9A80-E086-4773-9831-27333E913F51}" sibTransId="{EB41C7C3-F151-4B92-A2EB-1A31AD0781FD}"/>
    <dgm:cxn modelId="{879BB498-12F3-46B0-A073-22D91002FAEA}" type="presOf" srcId="{A33F107F-2E0B-4E5D-915D-99CBA9B37B9A}" destId="{95365E42-9614-42AC-92BD-B4789AE83A6D}" srcOrd="0" destOrd="0" presId="urn:microsoft.com/office/officeart/2005/8/layout/process2"/>
    <dgm:cxn modelId="{A400F89A-4767-4E62-9807-5A206147B985}" type="presOf" srcId="{D98E124D-2C66-4B9B-9134-9A2597967115}" destId="{FB168B40-F105-466D-8EA9-D48943D5BC6A}" srcOrd="0" destOrd="0" presId="urn:microsoft.com/office/officeart/2005/8/layout/process2"/>
    <dgm:cxn modelId="{B4DCF8A0-6D65-4898-BB8A-45187C1348BC}" srcId="{4A9C5E57-6BF8-4D1E-A69E-9BA2FE04C012}" destId="{671453C7-27AC-4B1D-A234-A53D129C4884}" srcOrd="8" destOrd="0" parTransId="{832A2E38-2442-4B41-929D-4E57371CBFB5}" sibTransId="{20E83D94-8068-43DA-BCE5-8541140BE388}"/>
    <dgm:cxn modelId="{5E4E82A2-D55B-4242-8211-F6E8D367EA59}" type="presOf" srcId="{C1E8949A-83F7-494A-9E79-19BD1AD37DAA}" destId="{17CDE340-02A0-4369-971B-C4A0DDF54035}" srcOrd="1" destOrd="0" presId="urn:microsoft.com/office/officeart/2005/8/layout/process2"/>
    <dgm:cxn modelId="{E5816AAC-57D2-4FBE-9FE1-41420F1C431B}" type="presOf" srcId="{EB41C7C3-F151-4B92-A2EB-1A31AD0781FD}" destId="{57719104-7943-454E-BDC8-B515D6C2591E}" srcOrd="1" destOrd="0" presId="urn:microsoft.com/office/officeart/2005/8/layout/process2"/>
    <dgm:cxn modelId="{4FD7CEAF-3EDF-4DEC-BAF9-6AE794CBC70B}" type="presOf" srcId="{B8AE8D9C-E5F8-4F33-89A0-EEF37CFA7F0E}" destId="{8393B20F-5306-46EA-9026-3F6153A613CC}" srcOrd="0" destOrd="0" presId="urn:microsoft.com/office/officeart/2005/8/layout/process2"/>
    <dgm:cxn modelId="{EAC434B3-F32B-4A1F-A678-8CED2D70FA5D}" type="presOf" srcId="{AA76BE0E-95AC-4B84-A000-A295F91362E6}" destId="{08D027AB-7E69-410D-B5FB-CA87058C2ADB}" srcOrd="0" destOrd="0" presId="urn:microsoft.com/office/officeart/2005/8/layout/process2"/>
    <dgm:cxn modelId="{7D6B7ABD-22C7-4C21-B83F-4B49C66EEDF4}" type="presOf" srcId="{5CBA45FC-0A6F-4191-BA04-6E91879D501F}" destId="{3372402B-DEF9-45F2-AF9B-3DB724AB5C9D}" srcOrd="0" destOrd="0" presId="urn:microsoft.com/office/officeart/2005/8/layout/process2"/>
    <dgm:cxn modelId="{2A2D46C0-950A-4691-B50B-BCCEDAA9909B}" type="presOf" srcId="{5C8F4F05-B763-4583-A1C2-6B5C542233E6}" destId="{B98B2F4B-EB15-4632-815E-252493694C87}" srcOrd="0" destOrd="0" presId="urn:microsoft.com/office/officeart/2005/8/layout/process2"/>
    <dgm:cxn modelId="{EC2654C3-0AEB-43A1-8954-78F02EEF6B51}" type="presOf" srcId="{80E59564-428E-4317-84FC-3FE8BD3FC881}" destId="{392ACF6C-E6BE-4411-9A56-4014F7915D0C}" srcOrd="1" destOrd="0" presId="urn:microsoft.com/office/officeart/2005/8/layout/process2"/>
    <dgm:cxn modelId="{7647EBC3-77AA-4581-BC80-1B8900653FE7}" type="presOf" srcId="{270537AA-E066-4D69-84A2-4E5D57B336EA}" destId="{C11CD2A4-8F08-4427-8205-D341491D394A}" srcOrd="1" destOrd="0" presId="urn:microsoft.com/office/officeart/2005/8/layout/process2"/>
    <dgm:cxn modelId="{93336ACA-514A-4A3B-932E-25D107F95B2D}" type="presOf" srcId="{D9C6D970-7503-4170-A466-D0934F3A57D5}" destId="{143C8975-DC39-452E-94B8-9F167436E71F}" srcOrd="0" destOrd="0" presId="urn:microsoft.com/office/officeart/2005/8/layout/process2"/>
    <dgm:cxn modelId="{68B118D6-A3DD-48DC-87F7-8B71B019616B}" type="presOf" srcId="{48F10509-5229-4F5B-B811-4823E66CE529}" destId="{E01D8BA8-260F-4DFE-933A-0D88BF58D525}" srcOrd="0" destOrd="0" presId="urn:microsoft.com/office/officeart/2005/8/layout/process2"/>
    <dgm:cxn modelId="{7543D1D9-6F96-4B2B-8638-69ED58232F51}" type="presOf" srcId="{A473F916-13A2-472D-88A4-0AF830A998EF}" destId="{14DE2FCB-F900-498D-A6FF-1ECFC38FBD72}" srcOrd="0" destOrd="0" presId="urn:microsoft.com/office/officeart/2005/8/layout/process2"/>
    <dgm:cxn modelId="{04F86DDD-EE6C-4477-9D0E-AC39C5C39E12}" type="presOf" srcId="{D98E124D-2C66-4B9B-9134-9A2597967115}" destId="{94A8F0C7-7D13-4A04-8B61-31A0E0658666}" srcOrd="1" destOrd="0" presId="urn:microsoft.com/office/officeart/2005/8/layout/process2"/>
    <dgm:cxn modelId="{590799E0-0137-4F13-B65B-23CE9BB2FED7}" srcId="{4A9C5E57-6BF8-4D1E-A69E-9BA2FE04C012}" destId="{B8AE8D9C-E5F8-4F33-89A0-EEF37CFA7F0E}" srcOrd="0" destOrd="0" parTransId="{9293701B-565D-45AC-A28F-B915B267A8F0}" sibTransId="{270537AA-E066-4D69-84A2-4E5D57B336EA}"/>
    <dgm:cxn modelId="{386D97E5-E532-4B32-863F-E6A37369A67B}" type="presOf" srcId="{733577F6-A1FF-491F-8130-B324BEEC4173}" destId="{FDD0AA62-51BB-47C2-A8E8-EA189F437287}" srcOrd="0" destOrd="0" presId="urn:microsoft.com/office/officeart/2005/8/layout/process2"/>
    <dgm:cxn modelId="{14DCE8EA-6A62-4DF0-B349-092227FA6C64}" type="presOf" srcId="{1057F4B7-82A5-485C-B5BD-AD45571DD66D}" destId="{343ED6DB-059E-4BC6-BFBE-E0861D407885}" srcOrd="1" destOrd="0" presId="urn:microsoft.com/office/officeart/2005/8/layout/process2"/>
    <dgm:cxn modelId="{02CB48EC-DDC7-411C-B683-CEF92D779565}" srcId="{4A9C5E57-6BF8-4D1E-A69E-9BA2FE04C012}" destId="{10CF3505-4C40-4442-9D65-A791ECBAAA55}" srcOrd="4" destOrd="0" parTransId="{5EDC9271-5099-45CF-8233-36EA399362C7}" sibTransId="{E7F3EFE7-2745-4BA7-9AEF-D21E8E64C699}"/>
    <dgm:cxn modelId="{9A3EF7EC-8CC0-4BC3-A12F-FE7888616198}" srcId="{4A9C5E57-6BF8-4D1E-A69E-9BA2FE04C012}" destId="{358E8062-E094-4917-8CC6-87A93523FC32}" srcOrd="5" destOrd="0" parTransId="{13BAEB74-AD13-41A8-B608-FE2C0CBFE1B2}" sibTransId="{1057F4B7-82A5-485C-B5BD-AD45571DD66D}"/>
    <dgm:cxn modelId="{4F51E7EE-1995-4F81-B9E1-4F834D970E0B}" type="presOf" srcId="{E7F3EFE7-2745-4BA7-9AEF-D21E8E64C699}" destId="{DA5DFC7A-E1BC-47A4-931C-1B49E0316DE9}" srcOrd="0" destOrd="0" presId="urn:microsoft.com/office/officeart/2005/8/layout/process2"/>
    <dgm:cxn modelId="{2427C8F5-B602-4DDC-A8D6-A663A2347C2C}" type="presOf" srcId="{48691AB3-43F7-4213-B22D-BAC6A23CC212}" destId="{FDF4D400-E7C5-4AB2-B269-D51211CED79C}" srcOrd="0" destOrd="0" presId="urn:microsoft.com/office/officeart/2005/8/layout/process2"/>
    <dgm:cxn modelId="{D8E542FB-36C0-46AA-A542-9582788E12F2}" srcId="{4A9C5E57-6BF8-4D1E-A69E-9BA2FE04C012}" destId="{48691AB3-43F7-4213-B22D-BAC6A23CC212}" srcOrd="12" destOrd="0" parTransId="{7A55A388-588A-44B6-B5F0-1B3F0D81B441}" sibTransId="{A473F916-13A2-472D-88A4-0AF830A998EF}"/>
    <dgm:cxn modelId="{728D9BFC-5E25-4210-B63C-B5855A381884}" type="presOf" srcId="{67DF0050-6985-43FA-8A40-14803880FFAD}" destId="{4F8068A9-479E-41A9-ABBF-169DB52E5AF7}" srcOrd="1" destOrd="0" presId="urn:microsoft.com/office/officeart/2005/8/layout/process2"/>
    <dgm:cxn modelId="{24E5570F-492C-4D4D-899F-27FC4907AD04}" type="presParOf" srcId="{8C443B13-151F-4AC5-AD58-C6A167E62670}" destId="{8393B20F-5306-46EA-9026-3F6153A613CC}" srcOrd="0" destOrd="0" presId="urn:microsoft.com/office/officeart/2005/8/layout/process2"/>
    <dgm:cxn modelId="{B396846A-1D1C-423A-9F5D-B88AA20535FE}" type="presParOf" srcId="{8C443B13-151F-4AC5-AD58-C6A167E62670}" destId="{EC20189A-3B45-4AAA-B8A8-9DEA3AD58B4C}" srcOrd="1" destOrd="0" presId="urn:microsoft.com/office/officeart/2005/8/layout/process2"/>
    <dgm:cxn modelId="{5E4890AE-23E3-4266-B289-942466C413C5}" type="presParOf" srcId="{EC20189A-3B45-4AAA-B8A8-9DEA3AD58B4C}" destId="{C11CD2A4-8F08-4427-8205-D341491D394A}" srcOrd="0" destOrd="0" presId="urn:microsoft.com/office/officeart/2005/8/layout/process2"/>
    <dgm:cxn modelId="{4069F675-D13F-48CD-955C-46C3D2A5EA27}" type="presParOf" srcId="{8C443B13-151F-4AC5-AD58-C6A167E62670}" destId="{EA3DA627-6AFE-4706-BD11-4E845C05B938}" srcOrd="2" destOrd="0" presId="urn:microsoft.com/office/officeart/2005/8/layout/process2"/>
    <dgm:cxn modelId="{32CA6A5A-FA60-4F96-ABEE-9E5EB80FC38A}" type="presParOf" srcId="{8C443B13-151F-4AC5-AD58-C6A167E62670}" destId="{D205A834-0BBD-4712-8314-A3F55CD65943}" srcOrd="3" destOrd="0" presId="urn:microsoft.com/office/officeart/2005/8/layout/process2"/>
    <dgm:cxn modelId="{7710EBB8-FCEB-4DF2-BA1B-27DA5CC2F3FF}" type="presParOf" srcId="{D205A834-0BBD-4712-8314-A3F55CD65943}" destId="{17CDE340-02A0-4369-971B-C4A0DDF54035}" srcOrd="0" destOrd="0" presId="urn:microsoft.com/office/officeart/2005/8/layout/process2"/>
    <dgm:cxn modelId="{F829CA17-92A0-45F4-AA79-F95A60B7B538}" type="presParOf" srcId="{8C443B13-151F-4AC5-AD58-C6A167E62670}" destId="{208AC4E6-785A-4ACA-B8B4-2BFB7F0DAA99}" srcOrd="4" destOrd="0" presId="urn:microsoft.com/office/officeart/2005/8/layout/process2"/>
    <dgm:cxn modelId="{3B3A9032-44E7-4C86-B764-A6A5B94B10D9}" type="presParOf" srcId="{8C443B13-151F-4AC5-AD58-C6A167E62670}" destId="{5AE2A6A2-16D1-47ED-A605-0F44A79475C7}" srcOrd="5" destOrd="0" presId="urn:microsoft.com/office/officeart/2005/8/layout/process2"/>
    <dgm:cxn modelId="{E377F79B-5C72-4B79-8846-74D64E28BB9C}" type="presParOf" srcId="{5AE2A6A2-16D1-47ED-A605-0F44A79475C7}" destId="{392ACF6C-E6BE-4411-9A56-4014F7915D0C}" srcOrd="0" destOrd="0" presId="urn:microsoft.com/office/officeart/2005/8/layout/process2"/>
    <dgm:cxn modelId="{8D19ADEC-DF20-4B29-874A-147D9531B60C}" type="presParOf" srcId="{8C443B13-151F-4AC5-AD58-C6A167E62670}" destId="{392A7E49-A6E2-48B5-B91F-28B722492454}" srcOrd="6" destOrd="0" presId="urn:microsoft.com/office/officeart/2005/8/layout/process2"/>
    <dgm:cxn modelId="{AB62F107-EAB7-40CD-9BF4-D5AE2DB96A12}" type="presParOf" srcId="{8C443B13-151F-4AC5-AD58-C6A167E62670}" destId="{3EABB801-F310-4666-BAF1-4279AFEAAACB}" srcOrd="7" destOrd="0" presId="urn:microsoft.com/office/officeart/2005/8/layout/process2"/>
    <dgm:cxn modelId="{B0255488-F86A-414D-AF42-9F9F2C52249F}" type="presParOf" srcId="{3EABB801-F310-4666-BAF1-4279AFEAAACB}" destId="{57719104-7943-454E-BDC8-B515D6C2591E}" srcOrd="0" destOrd="0" presId="urn:microsoft.com/office/officeart/2005/8/layout/process2"/>
    <dgm:cxn modelId="{B12392A6-ABD5-41A1-8094-A695769550C6}" type="presParOf" srcId="{8C443B13-151F-4AC5-AD58-C6A167E62670}" destId="{5EFDD984-8C97-43D2-A582-1CB358B15064}" srcOrd="8" destOrd="0" presId="urn:microsoft.com/office/officeart/2005/8/layout/process2"/>
    <dgm:cxn modelId="{97174D3A-AA67-4E7B-A240-4830BDC42842}" type="presParOf" srcId="{8C443B13-151F-4AC5-AD58-C6A167E62670}" destId="{DA5DFC7A-E1BC-47A4-931C-1B49E0316DE9}" srcOrd="9" destOrd="0" presId="urn:microsoft.com/office/officeart/2005/8/layout/process2"/>
    <dgm:cxn modelId="{AF6E1DBC-E5BA-4D08-9BCF-DAFA38675D91}" type="presParOf" srcId="{DA5DFC7A-E1BC-47A4-931C-1B49E0316DE9}" destId="{D22BD637-8D30-443B-8C0C-CA85C3B79838}" srcOrd="0" destOrd="0" presId="urn:microsoft.com/office/officeart/2005/8/layout/process2"/>
    <dgm:cxn modelId="{408D95B3-8B85-4393-B5C0-DB2159EE65F9}" type="presParOf" srcId="{8C443B13-151F-4AC5-AD58-C6A167E62670}" destId="{3564D1AF-AF0B-49D0-819F-374D41723AA5}" srcOrd="10" destOrd="0" presId="urn:microsoft.com/office/officeart/2005/8/layout/process2"/>
    <dgm:cxn modelId="{D3D4D8D0-CD82-4026-BBB8-BE78E7E7C933}" type="presParOf" srcId="{8C443B13-151F-4AC5-AD58-C6A167E62670}" destId="{4D59515C-3729-46AC-A45B-C6E8F7706DDF}" srcOrd="11" destOrd="0" presId="urn:microsoft.com/office/officeart/2005/8/layout/process2"/>
    <dgm:cxn modelId="{FDF21B7C-A9D6-4E9E-B78C-6004C99C6B5F}" type="presParOf" srcId="{4D59515C-3729-46AC-A45B-C6E8F7706DDF}" destId="{343ED6DB-059E-4BC6-BFBE-E0861D407885}" srcOrd="0" destOrd="0" presId="urn:microsoft.com/office/officeart/2005/8/layout/process2"/>
    <dgm:cxn modelId="{3AB410A4-93ED-49E1-883F-4266E012B2EB}" type="presParOf" srcId="{8C443B13-151F-4AC5-AD58-C6A167E62670}" destId="{B98B2F4B-EB15-4632-815E-252493694C87}" srcOrd="12" destOrd="0" presId="urn:microsoft.com/office/officeart/2005/8/layout/process2"/>
    <dgm:cxn modelId="{B4825544-247C-4708-B8AA-E45325BF8FEE}" type="presParOf" srcId="{8C443B13-151F-4AC5-AD58-C6A167E62670}" destId="{95365E42-9614-42AC-92BD-B4789AE83A6D}" srcOrd="13" destOrd="0" presId="urn:microsoft.com/office/officeart/2005/8/layout/process2"/>
    <dgm:cxn modelId="{B97B82E4-20D3-4C54-B0CE-0844B20EE58A}" type="presParOf" srcId="{95365E42-9614-42AC-92BD-B4789AE83A6D}" destId="{B84BF700-2249-409D-AA18-32C155F6DECA}" srcOrd="0" destOrd="0" presId="urn:microsoft.com/office/officeart/2005/8/layout/process2"/>
    <dgm:cxn modelId="{2B3AB780-CEA8-4D1B-AE87-11B630E2A1B5}" type="presParOf" srcId="{8C443B13-151F-4AC5-AD58-C6A167E62670}" destId="{E01D8BA8-260F-4DFE-933A-0D88BF58D525}" srcOrd="14" destOrd="0" presId="urn:microsoft.com/office/officeart/2005/8/layout/process2"/>
    <dgm:cxn modelId="{FA1CB52B-7B3E-4D89-8FE2-85663D5486B2}" type="presParOf" srcId="{8C443B13-151F-4AC5-AD58-C6A167E62670}" destId="{FB168B40-F105-466D-8EA9-D48943D5BC6A}" srcOrd="15" destOrd="0" presId="urn:microsoft.com/office/officeart/2005/8/layout/process2"/>
    <dgm:cxn modelId="{E6E1E57E-CB16-484B-BA8B-85050E8CC414}" type="presParOf" srcId="{FB168B40-F105-466D-8EA9-D48943D5BC6A}" destId="{94A8F0C7-7D13-4A04-8B61-31A0E0658666}" srcOrd="0" destOrd="0" presId="urn:microsoft.com/office/officeart/2005/8/layout/process2"/>
    <dgm:cxn modelId="{995C4252-7115-4A83-93D9-BFFB270D2F44}" type="presParOf" srcId="{8C443B13-151F-4AC5-AD58-C6A167E62670}" destId="{99F60AC5-F7C8-46E6-9342-89174E61520A}" srcOrd="16" destOrd="0" presId="urn:microsoft.com/office/officeart/2005/8/layout/process2"/>
    <dgm:cxn modelId="{665AAA4A-CB60-4D38-82CE-D03DAEAFDCF4}" type="presParOf" srcId="{8C443B13-151F-4AC5-AD58-C6A167E62670}" destId="{31E9AE36-DFF5-4A8D-97A0-F5DFA38F2DA7}" srcOrd="17" destOrd="0" presId="urn:microsoft.com/office/officeart/2005/8/layout/process2"/>
    <dgm:cxn modelId="{63D80CFA-78D0-4B44-98AE-C25D17A9E6BE}" type="presParOf" srcId="{31E9AE36-DFF5-4A8D-97A0-F5DFA38F2DA7}" destId="{B0334D10-25E3-4E56-B100-A00931C52A97}" srcOrd="0" destOrd="0" presId="urn:microsoft.com/office/officeart/2005/8/layout/process2"/>
    <dgm:cxn modelId="{AB6D9258-5037-4D09-B65F-8EDA67C92EE4}" type="presParOf" srcId="{8C443B13-151F-4AC5-AD58-C6A167E62670}" destId="{589840C3-A4FE-485B-BB6D-F8A1B94AA4B7}" srcOrd="18" destOrd="0" presId="urn:microsoft.com/office/officeart/2005/8/layout/process2"/>
    <dgm:cxn modelId="{623005B6-9ED0-401A-99F7-13327A4C578D}" type="presParOf" srcId="{8C443B13-151F-4AC5-AD58-C6A167E62670}" destId="{461BBA20-BFB6-42CD-ABF5-79571F565FBC}" srcOrd="19" destOrd="0" presId="urn:microsoft.com/office/officeart/2005/8/layout/process2"/>
    <dgm:cxn modelId="{FB2A8DE8-9505-42F3-843D-B72F8385C4BB}" type="presParOf" srcId="{461BBA20-BFB6-42CD-ABF5-79571F565FBC}" destId="{4F8068A9-479E-41A9-ABBF-169DB52E5AF7}" srcOrd="0" destOrd="0" presId="urn:microsoft.com/office/officeart/2005/8/layout/process2"/>
    <dgm:cxn modelId="{D8B9BC07-4CF6-4E50-84E3-21EFBE7AE526}" type="presParOf" srcId="{8C443B13-151F-4AC5-AD58-C6A167E62670}" destId="{035C2693-7153-46E7-9234-3CAF89F79130}" srcOrd="20" destOrd="0" presId="urn:microsoft.com/office/officeart/2005/8/layout/process2"/>
    <dgm:cxn modelId="{72076F8D-A1F6-4CE0-8E86-844D9216B121}" type="presParOf" srcId="{8C443B13-151F-4AC5-AD58-C6A167E62670}" destId="{143C8975-DC39-452E-94B8-9F167436E71F}" srcOrd="21" destOrd="0" presId="urn:microsoft.com/office/officeart/2005/8/layout/process2"/>
    <dgm:cxn modelId="{EF7FC581-7DAC-4B7D-8BA0-96838F730B67}" type="presParOf" srcId="{143C8975-DC39-452E-94B8-9F167436E71F}" destId="{73574361-9D78-4DE6-8FE5-D01D23EB951E}" srcOrd="0" destOrd="0" presId="urn:microsoft.com/office/officeart/2005/8/layout/process2"/>
    <dgm:cxn modelId="{C6E91C9C-33ED-4270-B5DC-2F570DF8EABB}" type="presParOf" srcId="{8C443B13-151F-4AC5-AD58-C6A167E62670}" destId="{3372402B-DEF9-45F2-AF9B-3DB724AB5C9D}" srcOrd="22" destOrd="0" presId="urn:microsoft.com/office/officeart/2005/8/layout/process2"/>
    <dgm:cxn modelId="{6C9ED183-CF02-4EF1-BAC5-68062DB3D7EC}" type="presParOf" srcId="{8C443B13-151F-4AC5-AD58-C6A167E62670}" destId="{B8C0DDDA-AB8B-4A18-86FB-ED81A360CEE7}" srcOrd="23" destOrd="0" presId="urn:microsoft.com/office/officeart/2005/8/layout/process2"/>
    <dgm:cxn modelId="{B6BAD673-D468-42D9-8336-4AEC8938B5AE}" type="presParOf" srcId="{B8C0DDDA-AB8B-4A18-86FB-ED81A360CEE7}" destId="{86AE8D55-8ED1-48C1-90F1-17FED9ADAA3A}" srcOrd="0" destOrd="0" presId="urn:microsoft.com/office/officeart/2005/8/layout/process2"/>
    <dgm:cxn modelId="{FF7E92C1-B74D-4C5E-A715-D059B762F5A3}" type="presParOf" srcId="{8C443B13-151F-4AC5-AD58-C6A167E62670}" destId="{FDF4D400-E7C5-4AB2-B269-D51211CED79C}" srcOrd="24" destOrd="0" presId="urn:microsoft.com/office/officeart/2005/8/layout/process2"/>
    <dgm:cxn modelId="{B9EF5380-2886-4F12-AEA5-1E08773E1D04}" type="presParOf" srcId="{8C443B13-151F-4AC5-AD58-C6A167E62670}" destId="{14DE2FCB-F900-498D-A6FF-1ECFC38FBD72}" srcOrd="25" destOrd="0" presId="urn:microsoft.com/office/officeart/2005/8/layout/process2"/>
    <dgm:cxn modelId="{240CEBA0-71AD-4DBB-99A2-B025D093F959}" type="presParOf" srcId="{14DE2FCB-F900-498D-A6FF-1ECFC38FBD72}" destId="{D3C5D82A-AF3F-44A5-B6A4-10A4E5AC3EA1}" srcOrd="0" destOrd="0" presId="urn:microsoft.com/office/officeart/2005/8/layout/process2"/>
    <dgm:cxn modelId="{A0199B15-B462-43BF-B02D-AC702125C30C}" type="presParOf" srcId="{8C443B13-151F-4AC5-AD58-C6A167E62670}" destId="{C5011B22-5C51-4978-84CB-40C14E2BCBE0}" srcOrd="26" destOrd="0" presId="urn:microsoft.com/office/officeart/2005/8/layout/process2"/>
    <dgm:cxn modelId="{DD7855E5-F93C-4B54-8136-12FDA90F3ED9}" type="presParOf" srcId="{8C443B13-151F-4AC5-AD58-C6A167E62670}" destId="{08D027AB-7E69-410D-B5FB-CA87058C2ADB}" srcOrd="27" destOrd="0" presId="urn:microsoft.com/office/officeart/2005/8/layout/process2"/>
    <dgm:cxn modelId="{A2849143-0829-4A55-B428-EEA55A6AD8B1}" type="presParOf" srcId="{08D027AB-7E69-410D-B5FB-CA87058C2ADB}" destId="{DDF3F145-BE30-4940-AE23-988A8FA2CC11}" srcOrd="0" destOrd="0" presId="urn:microsoft.com/office/officeart/2005/8/layout/process2"/>
    <dgm:cxn modelId="{4A04625E-5649-448B-A721-56391C57F27A}" type="presParOf" srcId="{8C443B13-151F-4AC5-AD58-C6A167E62670}" destId="{FDD0AA62-51BB-47C2-A8E8-EA189F437287}" srcOrd="28"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93B20F-5306-46EA-9026-3F6153A613CC}">
      <dsp:nvSpPr>
        <dsp:cNvPr id="0" name=""/>
        <dsp:cNvSpPr/>
      </dsp:nvSpPr>
      <dsp:spPr>
        <a:xfrm>
          <a:off x="1733296" y="10703"/>
          <a:ext cx="2050921" cy="185875"/>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latin typeface="+mj-lt"/>
            </a:rPr>
            <a:t>Concerned Department submits a Safety Accident / Incident Report and Investigation (SAIRI)</a:t>
          </a:r>
        </a:p>
      </dsp:txBody>
      <dsp:txXfrm>
        <a:off x="1738740" y="16147"/>
        <a:ext cx="2040033" cy="174987"/>
      </dsp:txXfrm>
    </dsp:sp>
    <dsp:sp modelId="{EC20189A-3B45-4AAA-B8A8-9DEA3AD58B4C}">
      <dsp:nvSpPr>
        <dsp:cNvPr id="0" name=""/>
        <dsp:cNvSpPr/>
      </dsp:nvSpPr>
      <dsp:spPr>
        <a:xfrm rot="5400000">
          <a:off x="2714133" y="220039"/>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211453"/>
        <a:ext cx="43245" cy="67625"/>
      </dsp:txXfrm>
    </dsp:sp>
    <dsp:sp modelId="{EA3DA627-6AFE-4706-BD11-4E845C05B938}">
      <dsp:nvSpPr>
        <dsp:cNvPr id="0" name=""/>
        <dsp:cNvSpPr/>
      </dsp:nvSpPr>
      <dsp:spPr>
        <a:xfrm>
          <a:off x="1727627" y="315575"/>
          <a:ext cx="2062259" cy="243036"/>
        </a:xfrm>
        <a:prstGeom prst="roundRect">
          <a:avLst>
            <a:gd name="adj" fmla="val 10000"/>
          </a:avLst>
        </a:prstGeom>
        <a:solidFill>
          <a:schemeClr val="lt1">
            <a:hueOff val="0"/>
            <a:satOff val="0"/>
            <a:lumOff val="0"/>
            <a:alphaOff val="0"/>
          </a:schemeClr>
        </a:solidFill>
        <a:ln w="9525"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0" kern="1200">
              <a:latin typeface="+mj-lt"/>
            </a:rPr>
            <a:t>System automatically inputs the Safety Encoder field based on the logged-in user's account</a:t>
          </a:r>
        </a:p>
      </dsp:txBody>
      <dsp:txXfrm>
        <a:off x="1734745" y="322693"/>
        <a:ext cx="2048023" cy="228800"/>
      </dsp:txXfrm>
    </dsp:sp>
    <dsp:sp modelId="{D205A834-0BBD-4712-8314-A3F55CD65943}">
      <dsp:nvSpPr>
        <dsp:cNvPr id="0" name=""/>
        <dsp:cNvSpPr/>
      </dsp:nvSpPr>
      <dsp:spPr>
        <a:xfrm rot="5400000">
          <a:off x="2708292" y="587199"/>
          <a:ext cx="100929" cy="6182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40210" y="567645"/>
        <a:ext cx="37092" cy="82383"/>
      </dsp:txXfrm>
    </dsp:sp>
    <dsp:sp modelId="{208AC4E6-785A-4ACA-B8B4-2BFB7F0DAA99}">
      <dsp:nvSpPr>
        <dsp:cNvPr id="0" name=""/>
        <dsp:cNvSpPr/>
      </dsp:nvSpPr>
      <dsp:spPr>
        <a:xfrm>
          <a:off x="1758362" y="677608"/>
          <a:ext cx="2000790" cy="144131"/>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latin typeface="+mj-lt"/>
            </a:rPr>
            <a:t>Select whether </a:t>
          </a:r>
          <a:r>
            <a:rPr lang="en-US" sz="500" b="1" kern="1200">
              <a:latin typeface="+mj-lt"/>
            </a:rPr>
            <a:t>Surface or Underground </a:t>
          </a:r>
          <a:r>
            <a:rPr lang="en-US" sz="500" kern="1200">
              <a:latin typeface="+mj-lt"/>
            </a:rPr>
            <a:t>Accident / Incident </a:t>
          </a:r>
        </a:p>
      </dsp:txBody>
      <dsp:txXfrm>
        <a:off x="1762583" y="681829"/>
        <a:ext cx="1992348" cy="135689"/>
      </dsp:txXfrm>
    </dsp:sp>
    <dsp:sp modelId="{5AE2A6A2-16D1-47ED-A605-0F44A79475C7}">
      <dsp:nvSpPr>
        <dsp:cNvPr id="0" name=""/>
        <dsp:cNvSpPr/>
      </dsp:nvSpPr>
      <dsp:spPr>
        <a:xfrm rot="5400000">
          <a:off x="2714133" y="845200"/>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836614"/>
        <a:ext cx="43245" cy="67625"/>
      </dsp:txXfrm>
    </dsp:sp>
    <dsp:sp modelId="{392A7E49-A6E2-48B5-B91F-28B722492454}">
      <dsp:nvSpPr>
        <dsp:cNvPr id="0" name=""/>
        <dsp:cNvSpPr/>
      </dsp:nvSpPr>
      <dsp:spPr>
        <a:xfrm>
          <a:off x="1774664" y="940736"/>
          <a:ext cx="1968185" cy="186341"/>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latin typeface="+mj-lt"/>
            </a:rPr>
            <a:t>Select whether Accident / Incident is </a:t>
          </a:r>
          <a:r>
            <a:rPr lang="en-US" sz="500" b="1" kern="1200">
              <a:latin typeface="+mj-lt"/>
            </a:rPr>
            <a:t>Historical or Active</a:t>
          </a:r>
        </a:p>
        <a:p>
          <a:pPr marL="0" lvl="0" indent="0" algn="ctr" defTabSz="222250">
            <a:lnSpc>
              <a:spcPct val="90000"/>
            </a:lnSpc>
            <a:spcBef>
              <a:spcPct val="0"/>
            </a:spcBef>
            <a:spcAft>
              <a:spcPct val="35000"/>
            </a:spcAft>
            <a:buNone/>
          </a:pPr>
          <a:r>
            <a:rPr lang="en-US" sz="500" b="0" kern="1200">
              <a:latin typeface="+mj-lt"/>
            </a:rPr>
            <a:t>(Email Notifications are not needed for Historical SAIRIs)</a:t>
          </a:r>
        </a:p>
      </dsp:txBody>
      <dsp:txXfrm>
        <a:off x="1780122" y="946194"/>
        <a:ext cx="1957269" cy="175425"/>
      </dsp:txXfrm>
    </dsp:sp>
    <dsp:sp modelId="{3EABB801-F310-4666-BAF1-4279AFEAAACB}">
      <dsp:nvSpPr>
        <dsp:cNvPr id="0" name=""/>
        <dsp:cNvSpPr/>
      </dsp:nvSpPr>
      <dsp:spPr>
        <a:xfrm rot="5400000">
          <a:off x="2714133" y="1150538"/>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1141952"/>
        <a:ext cx="43245" cy="67625"/>
      </dsp:txXfrm>
    </dsp:sp>
    <dsp:sp modelId="{5EFDD984-8C97-43D2-A582-1CB358B15064}">
      <dsp:nvSpPr>
        <dsp:cNvPr id="0" name=""/>
        <dsp:cNvSpPr/>
      </dsp:nvSpPr>
      <dsp:spPr>
        <a:xfrm>
          <a:off x="1678025" y="1246074"/>
          <a:ext cx="2161464" cy="347734"/>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latin typeface="+mj-lt"/>
            </a:rPr>
            <a:t>System automatically Generates </a:t>
          </a:r>
          <a:r>
            <a:rPr lang="en-US" sz="500" b="1" kern="1200">
              <a:latin typeface="+mj-lt"/>
            </a:rPr>
            <a:t>SAIRI Reference Number</a:t>
          </a:r>
          <a:r>
            <a:rPr lang="en-US" sz="500" kern="1200">
              <a:latin typeface="+mj-lt"/>
            </a:rPr>
            <a:t>:</a:t>
          </a:r>
        </a:p>
        <a:p>
          <a:pPr marL="0" lvl="0" indent="0" algn="ctr" defTabSz="222250">
            <a:lnSpc>
              <a:spcPct val="90000"/>
            </a:lnSpc>
            <a:spcBef>
              <a:spcPct val="0"/>
            </a:spcBef>
            <a:spcAft>
              <a:spcPct val="35000"/>
            </a:spcAft>
            <a:buNone/>
          </a:pPr>
          <a:r>
            <a:rPr lang="en-US" sz="500" kern="1200">
              <a:latin typeface="+mj-lt"/>
            </a:rPr>
            <a:t>Surface Format: SSF-AIRI-XXX</a:t>
          </a:r>
        </a:p>
        <a:p>
          <a:pPr marL="0" lvl="0" indent="0" algn="ctr" defTabSz="222250">
            <a:lnSpc>
              <a:spcPct val="90000"/>
            </a:lnSpc>
            <a:spcBef>
              <a:spcPct val="0"/>
            </a:spcBef>
            <a:spcAft>
              <a:spcPct val="35000"/>
            </a:spcAft>
            <a:buNone/>
          </a:pPr>
          <a:r>
            <a:rPr lang="en-US" sz="500" kern="1200">
              <a:latin typeface="+mj-lt"/>
            </a:rPr>
            <a:t>Underground Format: UG-AIRI-XXX</a:t>
          </a:r>
        </a:p>
      </dsp:txBody>
      <dsp:txXfrm>
        <a:off x="1688210" y="1256259"/>
        <a:ext cx="2141094" cy="327364"/>
      </dsp:txXfrm>
    </dsp:sp>
    <dsp:sp modelId="{DA5DFC7A-E1BC-47A4-931C-1B49E0316DE9}">
      <dsp:nvSpPr>
        <dsp:cNvPr id="0" name=""/>
        <dsp:cNvSpPr/>
      </dsp:nvSpPr>
      <dsp:spPr>
        <a:xfrm rot="5400000">
          <a:off x="2714133" y="1617269"/>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1608683"/>
        <a:ext cx="43245" cy="67625"/>
      </dsp:txXfrm>
    </dsp:sp>
    <dsp:sp modelId="{3564D1AF-AF0B-49D0-819F-374D41723AA5}">
      <dsp:nvSpPr>
        <dsp:cNvPr id="0" name=""/>
        <dsp:cNvSpPr/>
      </dsp:nvSpPr>
      <dsp:spPr>
        <a:xfrm>
          <a:off x="1587782" y="1712805"/>
          <a:ext cx="2341949" cy="259891"/>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SECTION 1 &amp; SECTION 2 General Information &amp; Participants</a:t>
          </a:r>
        </a:p>
        <a:p>
          <a:pPr marL="0" lvl="0" indent="0" algn="ctr" defTabSz="222250">
            <a:lnSpc>
              <a:spcPct val="90000"/>
            </a:lnSpc>
            <a:spcBef>
              <a:spcPct val="0"/>
            </a:spcBef>
            <a:spcAft>
              <a:spcPct val="35000"/>
            </a:spcAft>
            <a:buNone/>
          </a:pPr>
          <a:r>
            <a:rPr lang="en-US" sz="500" kern="1200">
              <a:latin typeface="+mj-lt"/>
            </a:rPr>
            <a:t>- Information to be entered by the Safety Personnel</a:t>
          </a:r>
        </a:p>
      </dsp:txBody>
      <dsp:txXfrm>
        <a:off x="1595394" y="1720417"/>
        <a:ext cx="2326725" cy="244667"/>
      </dsp:txXfrm>
    </dsp:sp>
    <dsp:sp modelId="{4D59515C-3729-46AC-A45B-C6E8F7706DDF}">
      <dsp:nvSpPr>
        <dsp:cNvPr id="0" name=""/>
        <dsp:cNvSpPr/>
      </dsp:nvSpPr>
      <dsp:spPr>
        <a:xfrm rot="5400000">
          <a:off x="2714133" y="1996157"/>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1987571"/>
        <a:ext cx="43245" cy="67625"/>
      </dsp:txXfrm>
    </dsp:sp>
    <dsp:sp modelId="{B98B2F4B-EB15-4632-815E-252493694C87}">
      <dsp:nvSpPr>
        <dsp:cNvPr id="0" name=""/>
        <dsp:cNvSpPr/>
      </dsp:nvSpPr>
      <dsp:spPr>
        <a:xfrm>
          <a:off x="1087492" y="2091693"/>
          <a:ext cx="3342530" cy="386374"/>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SECTION 3: INJURY AND MEDICAL EVALUATION</a:t>
          </a:r>
        </a:p>
        <a:p>
          <a:pPr marL="0" lvl="0" indent="0" algn="l" defTabSz="222250">
            <a:lnSpc>
              <a:spcPct val="90000"/>
            </a:lnSpc>
            <a:spcBef>
              <a:spcPct val="0"/>
            </a:spcBef>
            <a:spcAft>
              <a:spcPct val="35000"/>
            </a:spcAft>
            <a:buNone/>
          </a:pPr>
          <a:r>
            <a:rPr lang="en-US" sz="500" kern="1200">
              <a:latin typeface="+mj-lt"/>
            </a:rPr>
            <a:t>- The system shall automatically send an email notification to the Medical Records Section of the Medical Services Department (lcmc.hospital@lepantomining.com)</a:t>
          </a:r>
        </a:p>
        <a:p>
          <a:pPr marL="0" lvl="0" indent="0" algn="l" defTabSz="222250">
            <a:lnSpc>
              <a:spcPct val="90000"/>
            </a:lnSpc>
            <a:spcBef>
              <a:spcPct val="0"/>
            </a:spcBef>
            <a:spcAft>
              <a:spcPct val="35000"/>
            </a:spcAft>
            <a:buNone/>
          </a:pPr>
          <a:r>
            <a:rPr lang="en-US" sz="500" kern="1200">
              <a:latin typeface="+mj-lt"/>
            </a:rPr>
            <a:t>- May also be entered by the Safety Personnel if the required information is already available.</a:t>
          </a:r>
        </a:p>
      </dsp:txBody>
      <dsp:txXfrm>
        <a:off x="1098809" y="2103010"/>
        <a:ext cx="3319896" cy="363740"/>
      </dsp:txXfrm>
    </dsp:sp>
    <dsp:sp modelId="{95365E42-9614-42AC-92BD-B4789AE83A6D}">
      <dsp:nvSpPr>
        <dsp:cNvPr id="0" name=""/>
        <dsp:cNvSpPr/>
      </dsp:nvSpPr>
      <dsp:spPr>
        <a:xfrm rot="5400000">
          <a:off x="2714133" y="2501529"/>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2492943"/>
        <a:ext cx="43245" cy="67625"/>
      </dsp:txXfrm>
    </dsp:sp>
    <dsp:sp modelId="{E01D8BA8-260F-4DFE-933A-0D88BF58D525}">
      <dsp:nvSpPr>
        <dsp:cNvPr id="0" name=""/>
        <dsp:cNvSpPr/>
      </dsp:nvSpPr>
      <dsp:spPr>
        <a:xfrm>
          <a:off x="1151983" y="2597065"/>
          <a:ext cx="3213547" cy="221305"/>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SECTION 4: ACCIDENT / INCIDENT AND ILLNESSES ASSESSMENT AND CLASSIFICATION</a:t>
          </a:r>
        </a:p>
        <a:p>
          <a:pPr marL="0" lvl="0" indent="0" algn="ctr" defTabSz="222250">
            <a:lnSpc>
              <a:spcPct val="90000"/>
            </a:lnSpc>
            <a:spcBef>
              <a:spcPct val="0"/>
            </a:spcBef>
            <a:spcAft>
              <a:spcPct val="35000"/>
            </a:spcAft>
            <a:buNone/>
          </a:pPr>
          <a:r>
            <a:rPr lang="en-US" sz="500" kern="1200">
              <a:latin typeface="+mj-lt"/>
            </a:rPr>
            <a:t>- Information to be entered by a Safety Personnel</a:t>
          </a:r>
        </a:p>
      </dsp:txBody>
      <dsp:txXfrm>
        <a:off x="1158465" y="2603547"/>
        <a:ext cx="3200583" cy="208341"/>
      </dsp:txXfrm>
    </dsp:sp>
    <dsp:sp modelId="{FB168B40-F105-466D-8EA9-D48943D5BC6A}">
      <dsp:nvSpPr>
        <dsp:cNvPr id="0" name=""/>
        <dsp:cNvSpPr/>
      </dsp:nvSpPr>
      <dsp:spPr>
        <a:xfrm rot="5400000">
          <a:off x="2714133" y="2841830"/>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2833244"/>
        <a:ext cx="43245" cy="67625"/>
      </dsp:txXfrm>
    </dsp:sp>
    <dsp:sp modelId="{99F60AC5-F7C8-46E6-9342-89174E61520A}">
      <dsp:nvSpPr>
        <dsp:cNvPr id="0" name=""/>
        <dsp:cNvSpPr/>
      </dsp:nvSpPr>
      <dsp:spPr>
        <a:xfrm>
          <a:off x="1140683" y="2937366"/>
          <a:ext cx="3236147" cy="196456"/>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SECTION 5: EQUIPMENT (</a:t>
          </a:r>
          <a:r>
            <a:rPr lang="en-US" sz="500" b="1" i="1" kern="1200">
              <a:latin typeface="+mj-lt"/>
            </a:rPr>
            <a:t>If applicable)</a:t>
          </a:r>
          <a:endParaRPr lang="en-US" sz="500" b="1" kern="1200">
            <a:latin typeface="+mj-lt"/>
          </a:endParaRPr>
        </a:p>
        <a:p>
          <a:pPr marL="0" lvl="0" indent="0" algn="ctr" defTabSz="222250">
            <a:lnSpc>
              <a:spcPct val="90000"/>
            </a:lnSpc>
            <a:spcBef>
              <a:spcPct val="0"/>
            </a:spcBef>
            <a:spcAft>
              <a:spcPct val="35000"/>
            </a:spcAft>
            <a:buNone/>
          </a:pPr>
          <a:r>
            <a:rPr lang="en-US" sz="500" kern="1200">
              <a:latin typeface="+mj-lt"/>
            </a:rPr>
            <a:t>- This section shall only be completed if the accident/incident involves property damage</a:t>
          </a:r>
        </a:p>
      </dsp:txBody>
      <dsp:txXfrm>
        <a:off x="1146437" y="2943120"/>
        <a:ext cx="3224639" cy="184948"/>
      </dsp:txXfrm>
    </dsp:sp>
    <dsp:sp modelId="{31E9AE36-DFF5-4A8D-97A0-F5DFA38F2DA7}">
      <dsp:nvSpPr>
        <dsp:cNvPr id="0" name=""/>
        <dsp:cNvSpPr/>
      </dsp:nvSpPr>
      <dsp:spPr>
        <a:xfrm rot="5400000">
          <a:off x="2714133" y="3157283"/>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3148697"/>
        <a:ext cx="43245" cy="67625"/>
      </dsp:txXfrm>
    </dsp:sp>
    <dsp:sp modelId="{589840C3-A4FE-485B-BB6D-F8A1B94AA4B7}">
      <dsp:nvSpPr>
        <dsp:cNvPr id="0" name=""/>
        <dsp:cNvSpPr/>
      </dsp:nvSpPr>
      <dsp:spPr>
        <a:xfrm>
          <a:off x="1394717" y="3252819"/>
          <a:ext cx="2728079" cy="202406"/>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SECTION 6: RISK ASSESSMENT</a:t>
          </a:r>
        </a:p>
        <a:p>
          <a:pPr marL="0" lvl="0" indent="0" algn="ctr" defTabSz="222250">
            <a:lnSpc>
              <a:spcPct val="90000"/>
            </a:lnSpc>
            <a:spcBef>
              <a:spcPct val="0"/>
            </a:spcBef>
            <a:spcAft>
              <a:spcPct val="35000"/>
            </a:spcAft>
            <a:buNone/>
          </a:pPr>
          <a:r>
            <a:rPr lang="en-US" sz="500" kern="1200">
              <a:latin typeface="+mj-lt"/>
            </a:rPr>
            <a:t>- Information to be entered by the Safety Personnel</a:t>
          </a:r>
        </a:p>
      </dsp:txBody>
      <dsp:txXfrm>
        <a:off x="1400645" y="3258747"/>
        <a:ext cx="2716223" cy="190550"/>
      </dsp:txXfrm>
    </dsp:sp>
    <dsp:sp modelId="{461BBA20-BFB6-42CD-ABF5-79571F565FBC}">
      <dsp:nvSpPr>
        <dsp:cNvPr id="0" name=""/>
        <dsp:cNvSpPr/>
      </dsp:nvSpPr>
      <dsp:spPr>
        <a:xfrm rot="5400000">
          <a:off x="2714133" y="3478686"/>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3470100"/>
        <a:ext cx="43245" cy="67625"/>
      </dsp:txXfrm>
    </dsp:sp>
    <dsp:sp modelId="{035C2693-7153-46E7-9234-3CAF89F79130}">
      <dsp:nvSpPr>
        <dsp:cNvPr id="0" name=""/>
        <dsp:cNvSpPr/>
      </dsp:nvSpPr>
      <dsp:spPr>
        <a:xfrm>
          <a:off x="1624119" y="3574222"/>
          <a:ext cx="2269275" cy="200549"/>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SECTION 7: INVESTIGATION</a:t>
          </a:r>
        </a:p>
        <a:p>
          <a:pPr marL="0" lvl="0" indent="0" algn="ctr" defTabSz="222250">
            <a:lnSpc>
              <a:spcPct val="90000"/>
            </a:lnSpc>
            <a:spcBef>
              <a:spcPct val="0"/>
            </a:spcBef>
            <a:spcAft>
              <a:spcPct val="35000"/>
            </a:spcAft>
            <a:buNone/>
          </a:pPr>
          <a:r>
            <a:rPr lang="en-US" sz="500" kern="1200">
              <a:latin typeface="+mj-lt"/>
            </a:rPr>
            <a:t>- Information to be entered by the safety personnel</a:t>
          </a:r>
        </a:p>
      </dsp:txBody>
      <dsp:txXfrm>
        <a:off x="1629993" y="3580096"/>
        <a:ext cx="2257527" cy="188801"/>
      </dsp:txXfrm>
    </dsp:sp>
    <dsp:sp modelId="{143C8975-DC39-452E-94B8-9F167436E71F}">
      <dsp:nvSpPr>
        <dsp:cNvPr id="0" name=""/>
        <dsp:cNvSpPr/>
      </dsp:nvSpPr>
      <dsp:spPr>
        <a:xfrm rot="5400000">
          <a:off x="2714133" y="3798233"/>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3789647"/>
        <a:ext cx="43245" cy="67625"/>
      </dsp:txXfrm>
    </dsp:sp>
    <dsp:sp modelId="{3372402B-DEF9-45F2-AF9B-3DB724AB5C9D}">
      <dsp:nvSpPr>
        <dsp:cNvPr id="0" name=""/>
        <dsp:cNvSpPr/>
      </dsp:nvSpPr>
      <dsp:spPr>
        <a:xfrm>
          <a:off x="1333839" y="3893769"/>
          <a:ext cx="2849836" cy="662006"/>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SECTION 8: CORRECTIVE AND PREVENTIVE ACTION PLAN</a:t>
          </a:r>
        </a:p>
        <a:p>
          <a:pPr marL="0" lvl="0" indent="0" algn="l" defTabSz="222250">
            <a:lnSpc>
              <a:spcPct val="90000"/>
            </a:lnSpc>
            <a:spcBef>
              <a:spcPct val="0"/>
            </a:spcBef>
            <a:spcAft>
              <a:spcPct val="35000"/>
            </a:spcAft>
            <a:buNone/>
          </a:pPr>
          <a:r>
            <a:rPr lang="en-US" sz="500" kern="1200">
              <a:latin typeface="+mj-lt"/>
            </a:rPr>
            <a:t>- Information to be entered by the safety personnel</a:t>
          </a:r>
        </a:p>
        <a:p>
          <a:pPr marL="0" lvl="0" indent="0" algn="l" defTabSz="222250">
            <a:lnSpc>
              <a:spcPct val="90000"/>
            </a:lnSpc>
            <a:spcBef>
              <a:spcPct val="0"/>
            </a:spcBef>
            <a:spcAft>
              <a:spcPct val="35000"/>
            </a:spcAft>
            <a:buNone/>
          </a:pPr>
          <a:r>
            <a:rPr lang="en-US" sz="500" kern="1200">
              <a:latin typeface="+mj-lt"/>
            </a:rPr>
            <a:t>- Attachment option shall be shown in this section for Witness Statements, Medical / Laboratory Test Results, Photo Documentation, Equipment Report / Assessment, Accident/Incident Slip etc.</a:t>
          </a:r>
        </a:p>
        <a:p>
          <a:pPr marL="0" lvl="0" indent="0" algn="ctr" defTabSz="222250">
            <a:lnSpc>
              <a:spcPct val="90000"/>
            </a:lnSpc>
            <a:spcBef>
              <a:spcPct val="0"/>
            </a:spcBef>
            <a:spcAft>
              <a:spcPct val="35000"/>
            </a:spcAft>
            <a:buNone/>
          </a:pPr>
          <a:endParaRPr lang="en-US" sz="500" kern="1200">
            <a:latin typeface="+mj-lt"/>
          </a:endParaRPr>
        </a:p>
        <a:p>
          <a:pPr marL="0" lvl="0" indent="0" algn="ctr" defTabSz="222250">
            <a:lnSpc>
              <a:spcPct val="90000"/>
            </a:lnSpc>
            <a:spcBef>
              <a:spcPct val="0"/>
            </a:spcBef>
            <a:spcAft>
              <a:spcPct val="35000"/>
            </a:spcAft>
            <a:buNone/>
          </a:pPr>
          <a:r>
            <a:rPr lang="en-US" sz="500" kern="1200">
              <a:latin typeface="+mj-lt"/>
            </a:rPr>
            <a:t>[END OF SAIRI FORM]</a:t>
          </a:r>
        </a:p>
      </dsp:txBody>
      <dsp:txXfrm>
        <a:off x="1353228" y="3913158"/>
        <a:ext cx="2811058" cy="623228"/>
      </dsp:txXfrm>
    </dsp:sp>
    <dsp:sp modelId="{B8C0DDDA-AB8B-4A18-86FB-ED81A360CEE7}">
      <dsp:nvSpPr>
        <dsp:cNvPr id="0" name=""/>
        <dsp:cNvSpPr/>
      </dsp:nvSpPr>
      <dsp:spPr>
        <a:xfrm rot="5400000">
          <a:off x="2714133" y="4579236"/>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4570650"/>
        <a:ext cx="43245" cy="67625"/>
      </dsp:txXfrm>
    </dsp:sp>
    <dsp:sp modelId="{FDF4D400-E7C5-4AB2-B269-D51211CED79C}">
      <dsp:nvSpPr>
        <dsp:cNvPr id="0" name=""/>
        <dsp:cNvSpPr/>
      </dsp:nvSpPr>
      <dsp:spPr>
        <a:xfrm>
          <a:off x="773293" y="4674772"/>
          <a:ext cx="3970927" cy="1390525"/>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REVIEW AND APPROVAL</a:t>
          </a:r>
        </a:p>
        <a:p>
          <a:pPr marL="0" lvl="0" indent="0" algn="just" defTabSz="222250">
            <a:lnSpc>
              <a:spcPct val="90000"/>
            </a:lnSpc>
            <a:spcBef>
              <a:spcPct val="0"/>
            </a:spcBef>
            <a:spcAft>
              <a:spcPct val="35000"/>
            </a:spcAft>
            <a:buNone/>
          </a:pPr>
          <a:r>
            <a:rPr lang="en-US" sz="500" b="1" kern="1200">
              <a:latin typeface="+mj-lt"/>
            </a:rPr>
            <a:t>The following Safety Personnel shall receive an email notification to review the SAIRI for any necessary corrections and/or additional inputs:</a:t>
          </a:r>
          <a:endParaRPr lang="en-US" sz="500" kern="1200">
            <a:latin typeface="+mj-lt"/>
          </a:endParaRPr>
        </a:p>
        <a:p>
          <a:pPr marL="0" lvl="0" indent="0" algn="just" defTabSz="222250">
            <a:lnSpc>
              <a:spcPct val="90000"/>
            </a:lnSpc>
            <a:spcBef>
              <a:spcPct val="0"/>
            </a:spcBef>
            <a:spcAft>
              <a:spcPct val="35000"/>
            </a:spcAft>
            <a:buFont typeface="Arial" panose="020B0604020202020204" pitchFamily="34" charset="0"/>
            <a:buNone/>
          </a:pPr>
          <a:r>
            <a:rPr lang="en-US" sz="500" b="1" kern="1200">
              <a:latin typeface="+mj-lt"/>
            </a:rPr>
            <a:t> Surface SAIRI:</a:t>
          </a:r>
          <a:r>
            <a:rPr lang="en-US" sz="500" kern="1200">
              <a:latin typeface="+mj-lt"/>
            </a:rPr>
            <a:t> May Anne A. Tinoy / Rudirick M. Lalio </a:t>
          </a:r>
        </a:p>
        <a:p>
          <a:pPr marL="0" lvl="0" indent="0" algn="just" defTabSz="222250">
            <a:lnSpc>
              <a:spcPct val="90000"/>
            </a:lnSpc>
            <a:spcBef>
              <a:spcPct val="0"/>
            </a:spcBef>
            <a:spcAft>
              <a:spcPct val="35000"/>
            </a:spcAft>
            <a:buFont typeface="Arial" panose="020B0604020202020204" pitchFamily="34" charset="0"/>
            <a:buNone/>
          </a:pPr>
          <a:r>
            <a:rPr lang="en-US" sz="500" b="1" kern="1200">
              <a:latin typeface="+mj-lt"/>
            </a:rPr>
            <a:t> Underground SAIRI:</a:t>
          </a:r>
          <a:r>
            <a:rPr lang="en-US" sz="500" kern="1200">
              <a:latin typeface="+mj-lt"/>
            </a:rPr>
            <a:t> Hannah May Rufino / Wency L. Tade </a:t>
          </a:r>
        </a:p>
        <a:p>
          <a:pPr marL="0" lvl="0" indent="0" algn="just" defTabSz="222250">
            <a:lnSpc>
              <a:spcPct val="90000"/>
            </a:lnSpc>
            <a:spcBef>
              <a:spcPct val="0"/>
            </a:spcBef>
            <a:spcAft>
              <a:spcPct val="35000"/>
            </a:spcAft>
            <a:buNone/>
          </a:pPr>
          <a:r>
            <a:rPr lang="en-US" sz="500" b="1" kern="1200">
              <a:latin typeface="+mj-lt"/>
            </a:rPr>
            <a:t> After the Safety Personnel has completed the review,</a:t>
          </a:r>
          <a:r>
            <a:rPr lang="en-US" sz="500" kern="1200">
              <a:latin typeface="+mj-lt"/>
            </a:rPr>
            <a:t> the system shall automatically send an email notification to the </a:t>
          </a:r>
          <a:r>
            <a:rPr lang="en-US" sz="500" b="1" kern="1200">
              <a:latin typeface="+mj-lt"/>
            </a:rPr>
            <a:t>Concerned Department Head</a:t>
          </a:r>
          <a:r>
            <a:rPr lang="en-US" sz="500" kern="1200">
              <a:latin typeface="+mj-lt"/>
            </a:rPr>
            <a:t> to review the SAIRI and provide any necessary corrections and/or additional inputs.</a:t>
          </a:r>
        </a:p>
        <a:p>
          <a:pPr marL="0" lvl="0" indent="0" algn="just" defTabSz="222250">
            <a:lnSpc>
              <a:spcPct val="90000"/>
            </a:lnSpc>
            <a:spcBef>
              <a:spcPct val="0"/>
            </a:spcBef>
            <a:spcAft>
              <a:spcPct val="35000"/>
            </a:spcAft>
            <a:buNone/>
          </a:pPr>
          <a:r>
            <a:rPr lang="en-US" sz="500" b="1" kern="1200">
              <a:latin typeface="+mj-lt"/>
            </a:rPr>
            <a:t> The third review</a:t>
          </a:r>
          <a:r>
            <a:rPr lang="en-US" sz="500" kern="1200">
              <a:latin typeface="+mj-lt"/>
            </a:rPr>
            <a:t> shall be conducted by the </a:t>
          </a:r>
          <a:r>
            <a:rPr lang="en-US" sz="500" b="1" kern="1200">
              <a:latin typeface="+mj-lt"/>
            </a:rPr>
            <a:t>Concerned Group Manager</a:t>
          </a:r>
          <a:r>
            <a:rPr lang="en-US" sz="500" kern="1200">
              <a:latin typeface="+mj-lt"/>
            </a:rPr>
            <a:t>, with the </a:t>
          </a:r>
          <a:r>
            <a:rPr lang="en-US" sz="500" b="1" kern="1200">
              <a:latin typeface="+mj-lt"/>
            </a:rPr>
            <a:t>Group Secretary</a:t>
          </a:r>
          <a:r>
            <a:rPr lang="en-US" sz="500" kern="1200">
              <a:latin typeface="+mj-lt"/>
            </a:rPr>
            <a:t> also receiving the notification. Upon completion of the review, the Group Manager shall provide the recommendation for approval.</a:t>
          </a:r>
        </a:p>
        <a:p>
          <a:pPr marL="0" lvl="0" indent="0" algn="just" defTabSz="222250">
            <a:lnSpc>
              <a:spcPct val="90000"/>
            </a:lnSpc>
            <a:spcBef>
              <a:spcPct val="0"/>
            </a:spcBef>
            <a:spcAft>
              <a:spcPct val="35000"/>
            </a:spcAft>
            <a:buNone/>
          </a:pPr>
          <a:r>
            <a:rPr lang="en-US" sz="500" b="1" kern="1200">
              <a:latin typeface="+mj-lt"/>
            </a:rPr>
            <a:t> The final review and approval</a:t>
          </a:r>
          <a:r>
            <a:rPr lang="en-US" sz="500" kern="1200">
              <a:latin typeface="+mj-lt"/>
            </a:rPr>
            <a:t> shall be performed by the </a:t>
          </a:r>
          <a:r>
            <a:rPr lang="en-US" sz="500" b="1" kern="1200">
              <a:latin typeface="+mj-lt"/>
            </a:rPr>
            <a:t>Safety Department Head</a:t>
          </a:r>
          <a:r>
            <a:rPr lang="en-US" sz="500" kern="1200">
              <a:latin typeface="+mj-lt"/>
            </a:rPr>
            <a:t>.</a:t>
          </a:r>
        </a:p>
        <a:p>
          <a:pPr marL="0" lvl="0" indent="0" algn="just" defTabSz="222250">
            <a:lnSpc>
              <a:spcPct val="90000"/>
            </a:lnSpc>
            <a:spcBef>
              <a:spcPct val="0"/>
            </a:spcBef>
            <a:spcAft>
              <a:spcPct val="35000"/>
            </a:spcAft>
            <a:buNone/>
          </a:pPr>
          <a:r>
            <a:rPr lang="en-US" sz="500" b="1" kern="1200">
              <a:latin typeface="+mj-lt"/>
            </a:rPr>
            <a:t> The SAIRI shall continue to the next reviewer regardless of whether comments, corrections, or additional inputs are provided by the current reviewer.</a:t>
          </a:r>
          <a:r>
            <a:rPr lang="en-US" sz="500" kern="1200">
              <a:latin typeface="+mj-lt"/>
            </a:rPr>
            <a:t> All comments and recommendations shall remain visible to subsequent reviewers.</a:t>
          </a:r>
        </a:p>
        <a:p>
          <a:pPr marL="0" lvl="0" indent="0" algn="just" defTabSz="222250">
            <a:lnSpc>
              <a:spcPct val="90000"/>
            </a:lnSpc>
            <a:spcBef>
              <a:spcPct val="0"/>
            </a:spcBef>
            <a:spcAft>
              <a:spcPct val="35000"/>
            </a:spcAft>
            <a:buNone/>
          </a:pPr>
          <a:r>
            <a:rPr lang="en-US" sz="500" b="1" kern="1200">
              <a:latin typeface="+mj-lt"/>
            </a:rPr>
            <a:t> Upon final approval by the Safety Department Head,</a:t>
          </a:r>
          <a:r>
            <a:rPr lang="en-US" sz="500" kern="1200">
              <a:latin typeface="+mj-lt"/>
            </a:rPr>
            <a:t> the system shall automatically send an email notification to all reviewers informing them that the SAIRI has been approved.</a:t>
          </a:r>
        </a:p>
        <a:p>
          <a:pPr marL="0" lvl="0" indent="0" algn="ctr" defTabSz="222250">
            <a:lnSpc>
              <a:spcPct val="90000"/>
            </a:lnSpc>
            <a:spcBef>
              <a:spcPct val="0"/>
            </a:spcBef>
            <a:spcAft>
              <a:spcPct val="35000"/>
            </a:spcAft>
            <a:buNone/>
          </a:pPr>
          <a:r>
            <a:rPr lang="en-US" sz="500" b="1" kern="1200">
              <a:latin typeface="+mj-lt"/>
            </a:rPr>
            <a:t>[END OF SAIRI FORM]</a:t>
          </a:r>
        </a:p>
      </dsp:txBody>
      <dsp:txXfrm>
        <a:off x="814020" y="4715499"/>
        <a:ext cx="3889473" cy="1309071"/>
      </dsp:txXfrm>
    </dsp:sp>
    <dsp:sp modelId="{14DE2FCB-F900-498D-A6FF-1ECFC38FBD72}">
      <dsp:nvSpPr>
        <dsp:cNvPr id="0" name=""/>
        <dsp:cNvSpPr/>
      </dsp:nvSpPr>
      <dsp:spPr>
        <a:xfrm rot="5400000">
          <a:off x="2714133" y="6088759"/>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6080173"/>
        <a:ext cx="43245" cy="67625"/>
      </dsp:txXfrm>
    </dsp:sp>
    <dsp:sp modelId="{C5011B22-5C51-4978-84CB-40C14E2BCBE0}">
      <dsp:nvSpPr>
        <dsp:cNvPr id="0" name=""/>
        <dsp:cNvSpPr/>
      </dsp:nvSpPr>
      <dsp:spPr>
        <a:xfrm>
          <a:off x="735823" y="6184295"/>
          <a:ext cx="4045867" cy="4257069"/>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b="1" kern="1200">
              <a:latin typeface="+mj-lt"/>
            </a:rPr>
            <a:t>CORRECTIVE AND PREVENTIVE ACTION PLAN FOLLOW-UPS (SECTION 8)</a:t>
          </a:r>
          <a:endParaRPr lang="en-US" sz="500" kern="1200">
            <a:latin typeface="+mj-lt"/>
          </a:endParaRPr>
        </a:p>
        <a:p>
          <a:pPr marL="0" lvl="0" indent="0" algn="just" defTabSz="222250">
            <a:lnSpc>
              <a:spcPct val="90000"/>
            </a:lnSpc>
            <a:spcBef>
              <a:spcPct val="0"/>
            </a:spcBef>
            <a:spcAft>
              <a:spcPct val="35000"/>
            </a:spcAft>
            <a:buNone/>
          </a:pPr>
          <a:r>
            <a:rPr lang="en-US" sz="500" kern="1200">
              <a:latin typeface="+mj-lt"/>
            </a:rPr>
            <a:t>The system shall automatically send email reminders 7 days, 3 days, and 1 day before the due date of each corrective action to the Concerned Department Head and the Responsible Person, with copies furnished to the following Safety Personnel, depending on whether the SAIRI is Surface or Underground. The Safety Department Head and SPRM Personnel shall receive notifications for all SAIRIs.</a:t>
          </a:r>
        </a:p>
        <a:p>
          <a:pPr marL="0" lvl="0" indent="0" algn="just" defTabSz="222250">
            <a:lnSpc>
              <a:spcPct val="90000"/>
            </a:lnSpc>
            <a:spcBef>
              <a:spcPct val="0"/>
            </a:spcBef>
            <a:spcAft>
              <a:spcPct val="35000"/>
            </a:spcAft>
            <a:buNone/>
          </a:pPr>
          <a:endParaRPr lang="en-US" sz="500" kern="1200">
            <a:latin typeface="+mj-lt"/>
          </a:endParaRPr>
        </a:p>
        <a:p>
          <a:pPr marL="0" lvl="0" indent="0" algn="just" defTabSz="222250">
            <a:lnSpc>
              <a:spcPct val="90000"/>
            </a:lnSpc>
            <a:spcBef>
              <a:spcPct val="0"/>
            </a:spcBef>
            <a:spcAft>
              <a:spcPct val="35000"/>
            </a:spcAft>
            <a:buNone/>
          </a:pPr>
          <a:r>
            <a:rPr lang="en-US" sz="500" kern="1200">
              <a:latin typeface="+mj-lt"/>
            </a:rPr>
            <a:t>Safety Department Head</a:t>
          </a:r>
        </a:p>
        <a:p>
          <a:pPr marL="0" lvl="0" indent="0" algn="l" defTabSz="222250">
            <a:lnSpc>
              <a:spcPct val="90000"/>
            </a:lnSpc>
            <a:spcBef>
              <a:spcPct val="0"/>
            </a:spcBef>
            <a:spcAft>
              <a:spcPct val="35000"/>
            </a:spcAft>
            <a:buNone/>
          </a:pPr>
          <a:r>
            <a:rPr lang="en-US" sz="500" kern="1200">
              <a:latin typeface="+mj-lt"/>
            </a:rPr>
            <a:t>Alfe C. Guaki</a:t>
          </a:r>
        </a:p>
        <a:p>
          <a:pPr marL="0" lvl="0" indent="0" algn="l" defTabSz="222250">
            <a:lnSpc>
              <a:spcPct val="90000"/>
            </a:lnSpc>
            <a:spcBef>
              <a:spcPct val="0"/>
            </a:spcBef>
            <a:spcAft>
              <a:spcPct val="35000"/>
            </a:spcAft>
            <a:buNone/>
          </a:pPr>
          <a:endParaRPr lang="en-US" sz="500" kern="1200">
            <a:latin typeface="+mj-lt"/>
          </a:endParaRPr>
        </a:p>
        <a:p>
          <a:pPr marL="0" lvl="0" indent="0" algn="l" defTabSz="222250">
            <a:lnSpc>
              <a:spcPct val="90000"/>
            </a:lnSpc>
            <a:spcBef>
              <a:spcPct val="0"/>
            </a:spcBef>
            <a:spcAft>
              <a:spcPct val="35000"/>
            </a:spcAft>
            <a:buNone/>
          </a:pPr>
          <a:r>
            <a:rPr lang="en-US" sz="500" kern="1200">
              <a:latin typeface="+mj-lt"/>
            </a:rPr>
            <a:t>A. SPRM:</a:t>
          </a:r>
        </a:p>
        <a:p>
          <a:pPr marL="0" lvl="0" indent="0" algn="l" defTabSz="222250">
            <a:lnSpc>
              <a:spcPct val="90000"/>
            </a:lnSpc>
            <a:spcBef>
              <a:spcPct val="0"/>
            </a:spcBef>
            <a:spcAft>
              <a:spcPct val="35000"/>
            </a:spcAft>
            <a:buNone/>
          </a:pPr>
          <a:r>
            <a:rPr lang="en-US" sz="500" kern="1200">
              <a:latin typeface="+mj-lt"/>
            </a:rPr>
            <a:t>- Khurshe A. Awingan</a:t>
          </a:r>
        </a:p>
        <a:p>
          <a:pPr marL="0" lvl="0" indent="0" algn="l" defTabSz="222250">
            <a:lnSpc>
              <a:spcPct val="90000"/>
            </a:lnSpc>
            <a:spcBef>
              <a:spcPct val="0"/>
            </a:spcBef>
            <a:spcAft>
              <a:spcPct val="35000"/>
            </a:spcAft>
            <a:buNone/>
          </a:pPr>
          <a:r>
            <a:rPr lang="en-US" sz="500" kern="1200">
              <a:latin typeface="+mj-lt"/>
            </a:rPr>
            <a:t>- Charlie C. Ferrer</a:t>
          </a:r>
        </a:p>
        <a:p>
          <a:pPr marL="0" lvl="0" indent="0" algn="l" defTabSz="222250">
            <a:lnSpc>
              <a:spcPct val="90000"/>
            </a:lnSpc>
            <a:spcBef>
              <a:spcPct val="0"/>
            </a:spcBef>
            <a:spcAft>
              <a:spcPct val="35000"/>
            </a:spcAft>
            <a:buNone/>
          </a:pPr>
          <a:endParaRPr lang="en-US" sz="500" kern="1200">
            <a:latin typeface="+mj-lt"/>
          </a:endParaRPr>
        </a:p>
        <a:p>
          <a:pPr marL="0" lvl="0" indent="0" algn="l" defTabSz="222250">
            <a:lnSpc>
              <a:spcPct val="90000"/>
            </a:lnSpc>
            <a:spcBef>
              <a:spcPct val="0"/>
            </a:spcBef>
            <a:spcAft>
              <a:spcPct val="35000"/>
            </a:spcAft>
            <a:buNone/>
          </a:pPr>
          <a:r>
            <a:rPr lang="en-US" sz="500" kern="1200">
              <a:latin typeface="+mj-lt"/>
            </a:rPr>
            <a:t>B. Surface:</a:t>
          </a:r>
        </a:p>
        <a:p>
          <a:pPr marL="0" lvl="0" indent="0" algn="l" defTabSz="222250">
            <a:lnSpc>
              <a:spcPct val="90000"/>
            </a:lnSpc>
            <a:spcBef>
              <a:spcPct val="0"/>
            </a:spcBef>
            <a:spcAft>
              <a:spcPct val="35000"/>
            </a:spcAft>
            <a:buNone/>
          </a:pPr>
          <a:r>
            <a:rPr lang="en-US" sz="500" kern="1200">
              <a:latin typeface="+mj-lt"/>
            </a:rPr>
            <a:t>- May Anne A. Tinoy</a:t>
          </a:r>
        </a:p>
        <a:p>
          <a:pPr marL="0" lvl="0" indent="0" algn="l" defTabSz="222250">
            <a:lnSpc>
              <a:spcPct val="90000"/>
            </a:lnSpc>
            <a:spcBef>
              <a:spcPct val="0"/>
            </a:spcBef>
            <a:spcAft>
              <a:spcPct val="35000"/>
            </a:spcAft>
            <a:buNone/>
          </a:pPr>
          <a:r>
            <a:rPr lang="en-US" sz="500" kern="1200">
              <a:latin typeface="+mj-lt"/>
            </a:rPr>
            <a:t>- Rudirick M. Lalio</a:t>
          </a:r>
        </a:p>
        <a:p>
          <a:pPr marL="0" lvl="0" indent="0" algn="l" defTabSz="222250">
            <a:lnSpc>
              <a:spcPct val="90000"/>
            </a:lnSpc>
            <a:spcBef>
              <a:spcPct val="0"/>
            </a:spcBef>
            <a:spcAft>
              <a:spcPct val="35000"/>
            </a:spcAft>
            <a:buNone/>
          </a:pPr>
          <a:r>
            <a:rPr lang="en-US" sz="500" kern="1200">
              <a:latin typeface="+mj-lt"/>
            </a:rPr>
            <a:t>- AJ Kyle Lui Apawan</a:t>
          </a:r>
        </a:p>
        <a:p>
          <a:pPr marL="0" lvl="0" indent="0" algn="l" defTabSz="222250">
            <a:lnSpc>
              <a:spcPct val="90000"/>
            </a:lnSpc>
            <a:spcBef>
              <a:spcPct val="0"/>
            </a:spcBef>
            <a:spcAft>
              <a:spcPct val="35000"/>
            </a:spcAft>
            <a:buNone/>
          </a:pPr>
          <a:endParaRPr lang="en-US" sz="500" kern="1200">
            <a:latin typeface="+mj-lt"/>
          </a:endParaRPr>
        </a:p>
        <a:p>
          <a:pPr marL="0" lvl="0" indent="0" algn="l" defTabSz="222250">
            <a:lnSpc>
              <a:spcPct val="90000"/>
            </a:lnSpc>
            <a:spcBef>
              <a:spcPct val="0"/>
            </a:spcBef>
            <a:spcAft>
              <a:spcPct val="35000"/>
            </a:spcAft>
            <a:buNone/>
          </a:pPr>
          <a:r>
            <a:rPr lang="en-US" sz="500" kern="1200">
              <a:latin typeface="+mj-lt"/>
            </a:rPr>
            <a:t>C. Underground:</a:t>
          </a:r>
        </a:p>
        <a:p>
          <a:pPr marL="0" lvl="0" indent="0" algn="l" defTabSz="222250">
            <a:lnSpc>
              <a:spcPct val="90000"/>
            </a:lnSpc>
            <a:spcBef>
              <a:spcPct val="0"/>
            </a:spcBef>
            <a:spcAft>
              <a:spcPct val="35000"/>
            </a:spcAft>
            <a:buNone/>
          </a:pPr>
          <a:r>
            <a:rPr lang="en-US" sz="500" kern="1200">
              <a:latin typeface="+mj-lt"/>
            </a:rPr>
            <a:t>- Wency L. Tade</a:t>
          </a:r>
        </a:p>
        <a:p>
          <a:pPr marL="0" lvl="0" indent="0" algn="l" defTabSz="222250">
            <a:lnSpc>
              <a:spcPct val="90000"/>
            </a:lnSpc>
            <a:spcBef>
              <a:spcPct val="0"/>
            </a:spcBef>
            <a:spcAft>
              <a:spcPct val="35000"/>
            </a:spcAft>
            <a:buNone/>
          </a:pPr>
          <a:r>
            <a:rPr lang="en-US" sz="500" kern="1200">
              <a:latin typeface="+mj-lt"/>
            </a:rPr>
            <a:t>- Hannah May Rufino</a:t>
          </a:r>
        </a:p>
        <a:p>
          <a:pPr marL="0" lvl="0" indent="0" algn="l" defTabSz="222250">
            <a:lnSpc>
              <a:spcPct val="90000"/>
            </a:lnSpc>
            <a:spcBef>
              <a:spcPct val="0"/>
            </a:spcBef>
            <a:spcAft>
              <a:spcPct val="35000"/>
            </a:spcAft>
            <a:buNone/>
          </a:pPr>
          <a:r>
            <a:rPr lang="en-US" sz="500" kern="1200">
              <a:latin typeface="+mj-lt"/>
            </a:rPr>
            <a:t>- Daryll Christian A. Marinas</a:t>
          </a:r>
        </a:p>
        <a:p>
          <a:pPr marL="0" lvl="0" indent="0" algn="ctr" defTabSz="222250">
            <a:lnSpc>
              <a:spcPct val="90000"/>
            </a:lnSpc>
            <a:spcBef>
              <a:spcPct val="0"/>
            </a:spcBef>
            <a:spcAft>
              <a:spcPct val="35000"/>
            </a:spcAft>
            <a:buNone/>
          </a:pPr>
          <a:endParaRPr lang="en-US" sz="500" kern="1200">
            <a:latin typeface="+mj-lt"/>
          </a:endParaRPr>
        </a:p>
        <a:p>
          <a:pPr marL="0" lvl="0" indent="0" algn="just" defTabSz="222250">
            <a:lnSpc>
              <a:spcPct val="90000"/>
            </a:lnSpc>
            <a:spcBef>
              <a:spcPct val="0"/>
            </a:spcBef>
            <a:spcAft>
              <a:spcPct val="35000"/>
            </a:spcAft>
            <a:buNone/>
          </a:pPr>
          <a:r>
            <a:rPr lang="en-US" sz="500" kern="1200">
              <a:latin typeface="+mj-lt"/>
            </a:rPr>
            <a:t>The notification email shall include a direct link to the corresponding SAIRI. Through this link, the Concerned Department Head or Responsible Person shall update the status of each corrective action by selecting one of the following options in the Remarks column of Section 8:</a:t>
          </a:r>
        </a:p>
        <a:p>
          <a:pPr marL="0" lvl="0" indent="0" algn="just" defTabSz="222250">
            <a:lnSpc>
              <a:spcPct val="90000"/>
            </a:lnSpc>
            <a:spcBef>
              <a:spcPct val="0"/>
            </a:spcBef>
            <a:spcAft>
              <a:spcPct val="35000"/>
            </a:spcAft>
            <a:buNone/>
          </a:pPr>
          <a:r>
            <a:rPr lang="en-US" sz="500" b="1" kern="1200">
              <a:latin typeface="+mj-lt"/>
            </a:rPr>
            <a:t>- Open / Ongoing</a:t>
          </a:r>
        </a:p>
        <a:p>
          <a:pPr marL="0" lvl="0" indent="0" algn="just" defTabSz="222250">
            <a:lnSpc>
              <a:spcPct val="90000"/>
            </a:lnSpc>
            <a:spcBef>
              <a:spcPct val="0"/>
            </a:spcBef>
            <a:spcAft>
              <a:spcPct val="35000"/>
            </a:spcAft>
            <a:buNone/>
          </a:pPr>
          <a:r>
            <a:rPr lang="en-US" sz="500" b="1" kern="1200">
              <a:latin typeface="+mj-lt"/>
            </a:rPr>
            <a:t>- Close</a:t>
          </a:r>
        </a:p>
        <a:p>
          <a:pPr marL="0" lvl="0" indent="0" algn="just" defTabSz="222250">
            <a:lnSpc>
              <a:spcPct val="90000"/>
            </a:lnSpc>
            <a:spcBef>
              <a:spcPct val="0"/>
            </a:spcBef>
            <a:spcAft>
              <a:spcPct val="35000"/>
            </a:spcAft>
            <a:buNone/>
          </a:pPr>
          <a:r>
            <a:rPr lang="en-US" sz="500" b="1" kern="1200">
              <a:latin typeface="+mj-lt"/>
            </a:rPr>
            <a:t>- Cancelled</a:t>
          </a:r>
        </a:p>
        <a:p>
          <a:pPr marL="0" lvl="0" indent="0" algn="just" defTabSz="222250">
            <a:lnSpc>
              <a:spcPct val="90000"/>
            </a:lnSpc>
            <a:spcBef>
              <a:spcPct val="0"/>
            </a:spcBef>
            <a:spcAft>
              <a:spcPct val="35000"/>
            </a:spcAft>
            <a:buNone/>
          </a:pPr>
          <a:endParaRPr lang="en-US" sz="500" b="1" kern="1200">
            <a:latin typeface="+mj-lt"/>
          </a:endParaRPr>
        </a:p>
        <a:p>
          <a:pPr marL="0" lvl="0" indent="0" algn="just" defTabSz="222250">
            <a:lnSpc>
              <a:spcPct val="90000"/>
            </a:lnSpc>
            <a:spcBef>
              <a:spcPct val="0"/>
            </a:spcBef>
            <a:spcAft>
              <a:spcPct val="35000"/>
            </a:spcAft>
            <a:buNone/>
          </a:pPr>
          <a:r>
            <a:rPr lang="en-US" sz="500" i="1" kern="1200">
              <a:latin typeface="+mj-lt"/>
            </a:rPr>
            <a:t>Note: Add a Remarks column in Section 8 – Corrective and Preventive Action Plan.</a:t>
          </a:r>
        </a:p>
        <a:p>
          <a:pPr marL="0" lvl="0" indent="0" algn="just" defTabSz="222250">
            <a:lnSpc>
              <a:spcPct val="90000"/>
            </a:lnSpc>
            <a:spcBef>
              <a:spcPct val="0"/>
            </a:spcBef>
            <a:spcAft>
              <a:spcPct val="35000"/>
            </a:spcAft>
            <a:buNone/>
          </a:pPr>
          <a:endParaRPr lang="en-US" sz="500" i="1" kern="1200">
            <a:latin typeface="+mj-lt"/>
          </a:endParaRPr>
        </a:p>
        <a:p>
          <a:pPr marL="0" lvl="0" indent="0" algn="just" defTabSz="222250">
            <a:lnSpc>
              <a:spcPct val="90000"/>
            </a:lnSpc>
            <a:spcBef>
              <a:spcPct val="0"/>
            </a:spcBef>
            <a:spcAft>
              <a:spcPct val="35000"/>
            </a:spcAft>
            <a:buNone/>
          </a:pPr>
          <a:r>
            <a:rPr lang="en-US" sz="500" kern="1200">
              <a:latin typeface="+mj-lt"/>
            </a:rPr>
            <a:t>If </a:t>
          </a:r>
          <a:r>
            <a:rPr lang="en-US" sz="500" b="1" kern="1200">
              <a:latin typeface="+mj-lt"/>
            </a:rPr>
            <a:t>Open/Ongoing </a:t>
          </a:r>
          <a:r>
            <a:rPr lang="en-US" sz="500" kern="1200">
              <a:latin typeface="+mj-lt"/>
            </a:rPr>
            <a:t>is selected, the system shall require the user to provide the following information before the update can be submitted:</a:t>
          </a:r>
        </a:p>
        <a:p>
          <a:pPr marL="0" lvl="0" indent="0" algn="just" defTabSz="222250">
            <a:lnSpc>
              <a:spcPct val="90000"/>
            </a:lnSpc>
            <a:spcBef>
              <a:spcPct val="0"/>
            </a:spcBef>
            <a:spcAft>
              <a:spcPct val="35000"/>
            </a:spcAft>
            <a:buNone/>
          </a:pPr>
          <a:r>
            <a:rPr lang="en-US" sz="500" kern="1200">
              <a:latin typeface="+mj-lt"/>
            </a:rPr>
            <a:t>- New Due Date</a:t>
          </a:r>
        </a:p>
        <a:p>
          <a:pPr marL="0" lvl="0" indent="0" algn="just" defTabSz="222250">
            <a:lnSpc>
              <a:spcPct val="90000"/>
            </a:lnSpc>
            <a:spcBef>
              <a:spcPct val="0"/>
            </a:spcBef>
            <a:spcAft>
              <a:spcPct val="35000"/>
            </a:spcAft>
            <a:buNone/>
          </a:pPr>
          <a:r>
            <a:rPr lang="en-US" sz="500" kern="1200">
              <a:latin typeface="+mj-lt"/>
            </a:rPr>
            <a:t>- Reason for not completing the corrective action by the original due date</a:t>
          </a:r>
        </a:p>
        <a:p>
          <a:pPr marL="0" lvl="0" indent="0" algn="just" defTabSz="222250">
            <a:lnSpc>
              <a:spcPct val="90000"/>
            </a:lnSpc>
            <a:spcBef>
              <a:spcPct val="0"/>
            </a:spcBef>
            <a:spcAft>
              <a:spcPct val="35000"/>
            </a:spcAft>
            <a:buNone/>
          </a:pPr>
          <a:endParaRPr lang="en-US" sz="500" kern="1200">
            <a:latin typeface="+mj-lt"/>
          </a:endParaRPr>
        </a:p>
        <a:p>
          <a:pPr marL="0" lvl="0" indent="0" algn="just" defTabSz="222250">
            <a:lnSpc>
              <a:spcPct val="90000"/>
            </a:lnSpc>
            <a:spcBef>
              <a:spcPct val="0"/>
            </a:spcBef>
            <a:spcAft>
              <a:spcPct val="35000"/>
            </a:spcAft>
            <a:buNone/>
          </a:pPr>
          <a:r>
            <a:rPr lang="en-US" sz="500" kern="1200">
              <a:latin typeface="+mj-lt"/>
            </a:rPr>
            <a:t>If </a:t>
          </a:r>
          <a:r>
            <a:rPr lang="en-US" sz="500" b="1" kern="1200">
              <a:latin typeface="+mj-lt"/>
            </a:rPr>
            <a:t>CLOSE</a:t>
          </a:r>
          <a:r>
            <a:rPr lang="en-US" sz="500" kern="1200">
              <a:latin typeface="+mj-lt"/>
            </a:rPr>
            <a:t> is selected, the system shall require the user to provide:</a:t>
          </a:r>
        </a:p>
        <a:p>
          <a:pPr marL="0" lvl="0" indent="0" algn="just" defTabSz="222250">
            <a:lnSpc>
              <a:spcPct val="90000"/>
            </a:lnSpc>
            <a:spcBef>
              <a:spcPct val="0"/>
            </a:spcBef>
            <a:spcAft>
              <a:spcPct val="35000"/>
            </a:spcAft>
            <a:buNone/>
          </a:pPr>
          <a:r>
            <a:rPr lang="en-US" sz="500" kern="1200">
              <a:latin typeface="+mj-lt"/>
            </a:rPr>
            <a:t>- Date of Completion </a:t>
          </a:r>
          <a:r>
            <a:rPr lang="en-US" sz="500" kern="1200">
              <a:solidFill>
                <a:srgbClr val="FF0000"/>
              </a:solidFill>
              <a:latin typeface="+mj-lt"/>
            </a:rPr>
            <a:t>and attach a proof of completion such as photo documentation</a:t>
          </a:r>
        </a:p>
        <a:p>
          <a:pPr marL="0" lvl="0" indent="0" algn="just" defTabSz="222250">
            <a:lnSpc>
              <a:spcPct val="90000"/>
            </a:lnSpc>
            <a:spcBef>
              <a:spcPct val="0"/>
            </a:spcBef>
            <a:spcAft>
              <a:spcPct val="35000"/>
            </a:spcAft>
            <a:buNone/>
          </a:pPr>
          <a:endParaRPr lang="en-US" sz="500" kern="1200">
            <a:latin typeface="+mj-lt"/>
          </a:endParaRPr>
        </a:p>
        <a:p>
          <a:pPr marL="0" lvl="0" indent="0" algn="just" defTabSz="222250">
            <a:lnSpc>
              <a:spcPct val="90000"/>
            </a:lnSpc>
            <a:spcBef>
              <a:spcPct val="0"/>
            </a:spcBef>
            <a:spcAft>
              <a:spcPct val="35000"/>
            </a:spcAft>
            <a:buNone/>
          </a:pPr>
          <a:r>
            <a:rPr lang="en-US" sz="500" kern="1200">
              <a:latin typeface="+mj-lt"/>
            </a:rPr>
            <a:t>If</a:t>
          </a:r>
          <a:r>
            <a:rPr lang="en-US" sz="500" b="1" kern="1200">
              <a:latin typeface="+mj-lt"/>
            </a:rPr>
            <a:t> Cancelled </a:t>
          </a:r>
          <a:r>
            <a:rPr lang="en-US" sz="500" kern="1200">
              <a:latin typeface="+mj-lt"/>
            </a:rPr>
            <a:t>is selected, the system shall require the user to provide:</a:t>
          </a:r>
        </a:p>
        <a:p>
          <a:pPr marL="0" lvl="0" indent="0" algn="just" defTabSz="222250">
            <a:lnSpc>
              <a:spcPct val="90000"/>
            </a:lnSpc>
            <a:spcBef>
              <a:spcPct val="0"/>
            </a:spcBef>
            <a:spcAft>
              <a:spcPct val="35000"/>
            </a:spcAft>
            <a:buNone/>
          </a:pPr>
          <a:r>
            <a:rPr lang="en-US" sz="500" kern="1200">
              <a:latin typeface="+mj-lt"/>
            </a:rPr>
            <a:t>- Reason for Cancellation of the Corrective Action</a:t>
          </a:r>
        </a:p>
        <a:p>
          <a:pPr marL="0" lvl="0" indent="0" algn="just" defTabSz="222250">
            <a:lnSpc>
              <a:spcPct val="90000"/>
            </a:lnSpc>
            <a:spcBef>
              <a:spcPct val="0"/>
            </a:spcBef>
            <a:spcAft>
              <a:spcPct val="35000"/>
            </a:spcAft>
            <a:buNone/>
          </a:pPr>
          <a:endParaRPr lang="en-US" sz="500" kern="1200">
            <a:latin typeface="+mj-lt"/>
          </a:endParaRPr>
        </a:p>
        <a:p>
          <a:pPr marL="0" lvl="0" indent="0" algn="just" defTabSz="222250">
            <a:lnSpc>
              <a:spcPct val="90000"/>
            </a:lnSpc>
            <a:spcBef>
              <a:spcPct val="0"/>
            </a:spcBef>
            <a:spcAft>
              <a:spcPct val="35000"/>
            </a:spcAft>
            <a:buNone/>
          </a:pPr>
          <a:r>
            <a:rPr lang="en-US" sz="500" kern="1200">
              <a:latin typeface="+mj-lt"/>
            </a:rPr>
            <a:t>If the due date has passed and no status update has been submitted by the Concerned Department Head or Responsible Person, the system shall automatically assign the status "</a:t>
          </a:r>
          <a:r>
            <a:rPr lang="en-US" sz="500" b="1" kern="1200">
              <a:latin typeface="+mj-lt"/>
            </a:rPr>
            <a:t>Overdue</a:t>
          </a:r>
          <a:r>
            <a:rPr lang="en-US" sz="500" kern="1200">
              <a:latin typeface="+mj-lt"/>
            </a:rPr>
            <a:t>." An email notification shall then be sent to the Responsible Person, Concerned Department Head, Safety Department Head, and the designated Safety Personnel.</a:t>
          </a:r>
        </a:p>
      </dsp:txBody>
      <dsp:txXfrm>
        <a:off x="854322" y="6302794"/>
        <a:ext cx="3808869" cy="4020071"/>
      </dsp:txXfrm>
    </dsp:sp>
    <dsp:sp modelId="{08D027AB-7E69-410D-B5FB-CA87058C2ADB}">
      <dsp:nvSpPr>
        <dsp:cNvPr id="0" name=""/>
        <dsp:cNvSpPr/>
      </dsp:nvSpPr>
      <dsp:spPr>
        <a:xfrm rot="5400000">
          <a:off x="2714133" y="10464825"/>
          <a:ext cx="89247" cy="7207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mj-lt"/>
          </a:endParaRPr>
        </a:p>
      </dsp:txBody>
      <dsp:txXfrm rot="-5400000">
        <a:off x="2737134" y="10456239"/>
        <a:ext cx="43245" cy="67625"/>
      </dsp:txXfrm>
    </dsp:sp>
    <dsp:sp modelId="{FDD0AA62-51BB-47C2-A8E8-EA189F437287}">
      <dsp:nvSpPr>
        <dsp:cNvPr id="0" name=""/>
        <dsp:cNvSpPr/>
      </dsp:nvSpPr>
      <dsp:spPr>
        <a:xfrm>
          <a:off x="1266334" y="10560361"/>
          <a:ext cx="2984845" cy="392681"/>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latin typeface="+mj-lt"/>
            </a:rPr>
            <a:t>Once all corrective actions have been completed, close out of the SAIRI shall proceed:</a:t>
          </a:r>
        </a:p>
        <a:p>
          <a:pPr marL="0" lvl="0" indent="0" algn="l" defTabSz="222250">
            <a:lnSpc>
              <a:spcPct val="90000"/>
            </a:lnSpc>
            <a:spcBef>
              <a:spcPct val="0"/>
            </a:spcBef>
            <a:spcAft>
              <a:spcPct val="35000"/>
            </a:spcAft>
            <a:buNone/>
          </a:pPr>
          <a:r>
            <a:rPr lang="en-US" sz="500" kern="1200">
              <a:latin typeface="+mj-lt"/>
            </a:rPr>
            <a:t>1st Close out: Concerned Department Head</a:t>
          </a:r>
        </a:p>
        <a:p>
          <a:pPr marL="0" lvl="0" indent="0" algn="l" defTabSz="222250">
            <a:lnSpc>
              <a:spcPct val="90000"/>
            </a:lnSpc>
            <a:spcBef>
              <a:spcPct val="0"/>
            </a:spcBef>
            <a:spcAft>
              <a:spcPct val="35000"/>
            </a:spcAft>
            <a:buNone/>
          </a:pPr>
          <a:r>
            <a:rPr lang="en-US" sz="500" kern="1200">
              <a:latin typeface="+mj-lt"/>
            </a:rPr>
            <a:t>2nd Close out: Concerned Group Manager</a:t>
          </a:r>
        </a:p>
        <a:p>
          <a:pPr marL="0" lvl="0" indent="0" algn="l" defTabSz="222250">
            <a:lnSpc>
              <a:spcPct val="90000"/>
            </a:lnSpc>
            <a:spcBef>
              <a:spcPct val="0"/>
            </a:spcBef>
            <a:spcAft>
              <a:spcPct val="35000"/>
            </a:spcAft>
            <a:buNone/>
          </a:pPr>
          <a:r>
            <a:rPr lang="en-US" sz="500" kern="1200">
              <a:latin typeface="+mj-lt"/>
            </a:rPr>
            <a:t>Final Close out: Safety Department Head</a:t>
          </a:r>
        </a:p>
      </dsp:txBody>
      <dsp:txXfrm>
        <a:off x="1277835" y="10571862"/>
        <a:ext cx="2961843" cy="36967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1763</TotalTime>
  <Pages>1</Pages>
  <Words>5</Words>
  <Characters>30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Kurt Ventura</cp:lastModifiedBy>
  <cp:revision>2</cp:revision>
  <cp:lastPrinted>2026-08-01T06:39:00Z</cp:lastPrinted>
  <dcterms:created xsi:type="dcterms:W3CDTF">2026-08-29T11:58:00Z</dcterms:created>
  <dcterms:modified xsi:type="dcterms:W3CDTF">2026-08-29T11:58:00Z</dcterms:modified>
  <cp:category/>
</cp:coreProperties>
</file>