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71130" w14:textId="43A6D21E" w:rsidR="00F74212" w:rsidRPr="00F74212" w:rsidRDefault="00F74212" w:rsidP="00F74212">
      <w:pPr>
        <w:rPr>
          <w:sz w:val="24"/>
          <w:szCs w:val="24"/>
        </w:rPr>
      </w:pPr>
      <w:r>
        <w:rPr>
          <w:sz w:val="24"/>
          <w:szCs w:val="24"/>
        </w:rPr>
        <w:t>Chapter 7</w:t>
      </w:r>
      <w:r w:rsidRPr="00F74212">
        <w:rPr>
          <w:sz w:val="24"/>
          <w:szCs w:val="24"/>
        </w:rPr>
        <w:t xml:space="preserve"> begins with an introduction to the concept of ensemble learning. Ensemble learning is a powerful machine learning technique that combines the predictions of multiple machine learning models, called base predictors, to produce a final prediction.</w:t>
      </w:r>
    </w:p>
    <w:p w14:paraId="2EC7AB88" w14:textId="33D2984C" w:rsidR="00F74212" w:rsidRPr="00F74212" w:rsidRDefault="00F74212" w:rsidP="00F74212">
      <w:pPr>
        <w:rPr>
          <w:sz w:val="24"/>
          <w:szCs w:val="24"/>
        </w:rPr>
      </w:pPr>
      <w:r w:rsidRPr="00F74212">
        <w:rPr>
          <w:sz w:val="24"/>
          <w:szCs w:val="24"/>
        </w:rPr>
        <w:t>The author then delves into two main types of ensemble methods: bagging (and pasting) and boosting. Bagging and pasting are similar techniques that involve training several predictors on different random subsets of the training set. The difference between them lies in the sampling technique: bagging allows training instances to be sampled several times across multiple predictors, while pasting does not. The individual predictions of these predictors are then aggregated to form a final prediction. This aggregation typically reduces both the bias (systematic error) and the variance (random error) of the prediction, leading to a more accurate and robust model.</w:t>
      </w:r>
    </w:p>
    <w:p w14:paraId="1AD2B862" w14:textId="410612AB" w:rsidR="00F74212" w:rsidRPr="00F74212" w:rsidRDefault="00F74212" w:rsidP="00F74212">
      <w:pPr>
        <w:rPr>
          <w:sz w:val="24"/>
          <w:szCs w:val="24"/>
        </w:rPr>
      </w:pPr>
      <w:r w:rsidRPr="00F74212">
        <w:rPr>
          <w:sz w:val="24"/>
          <w:szCs w:val="24"/>
        </w:rPr>
        <w:t xml:space="preserve">A popular example of a bagging algorithm is the Random Forest algorithm. Random Forests </w:t>
      </w:r>
      <w:proofErr w:type="gramStart"/>
      <w:r w:rsidRPr="00F74212">
        <w:rPr>
          <w:sz w:val="24"/>
          <w:szCs w:val="24"/>
        </w:rPr>
        <w:t>train</w:t>
      </w:r>
      <w:proofErr w:type="gramEnd"/>
      <w:r w:rsidRPr="00F74212">
        <w:rPr>
          <w:sz w:val="24"/>
          <w:szCs w:val="24"/>
        </w:rPr>
        <w:t xml:space="preserve"> a multitude of decision trees on various sub-samples of the dataset and use averaging to improve the predictive accuracy and control over-fitting. The sub-sample size is always the same as the original input sample size, but the samples are drawn with replacement in the original dataset.</w:t>
      </w:r>
    </w:p>
    <w:p w14:paraId="72466EA9" w14:textId="2106FABF" w:rsidR="00F74212" w:rsidRPr="00F74212" w:rsidRDefault="00F74212" w:rsidP="00F74212">
      <w:pPr>
        <w:rPr>
          <w:sz w:val="24"/>
          <w:szCs w:val="24"/>
        </w:rPr>
      </w:pPr>
      <w:r w:rsidRPr="00F74212">
        <w:rPr>
          <w:sz w:val="24"/>
          <w:szCs w:val="24"/>
        </w:rPr>
        <w:t>Boosting, on the other hand, is a sequential technique where each subsequent model attempts to correct the errors of its predecessor. The models are weighted according to their performance, with better performing models given more weight in the final prediction. This technique can result in significantly improved prediction accuracy over the base models.</w:t>
      </w:r>
    </w:p>
    <w:p w14:paraId="733D6064" w14:textId="77777777" w:rsidR="00F74212" w:rsidRPr="00F74212" w:rsidRDefault="00F74212" w:rsidP="00F74212">
      <w:pPr>
        <w:rPr>
          <w:sz w:val="24"/>
          <w:szCs w:val="24"/>
        </w:rPr>
      </w:pPr>
      <w:r w:rsidRPr="00F74212">
        <w:rPr>
          <w:sz w:val="24"/>
          <w:szCs w:val="24"/>
        </w:rPr>
        <w:t>The chapter also covers specific boosting algorithms, such as AdaBoost and Gradient Boosting. AdaBoost, short for Adaptive Boosting, focuses on classification problems and aims to convert a set of weak classifiers into a strong one. It works by assigning different weights to the training instances, which are adjusted at each iteration to give more importance to wrongly classified instances.</w:t>
      </w:r>
    </w:p>
    <w:p w14:paraId="06AB1046" w14:textId="69A9EE14" w:rsidR="00F74212" w:rsidRPr="00F74212" w:rsidRDefault="00F74212" w:rsidP="00F74212">
      <w:pPr>
        <w:rPr>
          <w:sz w:val="24"/>
          <w:szCs w:val="24"/>
        </w:rPr>
      </w:pPr>
      <w:r w:rsidRPr="00F74212">
        <w:rPr>
          <w:sz w:val="24"/>
          <w:szCs w:val="24"/>
        </w:rPr>
        <w:t>Gradient Boosting is another powerful boosting algorithm that works for both regression and classification problems. It operates by adding a new predictor to the ensemble that corrects its predecessor’s residual errors.</w:t>
      </w:r>
      <w:r>
        <w:rPr>
          <w:sz w:val="24"/>
          <w:szCs w:val="24"/>
        </w:rPr>
        <w:t xml:space="preserve"> </w:t>
      </w:r>
      <w:r w:rsidRPr="00F74212">
        <w:rPr>
          <w:sz w:val="24"/>
          <w:szCs w:val="24"/>
        </w:rPr>
        <w:t xml:space="preserve">While ensemble methods are powerful and widely used, they are not without their </w:t>
      </w:r>
      <w:r>
        <w:rPr>
          <w:sz w:val="24"/>
          <w:szCs w:val="24"/>
        </w:rPr>
        <w:t>flaws</w:t>
      </w:r>
      <w:r w:rsidRPr="00F74212">
        <w:rPr>
          <w:sz w:val="24"/>
          <w:szCs w:val="24"/>
        </w:rPr>
        <w:t>. They can be computationally expensive and may require significant resources. Additionally, because they involve multiple underlying models, they can be more difficult to interpret than single models.</w:t>
      </w:r>
    </w:p>
    <w:p w14:paraId="627E957D" w14:textId="25E4C04C" w:rsidR="003E729F" w:rsidRPr="00F74212" w:rsidRDefault="00F74212" w:rsidP="00F74212">
      <w:r>
        <w:rPr>
          <w:sz w:val="24"/>
          <w:szCs w:val="24"/>
        </w:rPr>
        <w:t>Chapter 7</w:t>
      </w:r>
      <w:r w:rsidRPr="00F74212">
        <w:rPr>
          <w:sz w:val="24"/>
          <w:szCs w:val="24"/>
        </w:rPr>
        <w:t xml:space="preserve"> concludes with a discussion of these trade-offs and considerations for when to use ensemble methods. It also provides practical code examples and exercises for implementing these techniques using Scikit-Learn, Keras, and TensorFlow3</w:t>
      </w:r>
      <w:r>
        <w:t>.</w:t>
      </w:r>
    </w:p>
    <w:sectPr w:rsidR="003E729F" w:rsidRPr="00F74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4212"/>
    <w:rsid w:val="00310460"/>
    <w:rsid w:val="003E729F"/>
    <w:rsid w:val="004D5D98"/>
    <w:rsid w:val="00F74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2D01B"/>
  <w15:chartTrackingRefBased/>
  <w15:docId w15:val="{E24E3B3B-56E1-492B-A38C-52C19AA4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Parker</dc:creator>
  <cp:keywords/>
  <dc:description/>
  <cp:lastModifiedBy>Stella Parker</cp:lastModifiedBy>
  <cp:revision>1</cp:revision>
  <dcterms:created xsi:type="dcterms:W3CDTF">2024-02-23T23:34:00Z</dcterms:created>
  <dcterms:modified xsi:type="dcterms:W3CDTF">2024-02-23T23:44:00Z</dcterms:modified>
</cp:coreProperties>
</file>