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252E8" w14:textId="77777777" w:rsidR="00CF405A" w:rsidRDefault="00CF405A" w:rsidP="00CF405A">
      <w:pPr>
        <w:pStyle w:val="Heading1"/>
      </w:pPr>
      <w:r w:rsidRPr="00A83250">
        <w:t>Live Music Accessibility Self-Assessment</w:t>
      </w:r>
    </w:p>
    <w:p w14:paraId="6E105A3A" w14:textId="1C9432B8" w:rsidR="00CF405A" w:rsidRDefault="005B0F48" w:rsidP="00CF405A">
      <w:pPr>
        <w:pStyle w:val="Heading1"/>
      </w:pPr>
      <w:r>
        <w:rPr>
          <w:noProof/>
        </w:rPr>
        <w:drawing>
          <wp:inline distT="0" distB="0" distL="0" distR="0" wp14:anchorId="0B2B191E" wp14:editId="54ACE349">
            <wp:extent cx="5943600" cy="3479515"/>
            <wp:effectExtent l="0" t="0" r="0" b="635"/>
            <wp:docPr id="1880088251" name="Picture 2" descr="A man is playing guitar on stage, and a small crowd is dancing in front of him and having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88251" name="Picture 2" descr="A man is playing guitar on stage, and a small crowd is dancing in front of him and having fun."/>
                    <pic:cNvPicPr/>
                  </pic:nvPicPr>
                  <pic:blipFill rotWithShape="1">
                    <a:blip r:embed="rId7" cstate="print">
                      <a:extLst>
                        <a:ext uri="{28A0092B-C50C-407E-A947-70E740481C1C}">
                          <a14:useLocalDpi xmlns:a14="http://schemas.microsoft.com/office/drawing/2010/main" val="0"/>
                        </a:ext>
                      </a:extLst>
                    </a:blip>
                    <a:srcRect t="12187"/>
                    <a:stretch/>
                  </pic:blipFill>
                  <pic:spPr bwMode="auto">
                    <a:xfrm>
                      <a:off x="0" y="0"/>
                      <a:ext cx="5943600" cy="3479515"/>
                    </a:xfrm>
                    <a:prstGeom prst="rect">
                      <a:avLst/>
                    </a:prstGeom>
                    <a:ln>
                      <a:noFill/>
                    </a:ln>
                    <a:extLst>
                      <a:ext uri="{53640926-AAD7-44D8-BBD7-CCE9431645EC}">
                        <a14:shadowObscured xmlns:a14="http://schemas.microsoft.com/office/drawing/2010/main"/>
                      </a:ext>
                    </a:extLst>
                  </pic:spPr>
                </pic:pic>
              </a:graphicData>
            </a:graphic>
          </wp:inline>
        </w:drawing>
      </w:r>
    </w:p>
    <w:p w14:paraId="728309A5" w14:textId="27A03549" w:rsidR="00A83250" w:rsidRDefault="00CF405A" w:rsidP="00FE5A46">
      <w:pPr>
        <w:spacing w:line="240" w:lineRule="auto"/>
      </w:pPr>
      <w:r>
        <w:br/>
      </w:r>
      <w:r w:rsidR="00F07D4E" w:rsidRPr="00FE5A46">
        <w:rPr>
          <w:sz w:val="28"/>
          <w:szCs w:val="28"/>
        </w:rPr>
        <w:t>Use this questionnaire as an assessment tool to understand more about your live music venue, and how you could improve the existing infrastructure and facilities to create a more inclusive space for patrons who identify as having a disability or other barriers to access.</w:t>
      </w:r>
    </w:p>
    <w:p w14:paraId="541DC277" w14:textId="6DBB020B" w:rsidR="005B0F48" w:rsidRPr="00CF405A" w:rsidRDefault="00CF405A" w:rsidP="00CF405A">
      <w:pPr>
        <w:pStyle w:val="Heading2"/>
      </w:pPr>
      <w:r>
        <w:br/>
      </w:r>
      <w:r w:rsidR="005B0F48" w:rsidRPr="00CF405A">
        <w:t>Section 1: Ticketing</w:t>
      </w:r>
    </w:p>
    <w:p w14:paraId="582C8CFE" w14:textId="2F920EE9" w:rsidR="005B0F48" w:rsidRDefault="005B0F48" w:rsidP="00DF3BBE">
      <w:pPr>
        <w:pStyle w:val="ListParagraph"/>
        <w:numPr>
          <w:ilvl w:val="0"/>
          <w:numId w:val="1"/>
        </w:numPr>
      </w:pPr>
      <w:r>
        <w:t xml:space="preserve">Are patrons able to purchase tickets to your events through various channels? </w:t>
      </w:r>
      <w:r>
        <w:br/>
        <w:t xml:space="preserve">List ticket purchasing methods </w:t>
      </w:r>
      <w:r>
        <w:rPr>
          <w:i/>
          <w:iCs/>
        </w:rPr>
        <w:t>e</w:t>
      </w:r>
      <w:r w:rsidRPr="005B0F48">
        <w:rPr>
          <w:i/>
          <w:iCs/>
        </w:rPr>
        <w:t>.g. in person, over the phone, online</w:t>
      </w:r>
      <w:r w:rsidR="00DF3BBE">
        <w:rPr>
          <w:i/>
          <w:iCs/>
        </w:rPr>
        <w:br/>
      </w:r>
    </w:p>
    <w:p w14:paraId="49874DF6" w14:textId="437D8109" w:rsidR="005B0F48" w:rsidRDefault="005B0F48" w:rsidP="00DF3BBE">
      <w:pPr>
        <w:pStyle w:val="ListParagraph"/>
        <w:numPr>
          <w:ilvl w:val="0"/>
          <w:numId w:val="1"/>
        </w:numPr>
      </w:pPr>
      <w:r>
        <w:t>Do you offer complimentary tickets to Companion Card holders?</w:t>
      </w:r>
    </w:p>
    <w:p w14:paraId="7FD4324B" w14:textId="77777777" w:rsidR="005B0F48" w:rsidRDefault="005B0F48" w:rsidP="005B0F48">
      <w:pPr>
        <w:pStyle w:val="ListParagraph"/>
      </w:pPr>
    </w:p>
    <w:p w14:paraId="50362DC9" w14:textId="791C0C68" w:rsidR="005B0F48" w:rsidRDefault="005B0F48" w:rsidP="005B0F48">
      <w:pPr>
        <w:pStyle w:val="ListParagraph"/>
        <w:numPr>
          <w:ilvl w:val="0"/>
          <w:numId w:val="1"/>
        </w:numPr>
      </w:pPr>
      <w:r>
        <w:t xml:space="preserve">Do you have a refund policy in case a patron isn’t able to attend due to medical reasons? </w:t>
      </w:r>
    </w:p>
    <w:p w14:paraId="7F61586B" w14:textId="795BBC89" w:rsidR="00F07D4E" w:rsidRDefault="00CF405A" w:rsidP="00CF405A">
      <w:pPr>
        <w:pStyle w:val="Heading2"/>
      </w:pPr>
      <w:r w:rsidRPr="005B0F48">
        <w:lastRenderedPageBreak/>
        <w:t xml:space="preserve">Section </w:t>
      </w:r>
      <w:r>
        <w:t>2</w:t>
      </w:r>
      <w:r w:rsidRPr="005B0F48">
        <w:t xml:space="preserve">: </w:t>
      </w:r>
      <w:r>
        <w:t>Physical Access</w:t>
      </w:r>
    </w:p>
    <w:p w14:paraId="77F6EC9B" w14:textId="7FAA0B85" w:rsidR="00CF405A" w:rsidRDefault="00CF405A" w:rsidP="00FE5A46">
      <w:pPr>
        <w:pStyle w:val="ListParagraph"/>
        <w:numPr>
          <w:ilvl w:val="0"/>
          <w:numId w:val="2"/>
        </w:numPr>
      </w:pPr>
      <w:r>
        <w:t>Are there any steps, stairs or other ground level hazards outside or inside your venue? What is the floor covering in different areas?</w:t>
      </w:r>
      <w:r w:rsidR="00FE5A46">
        <w:br/>
      </w:r>
    </w:p>
    <w:p w14:paraId="1A83C42D" w14:textId="77777777" w:rsidR="00CF405A" w:rsidRDefault="00CF405A" w:rsidP="00CF405A">
      <w:pPr>
        <w:pStyle w:val="ListParagraph"/>
        <w:numPr>
          <w:ilvl w:val="0"/>
          <w:numId w:val="2"/>
        </w:numPr>
      </w:pPr>
      <w:r>
        <w:t>Is your venue wheelchair accessible?</w:t>
      </w:r>
    </w:p>
    <w:p w14:paraId="4C09B88E" w14:textId="77777777" w:rsidR="00CF405A" w:rsidRDefault="00CF405A" w:rsidP="00CF405A">
      <w:pPr>
        <w:pStyle w:val="ListParagraph"/>
      </w:pPr>
    </w:p>
    <w:p w14:paraId="0E3271C0" w14:textId="41D7928D" w:rsidR="00CF405A" w:rsidRDefault="00CF405A" w:rsidP="00CF405A">
      <w:pPr>
        <w:pStyle w:val="ListParagraph"/>
        <w:numPr>
          <w:ilvl w:val="1"/>
          <w:numId w:val="2"/>
        </w:numPr>
      </w:pPr>
      <w:r>
        <w:t>Consider all doorway widths, hallways, clear space available for manoeuvrability at service counters and around tables:</w:t>
      </w:r>
      <w:r>
        <w:br/>
      </w:r>
    </w:p>
    <w:p w14:paraId="48F7F6F5" w14:textId="7AE588E5" w:rsidR="00CF405A" w:rsidRDefault="00CF405A" w:rsidP="00CF405A">
      <w:pPr>
        <w:pStyle w:val="ListParagraph"/>
        <w:numPr>
          <w:ilvl w:val="1"/>
          <w:numId w:val="2"/>
        </w:numPr>
      </w:pPr>
      <w:r>
        <w:t>Does your venue have an all-gender accessible bathroom stall, and does it meet at least AS 1428.1 2009 standards?</w:t>
      </w:r>
    </w:p>
    <w:p w14:paraId="72F7DDF2" w14:textId="77777777" w:rsidR="00CF405A" w:rsidRDefault="00CF405A" w:rsidP="00CF405A">
      <w:pPr>
        <w:pStyle w:val="ListParagraph"/>
      </w:pPr>
    </w:p>
    <w:p w14:paraId="7C23581A" w14:textId="15C16278" w:rsidR="00CF405A" w:rsidRDefault="00CF405A" w:rsidP="00CF405A">
      <w:pPr>
        <w:pStyle w:val="ListParagraph"/>
        <w:numPr>
          <w:ilvl w:val="1"/>
          <w:numId w:val="2"/>
        </w:numPr>
      </w:pPr>
      <w:r>
        <w:t xml:space="preserve">Are the service counters in your venue a maximum height of 1000mm? If not, are staff trained on how to </w:t>
      </w:r>
      <w:proofErr w:type="gramStart"/>
      <w:r>
        <w:t>offer assistance to</w:t>
      </w:r>
      <w:proofErr w:type="gramEnd"/>
      <w:r>
        <w:t xml:space="preserve"> patrons who aren’t able to order or accept items passed over the counter?</w:t>
      </w:r>
    </w:p>
    <w:p w14:paraId="7063D699" w14:textId="77777777" w:rsidR="00CF405A" w:rsidRDefault="00CF405A" w:rsidP="00CF405A">
      <w:pPr>
        <w:pStyle w:val="ListParagraph"/>
      </w:pPr>
    </w:p>
    <w:p w14:paraId="7AE64EA4" w14:textId="6C53F6CF" w:rsidR="00CF405A" w:rsidRDefault="00CF405A" w:rsidP="00CF405A">
      <w:pPr>
        <w:pStyle w:val="ListParagraph"/>
        <w:numPr>
          <w:ilvl w:val="1"/>
          <w:numId w:val="2"/>
        </w:numPr>
      </w:pPr>
      <w:r>
        <w:t>Do the tables and chairs in your venue allow for reconfiguration so that a wheelchair user can comfortably pull up to a table? If chairs are fixed or only booths are available, this may not be ideal.</w:t>
      </w:r>
    </w:p>
    <w:p w14:paraId="6F7CAED1" w14:textId="77777777" w:rsidR="00CF405A" w:rsidRDefault="00CF405A" w:rsidP="004A2219"/>
    <w:p w14:paraId="63E14117" w14:textId="0B9B40E8" w:rsidR="004A2219" w:rsidRPr="00CF405A" w:rsidRDefault="004A2219" w:rsidP="004A2219">
      <w:pPr>
        <w:pStyle w:val="Heading2"/>
      </w:pPr>
      <w:r>
        <w:t xml:space="preserve">Section </w:t>
      </w:r>
      <w:r>
        <w:t>3</w:t>
      </w:r>
      <w:r>
        <w:t xml:space="preserve">: </w:t>
      </w:r>
      <w:r>
        <w:t>Bathroom Facilities</w:t>
      </w:r>
    </w:p>
    <w:p w14:paraId="613676B8" w14:textId="2E451640" w:rsidR="00401E69" w:rsidRDefault="007217E4" w:rsidP="004A2219">
      <w:pPr>
        <w:pStyle w:val="ListParagraph"/>
        <w:numPr>
          <w:ilvl w:val="0"/>
          <w:numId w:val="4"/>
        </w:numPr>
      </w:pPr>
      <w:r>
        <w:t xml:space="preserve">What kind of bathrooms are available in your </w:t>
      </w:r>
      <w:proofErr w:type="spellStart"/>
      <w:r>
        <w:t>venue</w:t>
      </w:r>
      <w:proofErr w:type="spellEnd"/>
      <w:r>
        <w:t>? Mark all that apply.</w:t>
      </w:r>
    </w:p>
    <w:tbl>
      <w:tblPr>
        <w:tblStyle w:val="TableGrid"/>
        <w:tblW w:w="0" w:type="auto"/>
        <w:tblInd w:w="720" w:type="dxa"/>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ook w:val="06A0" w:firstRow="1" w:lastRow="0" w:firstColumn="1" w:lastColumn="0" w:noHBand="1" w:noVBand="1"/>
        <w:tblCaption w:val="Venue Bathroom Facilities"/>
        <w:tblDescription w:val="This tabel describes which types of Accessibile bathroom facilities are available, and which gender use they are signposted as being available for."/>
      </w:tblPr>
      <w:tblGrid>
        <w:gridCol w:w="1543"/>
        <w:gridCol w:w="2840"/>
        <w:gridCol w:w="2835"/>
      </w:tblGrid>
      <w:tr w:rsidR="00FE5A46" w14:paraId="3BDB8988" w14:textId="149897EA" w:rsidTr="00FE5A46">
        <w:trPr>
          <w:trHeight w:val="376"/>
        </w:trPr>
        <w:tc>
          <w:tcPr>
            <w:tcW w:w="1543" w:type="dxa"/>
            <w:tcBorders>
              <w:top w:val="nil"/>
              <w:left w:val="nil"/>
              <w:bottom w:val="single" w:sz="4" w:space="0" w:color="747474" w:themeColor="background2" w:themeShade="80"/>
              <w:right w:val="single" w:sz="4" w:space="0" w:color="747474" w:themeColor="background2" w:themeShade="80"/>
            </w:tcBorders>
          </w:tcPr>
          <w:p w14:paraId="2FF9025D" w14:textId="6B990B7A" w:rsidR="00FE5A46" w:rsidRDefault="00FE5A46" w:rsidP="00401E69"/>
        </w:tc>
        <w:tc>
          <w:tcPr>
            <w:tcW w:w="2840" w:type="dxa"/>
            <w:tc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tcBorders>
            <w:shd w:val="clear" w:color="auto" w:fill="000000" w:themeFill="text1"/>
          </w:tcPr>
          <w:p w14:paraId="7EDC8442" w14:textId="70D8159E" w:rsidR="00FE5A46" w:rsidRPr="00FE5A46" w:rsidRDefault="00FE5A46" w:rsidP="00401E69">
            <w:pPr>
              <w:rPr>
                <w:color w:val="FFFFFF" w:themeColor="background1"/>
              </w:rPr>
            </w:pPr>
            <w:r w:rsidRPr="00FE5A46">
              <w:rPr>
                <w:color w:val="FFFFFF" w:themeColor="background1"/>
              </w:rPr>
              <w:t>Accessible Bathroo</w:t>
            </w:r>
            <w:r>
              <w:rPr>
                <w:color w:val="FFFFFF" w:themeColor="background1"/>
              </w:rPr>
              <w:t>m</w:t>
            </w:r>
          </w:p>
        </w:tc>
        <w:tc>
          <w:tcPr>
            <w:tcW w:w="2835" w:type="dxa"/>
            <w:tc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tcBorders>
            <w:shd w:val="clear" w:color="auto" w:fill="000000" w:themeFill="text1"/>
          </w:tcPr>
          <w:p w14:paraId="3D089D16" w14:textId="66FE370F" w:rsidR="00FE5A46" w:rsidRPr="00FE5A46" w:rsidRDefault="00FE5A46" w:rsidP="00401E69">
            <w:pPr>
              <w:rPr>
                <w:color w:val="FFFFFF" w:themeColor="background1"/>
              </w:rPr>
            </w:pPr>
            <w:r w:rsidRPr="00FE5A46">
              <w:rPr>
                <w:color w:val="FFFFFF" w:themeColor="background1"/>
              </w:rPr>
              <w:t>Standard</w:t>
            </w:r>
            <w:r w:rsidR="007E2295">
              <w:rPr>
                <w:color w:val="FFFFFF" w:themeColor="background1"/>
              </w:rPr>
              <w:t xml:space="preserve"> Cubicles</w:t>
            </w:r>
          </w:p>
        </w:tc>
      </w:tr>
      <w:tr w:rsidR="00FE5A46" w14:paraId="329A28B4" w14:textId="0E7F2DDC" w:rsidTr="00FE5A46">
        <w:tc>
          <w:tcPr>
            <w:tcW w:w="1543" w:type="dxa"/>
            <w:tc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tcBorders>
            <w:shd w:val="clear" w:color="auto" w:fill="000000" w:themeFill="text1"/>
          </w:tcPr>
          <w:p w14:paraId="70380796" w14:textId="6D6E8363" w:rsidR="00FE5A46" w:rsidRPr="00FE5A46" w:rsidRDefault="00FE5A46" w:rsidP="00401E69">
            <w:pPr>
              <w:rPr>
                <w:color w:val="FFFFFF" w:themeColor="background1"/>
              </w:rPr>
            </w:pPr>
            <w:r w:rsidRPr="00FE5A46">
              <w:rPr>
                <w:color w:val="FFFFFF" w:themeColor="background1"/>
              </w:rPr>
              <w:t>Male</w:t>
            </w:r>
          </w:p>
        </w:tc>
        <w:tc>
          <w:tcPr>
            <w:tcW w:w="2840" w:type="dxa"/>
            <w:tc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tcBorders>
          </w:tcPr>
          <w:p w14:paraId="3087F5E3" w14:textId="77777777" w:rsidR="00FE5A46" w:rsidRDefault="00FE5A46" w:rsidP="00401E69"/>
        </w:tc>
        <w:tc>
          <w:tcPr>
            <w:tcW w:w="2835" w:type="dxa"/>
            <w:tc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tcBorders>
          </w:tcPr>
          <w:p w14:paraId="400F14BB" w14:textId="77777777" w:rsidR="00FE5A46" w:rsidRDefault="00FE5A46" w:rsidP="00401E69"/>
        </w:tc>
      </w:tr>
      <w:tr w:rsidR="00FE5A46" w14:paraId="491BD60A" w14:textId="1D9B3289" w:rsidTr="00FE5A46">
        <w:tc>
          <w:tcPr>
            <w:tcW w:w="1543" w:type="dxa"/>
            <w:tc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tcBorders>
            <w:shd w:val="clear" w:color="auto" w:fill="000000" w:themeFill="text1"/>
          </w:tcPr>
          <w:p w14:paraId="5F184D4B" w14:textId="215E4E7F" w:rsidR="00FE5A46" w:rsidRPr="00FE5A46" w:rsidRDefault="00FE5A46" w:rsidP="00401E69">
            <w:pPr>
              <w:rPr>
                <w:color w:val="FFFFFF" w:themeColor="background1"/>
              </w:rPr>
            </w:pPr>
            <w:r w:rsidRPr="00FE5A46">
              <w:rPr>
                <w:color w:val="FFFFFF" w:themeColor="background1"/>
              </w:rPr>
              <w:t>Female</w:t>
            </w:r>
          </w:p>
        </w:tc>
        <w:tc>
          <w:tcPr>
            <w:tcW w:w="2840" w:type="dxa"/>
            <w:tc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tcBorders>
          </w:tcPr>
          <w:p w14:paraId="425A1029" w14:textId="77777777" w:rsidR="00FE5A46" w:rsidRDefault="00FE5A46" w:rsidP="00401E69"/>
        </w:tc>
        <w:tc>
          <w:tcPr>
            <w:tcW w:w="2835" w:type="dxa"/>
            <w:tc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tcBorders>
          </w:tcPr>
          <w:p w14:paraId="65EE7B1F" w14:textId="77777777" w:rsidR="00FE5A46" w:rsidRDefault="00FE5A46" w:rsidP="00401E69"/>
        </w:tc>
      </w:tr>
      <w:tr w:rsidR="00FE5A46" w14:paraId="7C9041A7" w14:textId="77777777" w:rsidTr="00FE5A46">
        <w:tc>
          <w:tcPr>
            <w:tcW w:w="1543" w:type="dxa"/>
            <w:tc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tcBorders>
            <w:shd w:val="clear" w:color="auto" w:fill="000000" w:themeFill="text1"/>
          </w:tcPr>
          <w:p w14:paraId="6234FBF1" w14:textId="2F3A5343" w:rsidR="00FE5A46" w:rsidRPr="00FE5A46" w:rsidRDefault="00FE5A46" w:rsidP="00401E69">
            <w:pPr>
              <w:rPr>
                <w:color w:val="FFFFFF" w:themeColor="background1"/>
              </w:rPr>
            </w:pPr>
            <w:r w:rsidRPr="00FE5A46">
              <w:rPr>
                <w:color w:val="FFFFFF" w:themeColor="background1"/>
              </w:rPr>
              <w:t>All-Gender</w:t>
            </w:r>
          </w:p>
        </w:tc>
        <w:tc>
          <w:tcPr>
            <w:tcW w:w="2840" w:type="dxa"/>
            <w:tc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tcBorders>
          </w:tcPr>
          <w:p w14:paraId="25B22E8F" w14:textId="77777777" w:rsidR="00FE5A46" w:rsidRDefault="00FE5A46" w:rsidP="00401E69"/>
        </w:tc>
        <w:tc>
          <w:tcPr>
            <w:tcW w:w="2835" w:type="dxa"/>
            <w:tc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tcBorders>
          </w:tcPr>
          <w:p w14:paraId="01A39B7A" w14:textId="77777777" w:rsidR="00FE5A46" w:rsidRDefault="00FE5A46" w:rsidP="00401E69"/>
        </w:tc>
      </w:tr>
    </w:tbl>
    <w:p w14:paraId="1458B156" w14:textId="2B3CEE2B" w:rsidR="004A2219" w:rsidRDefault="004A2219" w:rsidP="00FE5A46"/>
    <w:p w14:paraId="6A29988F" w14:textId="7ED33CDB" w:rsidR="004A2219" w:rsidRDefault="004A2219" w:rsidP="004A2219">
      <w:pPr>
        <w:pStyle w:val="ListParagraph"/>
        <w:numPr>
          <w:ilvl w:val="0"/>
          <w:numId w:val="4"/>
        </w:numPr>
      </w:pPr>
      <w:r>
        <w:t>Are your bathroom facilities optimised for all patrons? Take note of the type of door handles, locking mechanisms and taps installed, and consider if they would be difficult to operate by a patron with limited dexterity.</w:t>
      </w:r>
      <w:r>
        <w:br/>
      </w:r>
    </w:p>
    <w:p w14:paraId="5EFFFB40" w14:textId="3B4399EE" w:rsidR="004A2219" w:rsidRDefault="004A2219" w:rsidP="00FE5A46">
      <w:pPr>
        <w:pStyle w:val="ListParagraph"/>
        <w:numPr>
          <w:ilvl w:val="0"/>
          <w:numId w:val="4"/>
        </w:numPr>
      </w:pPr>
      <w:r>
        <w:t>Do you have grab rails installed in some or all toilet cubicles? Additional signage granting priority access to these stall</w:t>
      </w:r>
      <w:r w:rsidR="00FE5A46">
        <w:t>s</w:t>
      </w:r>
      <w:r>
        <w:t xml:space="preserve"> for patrons with ambulant access requirements is also helpful.</w:t>
      </w:r>
    </w:p>
    <w:p w14:paraId="4B21EC8D" w14:textId="73483153" w:rsidR="00CF405A" w:rsidRDefault="00CF405A" w:rsidP="00CF405A">
      <w:pPr>
        <w:pStyle w:val="Heading2"/>
      </w:pPr>
      <w:r>
        <w:lastRenderedPageBreak/>
        <w:t xml:space="preserve">Section </w:t>
      </w:r>
      <w:r w:rsidR="004A2219">
        <w:t>4</w:t>
      </w:r>
      <w:r>
        <w:t>: Venue Lighting</w:t>
      </w:r>
    </w:p>
    <w:p w14:paraId="33A13DFC" w14:textId="1D36C5D6" w:rsidR="00CF405A" w:rsidRDefault="004A2219" w:rsidP="00CF405A">
      <w:pPr>
        <w:pStyle w:val="ListParagraph"/>
        <w:numPr>
          <w:ilvl w:val="0"/>
          <w:numId w:val="3"/>
        </w:numPr>
      </w:pPr>
      <w:r>
        <w:t>Does your venue have a stage lighting policy that describes limits to the use of fast flashing, strobing lights and other visual displays?</w:t>
      </w:r>
      <w:r>
        <w:br/>
      </w:r>
    </w:p>
    <w:p w14:paraId="22E84FC6" w14:textId="77777777" w:rsidR="004A2219" w:rsidRDefault="004A2219" w:rsidP="004A2219">
      <w:pPr>
        <w:pStyle w:val="ListParagraph"/>
        <w:numPr>
          <w:ilvl w:val="0"/>
          <w:numId w:val="3"/>
        </w:numPr>
      </w:pPr>
      <w:r>
        <w:t>Is there effective, consistent lighting in all services areas and facilities in the venue? This is especially important at entrances, counters and bars, inside bathrooms and in dining areas.</w:t>
      </w:r>
    </w:p>
    <w:p w14:paraId="08CE7AC8" w14:textId="77777777" w:rsidR="004A2219" w:rsidRDefault="004A2219" w:rsidP="004A2219"/>
    <w:p w14:paraId="744903AC" w14:textId="22207DDD" w:rsidR="004A2219" w:rsidRDefault="004A2219" w:rsidP="004A2219">
      <w:pPr>
        <w:pStyle w:val="Heading2"/>
      </w:pPr>
      <w:r>
        <w:t xml:space="preserve">Section </w:t>
      </w:r>
      <w:r>
        <w:t>5</w:t>
      </w:r>
      <w:r>
        <w:t xml:space="preserve">: </w:t>
      </w:r>
      <w:r>
        <w:t>Chill Out/Sensory Zone</w:t>
      </w:r>
    </w:p>
    <w:p w14:paraId="57A7E293" w14:textId="515B93F9" w:rsidR="004A2219" w:rsidRDefault="004A2219" w:rsidP="004A2219">
      <w:pPr>
        <w:pStyle w:val="ListParagraph"/>
        <w:numPr>
          <w:ilvl w:val="0"/>
          <w:numId w:val="5"/>
        </w:numPr>
      </w:pPr>
      <w:r>
        <w:t>Is there a room or space within your venue that is or could be soundproofed and climate controlled to provide respite to patrons with sensory sensitivities?</w:t>
      </w:r>
    </w:p>
    <w:p w14:paraId="1E638D24" w14:textId="77777777" w:rsidR="00DF3BBE" w:rsidRDefault="00DF3BBE" w:rsidP="00DF3BBE"/>
    <w:p w14:paraId="5A33842C" w14:textId="085A5F84" w:rsidR="00DF3BBE" w:rsidRDefault="00DF3BBE" w:rsidP="00DF3BBE">
      <w:pPr>
        <w:pStyle w:val="Heading2"/>
      </w:pPr>
      <w:r>
        <w:t xml:space="preserve">Section </w:t>
      </w:r>
      <w:r>
        <w:t>6</w:t>
      </w:r>
      <w:r>
        <w:t xml:space="preserve">: </w:t>
      </w:r>
      <w:r>
        <w:t>Digital Communications</w:t>
      </w:r>
    </w:p>
    <w:p w14:paraId="55396D10" w14:textId="3113EC98" w:rsidR="00DF3BBE" w:rsidRDefault="00DF3BBE" w:rsidP="00DF3BBE">
      <w:pPr>
        <w:pStyle w:val="ListParagraph"/>
        <w:numPr>
          <w:ilvl w:val="0"/>
          <w:numId w:val="6"/>
        </w:numPr>
      </w:pPr>
      <w:r>
        <w:t>Does the website for your venue meet at least WCAG 2.0 standards? Use a tool such as</w:t>
      </w:r>
      <w:r w:rsidRPr="00DF3BBE">
        <w:t xml:space="preserve"> </w:t>
      </w:r>
      <w:hyperlink r:id="rId8" w:history="1">
        <w:r w:rsidR="00846EAB">
          <w:rPr>
            <w:rStyle w:val="Hyperlink"/>
          </w:rPr>
          <w:t>WAVE Web Accessibility Evaluation Tool</w:t>
        </w:r>
      </w:hyperlink>
      <w:r>
        <w:t xml:space="preserve"> to check.</w:t>
      </w:r>
      <w:r>
        <w:br/>
      </w:r>
    </w:p>
    <w:p w14:paraId="64B23268" w14:textId="5C1E2337" w:rsidR="00DF3BBE" w:rsidRDefault="00DF3BBE" w:rsidP="00DF3BBE">
      <w:pPr>
        <w:pStyle w:val="ListParagraph"/>
        <w:numPr>
          <w:ilvl w:val="0"/>
          <w:numId w:val="6"/>
        </w:numPr>
      </w:pPr>
      <w:r>
        <w:t>Does your venue’s website feature up to date and detailed accessibility information? Additionally, is there a clear and reliable way to request further information from the venue?</w:t>
      </w:r>
      <w:r>
        <w:br/>
      </w:r>
    </w:p>
    <w:p w14:paraId="713508C4" w14:textId="0BC37AB7" w:rsidR="00DF3BBE" w:rsidRDefault="00DF3BBE" w:rsidP="00DF3BBE">
      <w:pPr>
        <w:pStyle w:val="ListParagraph"/>
        <w:numPr>
          <w:ilvl w:val="0"/>
          <w:numId w:val="6"/>
        </w:numPr>
      </w:pPr>
      <w:r>
        <w:t>Is the information on your website</w:t>
      </w:r>
      <w:r>
        <w:t>, such as menus, gig guides, accessibility information etc,</w:t>
      </w:r>
      <w:r>
        <w:t xml:space="preserve"> available to download in plain text format?</w:t>
      </w:r>
      <w:r>
        <w:br/>
      </w:r>
    </w:p>
    <w:p w14:paraId="1FA459D8" w14:textId="08EB3EF7" w:rsidR="00DF3BBE" w:rsidRDefault="00DF3BBE" w:rsidP="00DF3BBE">
      <w:pPr>
        <w:pStyle w:val="ListParagraph"/>
        <w:numPr>
          <w:ilvl w:val="0"/>
          <w:numId w:val="6"/>
        </w:numPr>
      </w:pPr>
      <w:r>
        <w:t>If you use graphics on social media, do you ensure that the colour contrast for text is always considered? And if text is contained within a graphic, do you ensure that the caption also contains all relevant information in case a user cannot see the image?</w:t>
      </w:r>
      <w:r>
        <w:br/>
      </w:r>
    </w:p>
    <w:p w14:paraId="410C358D" w14:textId="77777777" w:rsidR="00F06BF1" w:rsidRDefault="00DF3BBE" w:rsidP="00F06BF1">
      <w:pPr>
        <w:pStyle w:val="ListParagraph"/>
        <w:numPr>
          <w:ilvl w:val="0"/>
          <w:numId w:val="6"/>
        </w:numPr>
      </w:pPr>
      <w:r>
        <w:t>For all social media posts with an image or graphic, do you add descriptive alt-text, either natively in the platform option, or as part of the caption?</w:t>
      </w:r>
    </w:p>
    <w:p w14:paraId="0F3E9BFC" w14:textId="77777777" w:rsidR="00F06BF1" w:rsidRDefault="00F06BF1" w:rsidP="00F06BF1">
      <w:pPr>
        <w:pStyle w:val="ListParagraph"/>
        <w:jc w:val="center"/>
      </w:pPr>
    </w:p>
    <w:p w14:paraId="505B9D93" w14:textId="77777777" w:rsidR="00F06BF1" w:rsidRDefault="00F06BF1" w:rsidP="00F06BF1">
      <w:pPr>
        <w:pStyle w:val="ListParagraph"/>
        <w:jc w:val="center"/>
      </w:pPr>
    </w:p>
    <w:p w14:paraId="050839E5" w14:textId="6FF2CAD1" w:rsidR="004A2219" w:rsidRDefault="00F06BF1" w:rsidP="00F06BF1">
      <w:pPr>
        <w:pStyle w:val="ListParagraph"/>
        <w:ind w:left="0"/>
        <w:jc w:val="center"/>
      </w:pPr>
      <w:r w:rsidRPr="00F06BF1">
        <w:drawing>
          <wp:inline distT="0" distB="0" distL="0" distR="0" wp14:anchorId="12D86B45" wp14:editId="02A5D6B3">
            <wp:extent cx="608501" cy="525145"/>
            <wp:effectExtent l="0" t="0" r="1270" b="0"/>
            <wp:docPr id="110169779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97795" name="Picture 1">
                      <a:extLst>
                        <a:ext uri="{C183D7F6-B498-43B3-948B-1728B52AA6E4}">
                          <adec:decorative xmlns:adec="http://schemas.microsoft.com/office/drawing/2017/decorative" val="1"/>
                        </a:ext>
                      </a:extLst>
                    </pic:cNvPr>
                    <pic:cNvPicPr/>
                  </pic:nvPicPr>
                  <pic:blipFill>
                    <a:blip r:embed="rId9"/>
                    <a:stretch>
                      <a:fillRect/>
                    </a:stretch>
                  </pic:blipFill>
                  <pic:spPr>
                    <a:xfrm>
                      <a:off x="0" y="0"/>
                      <a:ext cx="608501" cy="525145"/>
                    </a:xfrm>
                    <a:prstGeom prst="rect">
                      <a:avLst/>
                    </a:prstGeom>
                  </pic:spPr>
                </pic:pic>
              </a:graphicData>
            </a:graphic>
          </wp:inline>
        </w:drawing>
      </w:r>
    </w:p>
    <w:sectPr w:rsidR="004A2219" w:rsidSect="00CF405A">
      <w:headerReference w:type="default" r:id="rId10"/>
      <w:pgSz w:w="12240" w:h="15840"/>
      <w:pgMar w:top="1874" w:right="1440" w:bottom="1440" w:left="1440" w:header="46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69D8C" w14:textId="77777777" w:rsidR="0081619C" w:rsidRDefault="0081619C" w:rsidP="00F76509">
      <w:pPr>
        <w:spacing w:after="0" w:line="240" w:lineRule="auto"/>
      </w:pPr>
      <w:r>
        <w:separator/>
      </w:r>
    </w:p>
  </w:endnote>
  <w:endnote w:type="continuationSeparator" w:id="0">
    <w:p w14:paraId="07C93B78" w14:textId="77777777" w:rsidR="0081619C" w:rsidRDefault="0081619C" w:rsidP="00F76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ifocals">
    <w:panose1 w:val="02000503020000020004"/>
    <w:charset w:val="00"/>
    <w:family w:val="auto"/>
    <w:notTrueType/>
    <w:pitch w:val="variable"/>
    <w:sig w:usb0="0000002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3DD3A" w14:textId="77777777" w:rsidR="0081619C" w:rsidRDefault="0081619C" w:rsidP="00F76509">
      <w:pPr>
        <w:spacing w:after="0" w:line="240" w:lineRule="auto"/>
      </w:pPr>
      <w:r>
        <w:separator/>
      </w:r>
    </w:p>
  </w:footnote>
  <w:footnote w:type="continuationSeparator" w:id="0">
    <w:p w14:paraId="6ACC0201" w14:textId="77777777" w:rsidR="0081619C" w:rsidRDefault="0081619C" w:rsidP="00F76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07D0E" w14:textId="64C9F0E0" w:rsidR="00F76509" w:rsidRPr="00D43A22" w:rsidRDefault="00F76509" w:rsidP="00D43A22">
    <w:pPr>
      <w:pStyle w:val="Title"/>
    </w:pPr>
    <w:r w:rsidRPr="00D43A22">
      <mc:AlternateContent>
        <mc:Choice Requires="wps">
          <w:drawing>
            <wp:anchor distT="0" distB="0" distL="114300" distR="114300" simplePos="0" relativeHeight="251659264" behindDoc="1" locked="0" layoutInCell="1" allowOverlap="1" wp14:anchorId="3FF070E7" wp14:editId="63BB32A3">
              <wp:simplePos x="0" y="0"/>
              <wp:positionH relativeFrom="column">
                <wp:posOffset>-914400</wp:posOffset>
              </wp:positionH>
              <wp:positionV relativeFrom="paragraph">
                <wp:posOffset>-292100</wp:posOffset>
              </wp:positionV>
              <wp:extent cx="7880279" cy="955497"/>
              <wp:effectExtent l="0" t="0" r="0" b="0"/>
              <wp:wrapNone/>
              <wp:docPr id="535923534"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80279" cy="955497"/>
                      </a:xfrm>
                      <a:prstGeom prst="rect">
                        <a:avLst/>
                      </a:prstGeom>
                      <a:solidFill>
                        <a:srgbClr val="EAFF67"/>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B7A63" id="Rectangle 2" o:spid="_x0000_s1026" alt="&quot;&quot;" style="position:absolute;margin-left:-1in;margin-top:-23pt;width:620.5pt;height:7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" fillcolor="#eaff67" stroked="f" strokeweight="1pt"/>
          </w:pict>
        </mc:Fallback>
      </mc:AlternateContent>
    </w:r>
    <w:r w:rsidR="003938EA" w:rsidRPr="00D43A22">
      <w:t>In My Way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744B7"/>
    <w:multiLevelType w:val="hybridMultilevel"/>
    <w:tmpl w:val="57EEB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459CD"/>
    <w:multiLevelType w:val="hybridMultilevel"/>
    <w:tmpl w:val="AA0AF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306B6"/>
    <w:multiLevelType w:val="hybridMultilevel"/>
    <w:tmpl w:val="D1C8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46751"/>
    <w:multiLevelType w:val="hybridMultilevel"/>
    <w:tmpl w:val="B19C6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C4BCC"/>
    <w:multiLevelType w:val="hybridMultilevel"/>
    <w:tmpl w:val="D23248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24D34"/>
    <w:multiLevelType w:val="hybridMultilevel"/>
    <w:tmpl w:val="7BCA5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698297">
    <w:abstractNumId w:val="2"/>
  </w:num>
  <w:num w:numId="2" w16cid:durableId="1272586467">
    <w:abstractNumId w:val="4"/>
  </w:num>
  <w:num w:numId="3" w16cid:durableId="1338189257">
    <w:abstractNumId w:val="1"/>
  </w:num>
  <w:num w:numId="4" w16cid:durableId="1209103261">
    <w:abstractNumId w:val="0"/>
  </w:num>
  <w:num w:numId="5" w16cid:durableId="366223142">
    <w:abstractNumId w:val="5"/>
  </w:num>
  <w:num w:numId="6" w16cid:durableId="208539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E8"/>
    <w:rsid w:val="000F2253"/>
    <w:rsid w:val="002C6EB1"/>
    <w:rsid w:val="00374ADF"/>
    <w:rsid w:val="003938EA"/>
    <w:rsid w:val="003C218E"/>
    <w:rsid w:val="00401E69"/>
    <w:rsid w:val="0047347A"/>
    <w:rsid w:val="004A2219"/>
    <w:rsid w:val="004C345C"/>
    <w:rsid w:val="00523902"/>
    <w:rsid w:val="005B0F48"/>
    <w:rsid w:val="005B7FE8"/>
    <w:rsid w:val="006719E0"/>
    <w:rsid w:val="006B58B9"/>
    <w:rsid w:val="0070332E"/>
    <w:rsid w:val="007217E4"/>
    <w:rsid w:val="007E2295"/>
    <w:rsid w:val="00807FD6"/>
    <w:rsid w:val="0081619C"/>
    <w:rsid w:val="00846EAB"/>
    <w:rsid w:val="00893D8D"/>
    <w:rsid w:val="008B0437"/>
    <w:rsid w:val="008D429C"/>
    <w:rsid w:val="008D6E24"/>
    <w:rsid w:val="00992EFA"/>
    <w:rsid w:val="00A13136"/>
    <w:rsid w:val="00A1478C"/>
    <w:rsid w:val="00A75FD9"/>
    <w:rsid w:val="00A83250"/>
    <w:rsid w:val="00B210AA"/>
    <w:rsid w:val="00B908A0"/>
    <w:rsid w:val="00BE0E31"/>
    <w:rsid w:val="00C9417E"/>
    <w:rsid w:val="00CF405A"/>
    <w:rsid w:val="00D43A22"/>
    <w:rsid w:val="00DF3BBE"/>
    <w:rsid w:val="00F06BF1"/>
    <w:rsid w:val="00F07D4E"/>
    <w:rsid w:val="00F76509"/>
    <w:rsid w:val="00FE5A4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6755C"/>
  <w15:chartTrackingRefBased/>
  <w15:docId w15:val="{7D2F9748-7EE8-7449-B7DA-0B8BBB55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250"/>
    <w:pPr>
      <w:keepNext/>
      <w:keepLines/>
      <w:spacing w:before="360" w:after="80"/>
      <w:outlineLvl w:val="0"/>
    </w:pPr>
    <w:rPr>
      <w:rFonts w:ascii="Bifocals" w:eastAsiaTheme="majorEastAsia" w:hAnsi="Bifocals" w:cstheme="majorBidi"/>
      <w:color w:val="2E23A8"/>
      <w:sz w:val="40"/>
      <w:szCs w:val="40"/>
    </w:rPr>
  </w:style>
  <w:style w:type="paragraph" w:styleId="Heading2">
    <w:name w:val="heading 2"/>
    <w:basedOn w:val="Normal"/>
    <w:next w:val="Normal"/>
    <w:link w:val="Heading2Char"/>
    <w:uiPriority w:val="9"/>
    <w:unhideWhenUsed/>
    <w:qFormat/>
    <w:rsid w:val="00CF405A"/>
    <w:pPr>
      <w:keepNext/>
      <w:keepLines/>
      <w:spacing w:before="160" w:after="80"/>
      <w:outlineLvl w:val="1"/>
    </w:pPr>
    <w:rPr>
      <w:rFonts w:ascii="Bifocals" w:eastAsiaTheme="majorEastAsia" w:hAnsi="Bifocals" w:cstheme="majorBidi"/>
      <w:color w:val="2E23A9"/>
      <w:sz w:val="32"/>
      <w:szCs w:val="32"/>
    </w:rPr>
  </w:style>
  <w:style w:type="paragraph" w:styleId="Heading3">
    <w:name w:val="heading 3"/>
    <w:basedOn w:val="Normal"/>
    <w:next w:val="Normal"/>
    <w:link w:val="Heading3Char"/>
    <w:uiPriority w:val="9"/>
    <w:semiHidden/>
    <w:unhideWhenUsed/>
    <w:qFormat/>
    <w:rsid w:val="005B7F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F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F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50"/>
    <w:rPr>
      <w:rFonts w:ascii="Bifocals" w:eastAsiaTheme="majorEastAsia" w:hAnsi="Bifocals" w:cstheme="majorBidi"/>
      <w:color w:val="2E23A8"/>
      <w:sz w:val="40"/>
      <w:szCs w:val="40"/>
    </w:rPr>
  </w:style>
  <w:style w:type="character" w:customStyle="1" w:styleId="Heading2Char">
    <w:name w:val="Heading 2 Char"/>
    <w:basedOn w:val="DefaultParagraphFont"/>
    <w:link w:val="Heading2"/>
    <w:uiPriority w:val="9"/>
    <w:rsid w:val="00CF405A"/>
    <w:rPr>
      <w:rFonts w:ascii="Bifocals" w:eastAsiaTheme="majorEastAsia" w:hAnsi="Bifocals" w:cstheme="majorBidi"/>
      <w:color w:val="2E23A9"/>
      <w:sz w:val="32"/>
      <w:szCs w:val="32"/>
    </w:rPr>
  </w:style>
  <w:style w:type="character" w:customStyle="1" w:styleId="Heading3Char">
    <w:name w:val="Heading 3 Char"/>
    <w:basedOn w:val="DefaultParagraphFont"/>
    <w:link w:val="Heading3"/>
    <w:uiPriority w:val="9"/>
    <w:semiHidden/>
    <w:rsid w:val="005B7F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F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F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FE8"/>
    <w:rPr>
      <w:rFonts w:eastAsiaTheme="majorEastAsia" w:cstheme="majorBidi"/>
      <w:color w:val="272727" w:themeColor="text1" w:themeTint="D8"/>
    </w:rPr>
  </w:style>
  <w:style w:type="paragraph" w:styleId="Title">
    <w:name w:val="Title"/>
    <w:basedOn w:val="Header"/>
    <w:next w:val="Normal"/>
    <w:link w:val="TitleChar"/>
    <w:uiPriority w:val="10"/>
    <w:qFormat/>
    <w:rsid w:val="00D43A22"/>
    <w:rPr>
      <w:rFonts w:ascii="Bifocals" w:hAnsi="Bifocals"/>
      <w:noProof/>
      <w:sz w:val="56"/>
      <w:szCs w:val="56"/>
    </w:rPr>
  </w:style>
  <w:style w:type="character" w:customStyle="1" w:styleId="TitleChar">
    <w:name w:val="Title Char"/>
    <w:basedOn w:val="DefaultParagraphFont"/>
    <w:link w:val="Title"/>
    <w:uiPriority w:val="10"/>
    <w:rsid w:val="00D43A22"/>
    <w:rPr>
      <w:rFonts w:ascii="Bifocals" w:hAnsi="Bifocals"/>
      <w:noProof/>
      <w:sz w:val="56"/>
      <w:szCs w:val="56"/>
    </w:rPr>
  </w:style>
  <w:style w:type="paragraph" w:styleId="Subtitle">
    <w:name w:val="Subtitle"/>
    <w:basedOn w:val="Normal"/>
    <w:next w:val="Normal"/>
    <w:link w:val="SubtitleChar"/>
    <w:uiPriority w:val="11"/>
    <w:qFormat/>
    <w:rsid w:val="005B7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FE8"/>
    <w:pPr>
      <w:spacing w:before="160"/>
      <w:jc w:val="center"/>
    </w:pPr>
    <w:rPr>
      <w:i/>
      <w:iCs/>
      <w:color w:val="404040" w:themeColor="text1" w:themeTint="BF"/>
    </w:rPr>
  </w:style>
  <w:style w:type="character" w:customStyle="1" w:styleId="QuoteChar">
    <w:name w:val="Quote Char"/>
    <w:basedOn w:val="DefaultParagraphFont"/>
    <w:link w:val="Quote"/>
    <w:uiPriority w:val="29"/>
    <w:rsid w:val="005B7FE8"/>
    <w:rPr>
      <w:i/>
      <w:iCs/>
      <w:color w:val="404040" w:themeColor="text1" w:themeTint="BF"/>
    </w:rPr>
  </w:style>
  <w:style w:type="paragraph" w:styleId="ListParagraph">
    <w:name w:val="List Paragraph"/>
    <w:basedOn w:val="Normal"/>
    <w:uiPriority w:val="34"/>
    <w:qFormat/>
    <w:rsid w:val="005B7FE8"/>
    <w:pPr>
      <w:ind w:left="720"/>
      <w:contextualSpacing/>
    </w:pPr>
  </w:style>
  <w:style w:type="character" w:styleId="IntenseEmphasis">
    <w:name w:val="Intense Emphasis"/>
    <w:basedOn w:val="DefaultParagraphFont"/>
    <w:uiPriority w:val="21"/>
    <w:qFormat/>
    <w:rsid w:val="005B7FE8"/>
    <w:rPr>
      <w:i/>
      <w:iCs/>
      <w:color w:val="0F4761" w:themeColor="accent1" w:themeShade="BF"/>
    </w:rPr>
  </w:style>
  <w:style w:type="paragraph" w:styleId="IntenseQuote">
    <w:name w:val="Intense Quote"/>
    <w:basedOn w:val="Normal"/>
    <w:next w:val="Normal"/>
    <w:link w:val="IntenseQuoteChar"/>
    <w:uiPriority w:val="30"/>
    <w:qFormat/>
    <w:rsid w:val="005B7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FE8"/>
    <w:rPr>
      <w:i/>
      <w:iCs/>
      <w:color w:val="0F4761" w:themeColor="accent1" w:themeShade="BF"/>
    </w:rPr>
  </w:style>
  <w:style w:type="character" w:styleId="IntenseReference">
    <w:name w:val="Intense Reference"/>
    <w:basedOn w:val="DefaultParagraphFont"/>
    <w:uiPriority w:val="32"/>
    <w:qFormat/>
    <w:rsid w:val="005B7FE8"/>
    <w:rPr>
      <w:b/>
      <w:bCs/>
      <w:smallCaps/>
      <w:color w:val="0F4761" w:themeColor="accent1" w:themeShade="BF"/>
      <w:spacing w:val="5"/>
    </w:rPr>
  </w:style>
  <w:style w:type="character" w:styleId="Hyperlink">
    <w:name w:val="Hyperlink"/>
    <w:basedOn w:val="DefaultParagraphFont"/>
    <w:uiPriority w:val="99"/>
    <w:unhideWhenUsed/>
    <w:rsid w:val="00A75FD9"/>
    <w:rPr>
      <w:color w:val="467886" w:themeColor="hyperlink"/>
      <w:u w:val="single"/>
    </w:rPr>
  </w:style>
  <w:style w:type="character" w:styleId="UnresolvedMention">
    <w:name w:val="Unresolved Mention"/>
    <w:basedOn w:val="DefaultParagraphFont"/>
    <w:uiPriority w:val="99"/>
    <w:semiHidden/>
    <w:unhideWhenUsed/>
    <w:rsid w:val="00A75FD9"/>
    <w:rPr>
      <w:color w:val="605E5C"/>
      <w:shd w:val="clear" w:color="auto" w:fill="E1DFDD"/>
    </w:rPr>
  </w:style>
  <w:style w:type="paragraph" w:styleId="Header">
    <w:name w:val="header"/>
    <w:basedOn w:val="Normal"/>
    <w:link w:val="HeaderChar"/>
    <w:uiPriority w:val="99"/>
    <w:unhideWhenUsed/>
    <w:rsid w:val="00F76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509"/>
  </w:style>
  <w:style w:type="paragraph" w:styleId="Footer">
    <w:name w:val="footer"/>
    <w:basedOn w:val="Normal"/>
    <w:link w:val="FooterChar"/>
    <w:uiPriority w:val="99"/>
    <w:unhideWhenUsed/>
    <w:rsid w:val="00F76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509"/>
  </w:style>
  <w:style w:type="character" w:styleId="FollowedHyperlink">
    <w:name w:val="FollowedHyperlink"/>
    <w:basedOn w:val="DefaultParagraphFont"/>
    <w:uiPriority w:val="99"/>
    <w:semiHidden/>
    <w:unhideWhenUsed/>
    <w:rsid w:val="00DF3BBE"/>
    <w:rPr>
      <w:color w:val="96607D" w:themeColor="followedHyperlink"/>
      <w:u w:val="single"/>
    </w:rPr>
  </w:style>
  <w:style w:type="table" w:styleId="TableGrid">
    <w:name w:val="Table Grid"/>
    <w:basedOn w:val="TableNormal"/>
    <w:uiPriority w:val="39"/>
    <w:rsid w:val="0040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ve.webaim.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592</Words>
  <Characters>2967</Characters>
  <Application>Microsoft Office Word</Application>
  <DocSecurity>0</DocSecurity>
  <Lines>82</Lines>
  <Paragraphs>33</Paragraphs>
  <ScaleCrop>false</ScaleCrop>
  <HeadingPairs>
    <vt:vector size="2" baseType="variant">
      <vt:variant>
        <vt:lpstr>Title</vt:lpstr>
      </vt:variant>
      <vt:variant>
        <vt:i4>1</vt:i4>
      </vt:variant>
    </vt:vector>
  </HeadingPairs>
  <TitlesOfParts>
    <vt:vector size="1" baseType="lpstr">
      <vt:lpstr>Live Music Accessibility Self-Assessment</vt:lpstr>
    </vt:vector>
  </TitlesOfParts>
  <Manager/>
  <Company/>
  <LinksUpToDate>false</LinksUpToDate>
  <CharactersWithSpaces>3526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Music Accessibility Self-Assessment</dc:title>
  <dc:subject/>
  <dc:creator>Naomi Beveridge</dc:creator>
  <cp:keywords/>
  <dc:description/>
  <cp:lastModifiedBy>Naomi Beveridge</cp:lastModifiedBy>
  <cp:revision>11</cp:revision>
  <dcterms:created xsi:type="dcterms:W3CDTF">2024-07-07T05:22:00Z</dcterms:created>
  <dcterms:modified xsi:type="dcterms:W3CDTF">2024-07-07T06:49:00Z</dcterms:modified>
  <cp:category/>
</cp:coreProperties>
</file>