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Qwen AI Integration Annex: Enhanced Use Case &amp; Feature Layer</w:t>
      </w:r>
    </w:p>
    <w:p>
      <w:pPr>
        <w:pStyle w:val="MdParagraph"/>
      </w:pPr>
      <w:r>
        <w:rPr>
          <w:rStyle w:val="MdStrong"/>
          <w:b/>
          <w:bCs/>
        </w:rPr>
        <w:t xml:space="preserve">Document Version:</w:t>
      </w:r>
      <w:r>
        <w:t xml:space="preserve"> 1.0
</w:t>
      </w:r>
      <w:r>
        <w:rPr>
          <w:rStyle w:val="MdStrong"/>
          <w:b/>
          <w:bCs/>
        </w:rPr>
        <w:t xml:space="preserve">Purpose:</w:t>
      </w:r>
      <w:r>
        <w:t xml:space="preserve"> Strategic integration of 110+ granular use cases into the Unified Developmental Backbone (UDB).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Governance &amp; Security Enhancements (UC-001 to UC-012)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Immutable Audit Logging (UC-006):</w:t>
      </w:r>
      <w:r>
        <w:t xml:space="preserve"> Implementation of a blockchain-anchored or write-once-read-many (WORM) audit log for all parental and child actions to ensure COPPA/GDPR compliance.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Granular Accessibility Sync (UC-012):</w:t>
      </w:r>
      <w:r>
        <w:t xml:space="preserve"> Cross-device synchronization of accessibility settings (Dyslexia mode, TTS, High Contrast) to ensure a consistent experience for neurodivergent users.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Activity &amp; Scheduling Precision (UC-013 to UC-030)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Conflict Resolution Engine (UC-022):</w:t>
      </w:r>
      <w:r>
        <w:t xml:space="preserve"> Real-time detection and resolution of overlapping scheduled activities with intuitive modal-based suggestions for rescheduling.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Activity Versioning (UC-014):</w:t>
      </w:r>
      <w:r>
        <w:t xml:space="preserve"> Tracking version history for custom activities, allowing parents to iterate on instructions based on past performance.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Bulk Activity Import (UC-030):</w:t>
      </w:r>
      <w:r>
        <w:t xml:space="preserve"> CSV/JSON import wizard for educators or power-user parents to upload full semesters of curricula.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Gamification &amp; Reward Logic (UC-031 to UC-041)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Dynamic Streak Freeze (UC-051):</w:t>
      </w:r>
      <w:r>
        <w:t xml:space="preserve"> Implementation of "Streak Freezes" (earned or purchased with points) to prevent demotivation during illness or travel.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Reward Points Transaction History (UC-038):</w:t>
      </w:r>
      <w:r>
        <w:t xml:space="preserve"> A transparent, paginated ledger of all points earned and spent, mimicking a real-world bank statement to build financial literacy.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Advanced Parent-Child Interaction (UC-042 to UC-055)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Weekly Planning Assistant (UC-044):</w:t>
      </w:r>
      <w:r>
        <w:t xml:space="preserve"> A guided AI wizard that helps parents plan the upcoming week in under 5 minutes, optimizing for both child gaps and family schedule conflicts.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Parent-Child In-App Messaging (UC-047):</w:t>
      </w:r>
      <w:r>
        <w:t xml:space="preserve"> A secure, filtered communication channel specifically for activity coordination and "Doter" check-ins.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Updated Build Order for Replit AI</w:t>
      </w:r>
    </w:p>
    <w:p>
      <w:pPr>
        <w:pStyle w:val="MdParagraph"/>
      </w:pPr>
      <w:r>
        <w:t xml:space="preserve">To incorporate these features, the Replit AI should follow this revised task sequence in Phase 1: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Auth &amp; Audit:</w:t>
      </w:r>
      <w:r>
        <w:t xml:space="preserve"> Initialize Auth0 with MFA and the Immutable Audit Log service.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Scheduling Core:</w:t>
      </w:r>
      <w:r>
        <w:t xml:space="preserve"> Build the Calendar engine with the Conflict Resolution Engine.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Gamification Ledger:</w:t>
      </w:r>
      <w:r>
        <w:t xml:space="preserve"> Implement the points transaction history and streak logic.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Planning Wizard:</w:t>
      </w:r>
      <w:r>
        <w:t xml:space="preserve"> Deploy the first iteration of the Weekly Planning Assistant.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2026-05-02T07:53:56.259Z</dcterms:created>
  <dcterms:modified xsi:type="dcterms:W3CDTF">2026-05-02T07:53:56.259Z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