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A73E8"/>
          <w:sz w:val="36"/>
          <w:szCs w:val="36"/>
        </w:rPr>
        <w:t xml:space="preserve">SingleColumnAdFeed-Android 项目详解</w:t>
      </w:r>
    </w:p>
    <w:p>
      <w:pPr>
        <w:spacing w:after="200"/>
        <w:jc w:val="center"/>
      </w:pPr>
      <w:r>
        <w:rPr>
          <w:color w:val="666666"/>
          <w:sz w:val="24"/>
          <w:szCs w:val="24"/>
        </w:rPr>
        <w:t xml:space="preserve">单列广告信息流 Android 客户端 — 完整架构分析</w:t>
      </w:r>
    </w:p>
    <w:p>
      <w:pPr>
        <w:pStyle w:val="Heading1"/>
        <w:spacing w:after="120" w:before="240"/>
      </w:pPr>
      <w:r>
        <w:t xml:space="preserve">一、项目整体架构</w:t>
      </w:r>
    </w:p>
    <w:p>
      <w:pPr>
        <w:spacing w:after="80"/>
      </w:pPr>
      <w:r>
        <w:t xml:space="preserve">项目名：SingleColumnAdFeed-Android（单列广告信息流 Android 客户端）</w:t>
      </w:r>
    </w:p>
    <w:p>
      <w:pPr>
        <w:spacing w:after="80"/>
      </w:pPr>
      <w:r>
        <w:t xml:space="preserve">技术栈：Kotlin + Java 混编，Jetpack Compose UI，MVVM 架构，Material3 设计语言，OkHttp 网络层</w:t>
      </w:r>
    </w:p>
    <w:p>
      <w:pPr>
        <w:spacing w:after="80"/>
      </w:pPr>
      <w:r>
        <w:t xml:space="preserve">包名：com.wuyiming.singlecolumnadfeed_android</w:t>
      </w:r>
    </w:p>
    <w:p>
      <w:pPr>
        <w:spacing w:after="120"/>
      </w:pPr>
    </w:p>
    <w:p>
      <w:pPr>
        <w:pStyle w:val="Heading1"/>
        <w:spacing w:after="120" w:before="240"/>
      </w:pPr>
      <w:r>
        <w:t xml:space="preserve">二、目录结构与文件夹作用（从大到小）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color="1A73E8" w:val="solid"/>
          </w:tcPr>
          <w:p>
            <w:r>
              <w:rPr>
                <w:b/>
                <w:bCs/>
                <w:sz w:val="18"/>
                <w:szCs w:val="18"/>
              </w:rPr>
              <w:t xml:space="preserve">层级</w:t>
            </w:r>
          </w:p>
        </w:tc>
        <w:tc>
          <w:tcPr>
            <w:tcW w:type="pct" w:w="33.333333333333336%"/>
            <w:shd w:color="1A73E8" w:val="solid"/>
          </w:tcPr>
          <w:p>
            <w:r>
              <w:rPr>
                <w:b/>
                <w:bCs/>
                <w:sz w:val="18"/>
                <w:szCs w:val="18"/>
              </w:rPr>
              <w:t xml:space="preserve">路径</w:t>
            </w:r>
          </w:p>
        </w:tc>
        <w:tc>
          <w:tcPr>
            <w:tcW w:type="pct" w:w="33.333333333333336%"/>
            <w:shd w:color="1A73E8" w:val="solid"/>
          </w:tcPr>
          <w:p>
            <w:r>
              <w:rPr>
                <w:b/>
                <w:bCs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SingleColumnAdFeed-Android/</w:t>
            </w:r>
          </w:p>
        </w:tc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项目根，含 Gradle 构建体系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app/</w:t>
            </w:r>
          </w:p>
        </w:tc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唯一 Android 模块，所有源码在此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app/src/main/</w:t>
            </w:r>
          </w:p>
        </w:tc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主源码集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app/src/androidTest/</w:t>
            </w:r>
          </w:p>
        </w:tc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仪器化测试（跑在真机/模拟器上）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app/src/test/</w:t>
            </w:r>
          </w:p>
        </w:tc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纯 JVM 单元测试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.../ai/</w:t>
            </w:r>
          </w:p>
        </w:tc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AI 洞察生成层：调用 OpenAI API 或本地规则生成广告摘要和标签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.../data/local/</w:t>
            </w:r>
          </w:p>
        </w:tc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本地持久化层：SharedPreferences 存储用户交互状态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.../data/mock/</w:t>
            </w:r>
          </w:p>
        </w:tc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Mock 数据源：生成模拟广告信息流数据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.../data/model/</w:t>
            </w:r>
          </w:p>
        </w:tc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数据模型：FeedItem、AdInsight 等核心实体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.../data/repository/</w:t>
            </w:r>
          </w:p>
        </w:tc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仓库层：封装数据获取与交互逻辑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.../network/</w:t>
            </w:r>
          </w:p>
        </w:tc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网络层：OkHttp 客户端 + OpenAI API 调用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.../tracking/</w:t>
            </w:r>
          </w:p>
        </w:tc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广告追踪层：曝光检测 + 点击事件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.../ui/components/</w:t>
            </w:r>
          </w:p>
        </w:tc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可复用 Compose 组件：广告卡片、骨架屏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.../ui/detail/</w:t>
            </w:r>
          </w:p>
        </w:tc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广告详情页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.../ui/feed/</w:t>
            </w:r>
          </w:p>
        </w:tc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广告信息流主页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.../ui/theme/</w:t>
            </w:r>
          </w:p>
        </w:tc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Material3 主题定义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.../viewmodel/</w:t>
            </w:r>
          </w:p>
        </w:tc>
        <w:tc>
          <w:tcPr>
            <w:tcW w:type="pct" w:w="33.333333333333336%"/>
          </w:tcPr>
          <w:p>
            <w:r>
              <w:rPr>
                <w:sz w:val="18"/>
                <w:szCs w:val="18"/>
              </w:rPr>
              <w:t xml:space="preserve">ViewModel 层：UI 状态管理与业务调度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三、每个编程文件详解</w:t>
      </w:r>
    </w:p>
    <w:p>
      <w:pPr>
        <w:pStyle w:val="Heading2"/>
        <w:spacing w:after="120" w:before="240"/>
      </w:pPr>
      <w:r>
        <w:t xml:space="preserve">3.1 MainActivity.kt — 应用入口</w:t>
      </w:r>
    </w:p>
    <w:p>
      <w:pPr>
        <w:spacing w:after="80"/>
      </w:pPr>
      <w:r>
        <w:t xml:space="preserve">文件路径：app/src/main/java/.../MainActivity.kt</w:t>
      </w:r>
    </w:p>
    <w:p>
      <w:pPr>
        <w:spacing w:after="80"/>
      </w:pPr>
      <w:r>
        <w:t xml:space="preserve">语言：Kotlin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作用</w:t>
      </w:r>
    </w:p>
    <w:p>
      <w:pPr>
        <w:spacing w:after="80"/>
      </w:pPr>
      <w:r>
        <w:t xml:space="preserve">应用唯一入口 Activity，负责初始化 Compose 内容并处理页面导航。</w:t>
      </w:r>
    </w:p>
    <w:p>
      <w:pPr>
        <w:spacing w:after="80"/>
      </w:pPr>
      <w:r>
        <w:rPr>
          <w:b/>
          <w:bCs/>
          <w:sz w:val="22"/>
          <w:szCs w:val="22"/>
        </w:rPr>
        <w:t xml:space="preserve">代码接口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onCreate() — 设置 Compose 内容，渲染 FeedScreen，注入 navigateToDetail 回调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navigateToDetail(item: FeedItem) — 构造 Intent，携带 FeedItem（Serializable）跳转到 DetailActivity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实现方式</w:t>
      </w:r>
    </w:p>
    <w:p>
      <w:pPr>
        <w:spacing w:after="80"/>
      </w:pPr>
      <w:r>
        <w:t xml:space="preserve">标准 Jetpack Compose 单 Activity 架构。enableEdgeToEdge() 开启全屏沉浸式。封装在 AdFeedTheme 主题中。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3.2 AiInsightGenerator.java — AI 洞察生成器</w:t>
      </w:r>
    </w:p>
    <w:p>
      <w:pPr>
        <w:spacing w:after="80"/>
      </w:pPr>
      <w:r>
        <w:t xml:space="preserve">文件路径：app/src/main/java/.../ai/AiInsightGenerator.java</w:t>
      </w:r>
    </w:p>
    <w:p>
      <w:pPr>
        <w:spacing w:after="80"/>
      </w:pPr>
      <w:r>
        <w:t xml:space="preserve">语言：Java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作用</w:t>
      </w:r>
    </w:p>
    <w:p>
      <w:pPr>
        <w:spacing w:after="80"/>
      </w:pPr>
      <w:r>
        <w:t xml:space="preserve">负责为广告内容生成 AI 摘要和标签，采用混合策略：优先调用云端 OpenAI API，失败时回退到本地规则引擎。</w:t>
      </w:r>
    </w:p>
    <w:p>
      <w:pPr>
        <w:spacing w:after="80"/>
      </w:pPr>
      <w:r>
        <w:rPr>
          <w:b/>
          <w:bCs/>
          <w:sz w:val="22"/>
          <w:szCs w:val="22"/>
        </w:rPr>
        <w:t xml:space="preserve">代码接口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generate(title, description) -&gt; AdInsight — 对外唯一入口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generateCloud(title, description) -&gt; AdInsight — 调 OpenAI 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generateLocal(title, description) -&gt; AdInsight — 本地截断摘要 + 关键词匹配标签</w:t>
      </w:r>
    </w:p>
    <w:p>
      <w:pPr>
        <w:spacing w:after="80"/>
      </w:pPr>
      <w:r>
        <w:rPr>
          <w:b/>
          <w:bCs/>
          <w:sz w:val="22"/>
          <w:szCs w:val="22"/>
        </w:rPr>
        <w:t xml:space="preserve">实现方式</w:t>
      </w:r>
    </w:p>
    <w:p>
      <w:pPr>
        <w:spacing w:after="80"/>
      </w:pPr>
      <w:r>
        <w:t xml:space="preserve">云端：调用 AiApiService.callCloudApi()，使用 gpt-4o-mini 模型。</w:t>
      </w:r>
    </w:p>
    <w:p>
      <w:pPr>
        <w:spacing w:after="80"/>
      </w:pPr>
      <w:r>
        <w:t xml:space="preserve">本地规则：摘要取 description 前 47 字 + '...'，标签通过 28 个预定义中文关键词（电商、优惠、美妆、教育等）与标题+描述做 contains 匹配，最多匹配 5 个标签。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3.3 InteractionStore.java — 交互状态本地存储</w:t>
      </w:r>
    </w:p>
    <w:p>
      <w:pPr>
        <w:spacing w:after="80"/>
      </w:pPr>
      <w:r>
        <w:t xml:space="preserve">文件路径：app/src/main/java/.../data/local/InteractionStore.java</w:t>
      </w:r>
    </w:p>
    <w:p>
      <w:pPr>
        <w:spacing w:after="80"/>
      </w:pPr>
      <w:r>
        <w:t xml:space="preserve">语言：Java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作用</w:t>
      </w:r>
    </w:p>
    <w:p>
      <w:pPr>
        <w:spacing w:after="80"/>
      </w:pPr>
      <w:r>
        <w:t xml:space="preserve">基于 SharedPreferences 持久化用户的点赞、收藏和曝光状态。</w:t>
      </w:r>
    </w:p>
    <w:p>
      <w:pPr>
        <w:spacing w:after="80"/>
      </w:pPr>
      <w:r>
        <w:rPr>
          <w:b/>
          <w:bCs/>
          <w:sz w:val="22"/>
          <w:szCs w:val="22"/>
        </w:rPr>
        <w:t xml:space="preserve">代码接口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getInstance(Context) -&gt; InteractionStore — DCL 线程安全单例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isLiked(id) / setLiked(id, bool) — 点赞状态读写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isCollected(id) / setCollected(id, bool) — 收藏状态读写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isExposed(id) / setExposed(id) — 曝光记录（只写不删）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clear() — 清空全部数据</w:t>
      </w:r>
    </w:p>
    <w:p>
      <w:pPr>
        <w:spacing w:after="80"/>
      </w:pPr>
      <w:r>
        <w:rPr>
          <w:b/>
          <w:bCs/>
          <w:sz w:val="22"/>
          <w:szCs w:val="22"/>
        </w:rPr>
        <w:t xml:space="preserve">实现方式</w:t>
      </w:r>
    </w:p>
    <w:p>
      <w:pPr>
        <w:spacing w:after="80"/>
      </w:pPr>
      <w:r>
        <w:t xml:space="preserve">SharedPreferences 存储三组 Set&lt;String&gt;（liked_ids / collected_ids / exposed_ids），每次写入先读出现有 Set，修改后 apply() 异步提交。通过 DCL 单例保证线程安全。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3.4 MockDataSource.java + MockFeedDataSource.kt — Mock 数据源</w:t>
      </w:r>
    </w:p>
    <w:p>
      <w:pPr>
        <w:spacing w:after="80"/>
      </w:pPr>
      <w:r>
        <w:t xml:space="preserve">文件路径：app/src/main/java/.../data/mock/</w:t>
      </w:r>
    </w:p>
    <w:p>
      <w:pPr>
        <w:spacing w:after="80"/>
      </w:pPr>
      <w:r>
        <w:t xml:space="preserve">语言：Java（包装层）+ Kotlin（实现层）</w:t>
      </w:r>
    </w:p>
    <w:p>
      <w:pPr>
        <w:spacing w:after="80"/>
      </w:pPr>
      <w:r>
        <w:rPr>
          <w:b/>
          <w:bCs/>
          <w:sz w:val="22"/>
          <w:szCs w:val="22"/>
        </w:rPr>
        <w:t xml:space="preserve">作用</w:t>
      </w:r>
    </w:p>
    <w:p>
      <w:pPr>
        <w:spacing w:after="80"/>
      </w:pPr>
      <w:r>
        <w:t xml:space="preserve">生成模拟广告信息流数据，包含标题、描述、封面图、AI 摘要、标签等完整字段。</w:t>
      </w:r>
    </w:p>
    <w:p>
      <w:pPr>
        <w:spacing w:after="80"/>
      </w:pPr>
      <w:r>
        <w:rPr>
          <w:b/>
          <w:bCs/>
          <w:sz w:val="22"/>
          <w:szCs w:val="22"/>
        </w:rPr>
        <w:t xml:space="preserve">代码接口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MockDataSource.generateFeedItems(count) -&gt; List&lt;FeedItem&gt; — Java 静态工厂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MockFeedDataSource.generateFeedItems(count) -&gt; List&lt;FeedItem&gt; — Kotlin object 实现</w:t>
      </w:r>
    </w:p>
    <w:p>
      <w:pPr>
        <w:spacing w:after="80"/>
      </w:pPr>
      <w:r>
        <w:rPr>
          <w:b/>
          <w:bCs/>
          <w:sz w:val="22"/>
          <w:szCs w:val="22"/>
        </w:rPr>
        <w:t xml:space="preserve">实现方式</w:t>
      </w:r>
    </w:p>
    <w:p>
      <w:pPr>
        <w:spacing w:after="80"/>
      </w:pPr>
      <w:r>
        <w:t xml:space="preserve">预定义 10 张封面图、10 组标题模板、10 条描述、10 条 AI 摘要、10 组标签。通过 index % size 循环取模生成任意数量数据。</w:t>
      </w:r>
    </w:p>
    <w:p>
      <w:pPr>
        <w:spacing w:after="80"/>
      </w:pPr>
      <w:r>
        <w:t xml:space="preserve">类型轮转：index % 3 == 0 → BIG_IMAGE，== 1 → SMALL_IMAGE。分类轮转：0 → RECOMMEND，1 → ECOMMERCE，2 → LOCAL。点赞数等差公式 128 + index*17，评论数 12 + index*3。封面 URL 使用 android.resource:// scheme。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3.5 FeedItem.java — 核心数据模型</w:t>
      </w:r>
    </w:p>
    <w:p>
      <w:pPr>
        <w:spacing w:after="80"/>
      </w:pPr>
      <w:r>
        <w:t xml:space="preserve">文件路径：app/src/main/java/.../data/model/FeedItem.java</w:t>
      </w:r>
    </w:p>
    <w:p>
      <w:pPr>
        <w:spacing w:after="80"/>
      </w:pPr>
      <w:r>
        <w:t xml:space="preserve">语言：Java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作用</w:t>
      </w:r>
    </w:p>
    <w:p>
      <w:pPr>
        <w:spacing w:after="80"/>
      </w:pPr>
      <w:r>
        <w:t xml:space="preserve">信息流中的核心实体，包含广告的所有展示和交互字段。</w:t>
      </w:r>
    </w:p>
    <w:p>
      <w:pPr>
        <w:spacing w:after="80"/>
      </w:pPr>
      <w:r>
        <w:rPr>
          <w:b/>
          <w:bCs/>
          <w:sz w:val="22"/>
          <w:szCs w:val="22"/>
        </w:rPr>
        <w:t xml:space="preserve">核心字段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id — 唯一标识（如 mock_1）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title, description, coverUrl, videoUrl — 内容字段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feedItemType — BIG_IMAGE / SMALL_IMAGE / VIDEO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category — RECOMMEND / ECOMMERCE / LOCAL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likeCount, commentCount — 互动计数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isLiked, isCollected — 可变交互状态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insight — AI 生成的 AdInsight（摘要 + 标签）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timestamp — 创建时间戳</w:t>
      </w:r>
    </w:p>
    <w:p>
      <w:pPr>
        <w:spacing w:after="80"/>
      </w:pPr>
      <w:r>
        <w:rPr>
          <w:b/>
          <w:bCs/>
          <w:sz w:val="22"/>
          <w:szCs w:val="22"/>
        </w:rPr>
        <w:t xml:space="preserve">设计模式</w:t>
      </w:r>
    </w:p>
    <w:p>
      <w:pPr>
        <w:spacing w:after="80"/>
      </w:pPr>
      <w:r>
        <w:t xml:space="preserve">Builder 模式构造，实现 Serializable 以支持 Intent 传递。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3.6 FeedItemType / FeedCategory / AdInsight</w:t>
      </w:r>
    </w:p>
    <w:p>
      <w:pPr>
        <w:spacing w:after="80"/>
      </w:pPr>
      <w:r>
        <w:t xml:space="preserve">文件路径：app/src/main/java/.../data/model/</w:t>
      </w:r>
    </w:p>
    <w:p>
      <w:pPr>
        <w:spacing w:after="80"/>
      </w:pPr>
      <w:r>
        <w:t xml:space="preserve">语言：Java</w:t>
      </w:r>
    </w:p>
    <w:p>
      <w:pPr>
        <w:spacing w:after="80"/>
      </w:pPr>
      <w:r>
        <w:t xml:space="preserve">FeedItemType：枚举 BIG_IMAGE, SMALL_IMAGE, VIDEO，决定卡片展示样式。</w:t>
      </w:r>
    </w:p>
    <w:p>
      <w:pPr>
        <w:spacing w:after="80"/>
      </w:pPr>
      <w:r>
        <w:t xml:space="preserve">FeedCategory：枚举 RECOMMEND（精选）, ECOMMERCE（电商）, LOCAL（本地）。</w:t>
      </w:r>
    </w:p>
    <w:p>
      <w:pPr>
        <w:spacing w:after="80"/>
      </w:pPr>
      <w:r>
        <w:t xml:space="preserve">AdInsight：POJO，含 summary: String 和 tags: List&lt;String&gt;，实现 Serializable。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3.7 FeedRepository.java — 仓库接口</w:t>
      </w:r>
    </w:p>
    <w:p>
      <w:pPr>
        <w:spacing w:after="80"/>
      </w:pPr>
      <w:r>
        <w:t xml:space="preserve">文件路径：app/src/main/java/.../data/repository/FeedRepository.java</w:t>
      </w:r>
    </w:p>
    <w:p>
      <w:pPr>
        <w:spacing w:after="80"/>
      </w:pPr>
      <w:r>
        <w:t xml:space="preserve">语言：Java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定义的契约方法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getAllItems() — 全量数据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getItemsByCategory(category) — 按分类过滤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loadMore(page, pageSize, category) — 分页加载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toggleLike(id) / toggleCollect(id) — 交互切换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getItemById(id) — 按 ID 查找</w:t>
      </w:r>
    </w:p>
    <w:p>
      <w:pPr>
        <w:spacing w:after="80"/>
      </w:pPr>
      <w:r>
        <w:t xml:space="preserve">该接口构成数据层抽象，后续可直接替换为远程实现而无需修改 ViewModel 和 UI。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3.8 DefaultFeedRepository.java — 仓库实现</w:t>
      </w:r>
    </w:p>
    <w:p>
      <w:pPr>
        <w:spacing w:after="80"/>
      </w:pPr>
      <w:r>
        <w:t xml:space="preserve">文件路径：app/src/main/java/.../data/repository/DefaultFeedRepository.java</w:t>
      </w:r>
    </w:p>
    <w:p>
      <w:pPr>
        <w:spacing w:after="80"/>
      </w:pPr>
      <w:r>
        <w:t xml:space="preserve">语言：Java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实现方式</w:t>
      </w:r>
    </w:p>
    <w:p>
      <w:pPr>
        <w:spacing w:after="80"/>
      </w:pPr>
      <w:r>
        <w:t xml:space="preserve">DCL 单例，持有 allItems（100 条全量数据）和 InteractionStore。</w:t>
      </w:r>
    </w:p>
    <w:p>
      <w:pPr>
        <w:spacing w:after="80"/>
      </w:pPr>
      <w:r>
        <w:t xml:space="preserve">构造时从 MockDataSource 生成 100 条数据，然后 syncLikedState() 从 SharedPreferences 恢复交互状态。</w:t>
      </w:r>
    </w:p>
    <w:p>
      <w:pPr>
        <w:spacing w:after="80"/>
      </w:pPr>
      <w:r>
        <w:t xml:space="preserve">loadMore：根据 category 过滤，按 (page-1)*pageSize 到 min(start+size, totalSize) 截取子列表。</w:t>
      </w:r>
    </w:p>
    <w:p>
      <w:pPr>
        <w:spacing w:after="80"/>
      </w:pPr>
      <w:r>
        <w:t xml:space="preserve">toggleLike/toggleCollect：先写 InteractionStore 持久化，再更新内存中的 FeedItem 对象。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3.9 OkHttpProvider.java — OkHttp 客户端单例</w:t>
      </w:r>
    </w:p>
    <w:p>
      <w:pPr>
        <w:spacing w:after="80"/>
      </w:pPr>
      <w:r>
        <w:t xml:space="preserve">文件路径：app/src/main/java/.../network/OkHttpProvider.java</w:t>
      </w:r>
    </w:p>
    <w:p>
      <w:pPr>
        <w:spacing w:after="80"/>
      </w:pPr>
      <w:r>
        <w:t xml:space="preserve">语言：Java</w:t>
      </w:r>
    </w:p>
    <w:p>
      <w:pPr>
        <w:spacing w:after="80"/>
      </w:pPr>
      <w:r>
        <w:t xml:space="preserve">DCL 单例模式提供全局 OkHttpClient 实例（连接池复用），超时配置：connect 10s / read 30s / write 30s。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3.10 AiApiService.java — OpenAI API 调用</w:t>
      </w:r>
    </w:p>
    <w:p>
      <w:pPr>
        <w:spacing w:after="80"/>
      </w:pPr>
      <w:r>
        <w:t xml:space="preserve">文件路径：app/src/main/java/.../network/AiApiService.java</w:t>
      </w:r>
    </w:p>
    <w:p>
      <w:pPr>
        <w:spacing w:after="80"/>
      </w:pPr>
      <w:r>
        <w:t xml:space="preserve">语言：Java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代码接口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callCloudApi(title, description, apiKey) -&gt; AdInsight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实现方式</w:t>
      </w:r>
    </w:p>
    <w:p>
      <w:pPr>
        <w:spacing w:after="80"/>
      </w:pPr>
      <w:r>
        <w:t xml:space="preserve">调用 https://api.openai.com/v1/chat/completions，模型 gpt-4o-mini，temperature=0.7，max_tokens=300。System prompt 为中文广告分析专家角色，要求返回 JSON {summary, tags}。用 Gson 解析 choices[0].message.content 为 AdInsight。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3.11 AdTracker.java — 广告曝光追踪器</w:t>
      </w:r>
    </w:p>
    <w:p>
      <w:pPr>
        <w:spacing w:after="80"/>
      </w:pPr>
      <w:r>
        <w:t xml:space="preserve">文件路径：app/src/main/java/.../tracking/AdTracker.java</w:t>
      </w:r>
    </w:p>
    <w:p>
      <w:pPr>
        <w:spacing w:after="80"/>
      </w:pPr>
      <w:r>
        <w:t xml:space="preserve">语言：Java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代码接口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trackVisibility(ratios: Map&lt;String, Float&gt;) — 接收可见广告 ID 及可见比例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trackClick(feedId) — 记录点击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isExposed(feedId) -&gt; boolean — 查询是否已有效曝光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reset() — 重置所有状态</w:t>
      </w:r>
    </w:p>
    <w:p>
      <w:pPr>
        <w:spacing w:after="80"/>
      </w:pPr>
      <w:r>
        <w:rPr>
          <w:b/>
          <w:bCs/>
          <w:sz w:val="22"/>
          <w:szCs w:val="22"/>
        </w:rPr>
        <w:t xml:space="preserve">曝光判定算法</w:t>
      </w:r>
    </w:p>
    <w:p>
      <w:pPr>
        <w:spacing w:after="80"/>
      </w:pPr>
      <w:r>
        <w:t xml:space="preserve">可见比例 &gt;= 50%（VISIBILITY_THRESHOLD = 0.5f）且持续 &gt;= 1000ms（EXPOSURE_THRESHOLD_MS）。两个条件同时满足 → 标记为有效曝光。可见比例掉到阈值以下 → 重置该广告的计时。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3.12 TrackingModels.java — 追踪事件数据模型</w:t>
      </w:r>
    </w:p>
    <w:p>
      <w:pPr>
        <w:spacing w:after="80"/>
      </w:pPr>
      <w:r>
        <w:t xml:space="preserve">文件路径：app/src/main/java/.../tracking/TrackingModels.java</w:t>
      </w:r>
    </w:p>
    <w:p>
      <w:pPr>
        <w:spacing w:after="80"/>
      </w:pPr>
      <w:r>
        <w:t xml:space="preserve">语言：Java</w:t>
      </w:r>
    </w:p>
    <w:p>
      <w:pPr>
        <w:spacing w:after="80"/>
      </w:pPr>
      <w:r>
        <w:t xml:space="preserve">定义了两个静态内部类：ExposureEvent(feedId, timestamp, visibleRatio) 和 ClickEvent(feedId, timestamp)。当前仅定义类型，实际 AdTracker 使用 Log 输出而非这些模型，属于预留扩展点。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3.13 AdCardFactory.kt — 广告卡片工厂</w:t>
      </w:r>
    </w:p>
    <w:p>
      <w:pPr>
        <w:spacing w:after="80"/>
      </w:pPr>
      <w:r>
        <w:t xml:space="preserve">文件路径：app/src/main/java/.../ui/components/AdCardFactory.kt</w:t>
      </w:r>
    </w:p>
    <w:p>
      <w:pPr>
        <w:spacing w:after="80"/>
      </w:pPr>
      <w:r>
        <w:t xml:space="preserve">语言：Kotlin（Jetpack Compose）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Composable 函数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AdCardFactory(item, onCardClick, onLikeClick, onCommentClick, modifier) — 主卡片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BigImageCover(coverUrl) — 大图封面（220dp 全宽）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SmallImageCover(coverUrl) — 小图封面（100dp 方形，左对齐）</w:t>
      </w:r>
    </w:p>
    <w:p>
      <w:pPr>
        <w:spacing w:after="80"/>
      </w:pPr>
      <w:r>
        <w:rPr>
          <w:b/>
          <w:bCs/>
          <w:sz w:val="22"/>
          <w:szCs w:val="22"/>
        </w:rPr>
        <w:t xml:space="preserve">实现方式</w:t>
      </w:r>
    </w:p>
    <w:p>
      <w:pPr>
        <w:spacing w:after="80"/>
      </w:pPr>
      <w:r>
        <w:t xml:space="preserve">Card（12dp 圆角，2dp 阴影，16dp 水平内边距），根据 FeedItemType 切换封面样式。图片加载使用 Coil AsyncImage（crossfade 过渡）。标签区显示 AI 标签前 3 个 SuggestionChip。标题 16sp SemiBold 最多 2 行。底部操作栏含点赞（空心/实心红心）和评论按钮。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3.14 SkeletonLoading.kt — 骨架屏加载</w:t>
      </w:r>
    </w:p>
    <w:p>
      <w:pPr>
        <w:spacing w:after="80"/>
      </w:pPr>
      <w:r>
        <w:t xml:space="preserve">文件路径：app/src/main/java/.../ui/components/SkeletonLoading.kt</w:t>
      </w:r>
    </w:p>
    <w:p>
      <w:pPr>
        <w:spacing w:after="80"/>
      </w:pPr>
      <w:r>
        <w:t xml:space="preserve">语言：Kotlin（Jetpack Compose）</w:t>
      </w:r>
    </w:p>
    <w:p>
      <w:pPr>
        <w:spacing w:after="80"/>
      </w:pPr>
      <w:r>
        <w:t xml:space="preserve">Card 骨架 + shimmer 动画。rememberInfiniteTransition 驱动 animateFloat（0→1000，1200ms），生成线性渐变刷子在占位 Box 上移动，模拟加载闪烁效果。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3.15 FeedScreen.kt — 信息流主页</w:t>
      </w:r>
    </w:p>
    <w:p>
      <w:pPr>
        <w:spacing w:after="80"/>
      </w:pPr>
      <w:r>
        <w:t xml:space="preserve">文件路径：app/src/main/java/.../ui/feed/FeedScreen.kt</w:t>
      </w:r>
    </w:p>
    <w:p>
      <w:pPr>
        <w:spacing w:after="80"/>
      </w:pPr>
      <w:r>
        <w:t xml:space="preserve">语言：Kotlin（Jetpack Compose）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Composable 函数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FeedScreen(onItemClick, viewModel) — 主屏幕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CategoryTabs(currentCategory, onCategorySelected) — 分类标签栏</w:t>
      </w:r>
    </w:p>
    <w:p>
      <w:pPr>
        <w:spacing w:after="80"/>
      </w:pPr>
      <w:r>
        <w:rPr>
          <w:b/>
          <w:bCs/>
          <w:sz w:val="22"/>
          <w:szCs w:val="22"/>
        </w:rPr>
        <w:t xml:space="preserve">实现方式</w:t>
      </w:r>
    </w:p>
    <w:p>
      <w:pPr>
        <w:spacing w:after="80"/>
      </w:pPr>
      <w:r>
        <w:t xml:space="preserve">顶部 CenterAlignedTopAppBar + TabRow（精选/电商/本地）。下拉刷新 PullToRefreshBox。初始显示 5 个骨架屏。LazyColumn + items(items, key={it.id})。底部 CircularProgressIndicator 加载更多。结束提示'没有更多了'。</w:t>
      </w:r>
    </w:p>
    <w:p>
      <w:pPr>
        <w:spacing w:after="80"/>
      </w:pPr>
      <w:r>
        <w:t xml:space="preserve">加载更多检测：LaunchedEffect + snapshotFlow 监听 lastVisibleItem &gt;= totalItems-3，提前 3 个 item 触发。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3.16 DetailActivity.kt + DetailScreen.kt — 详情页</w:t>
      </w:r>
    </w:p>
    <w:p>
      <w:pPr>
        <w:spacing w:after="80"/>
      </w:pPr>
      <w:r>
        <w:t xml:space="preserve">文件路径：app/src/main/java/.../ui/detail/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DetailActivity</w:t>
      </w:r>
    </w:p>
    <w:p>
      <w:pPr>
        <w:spacing w:after="80"/>
      </w:pPr>
      <w:r>
        <w:t xml:space="preserve">从 Intent 反序列化 FeedItem（兼容 API 33 TIRAMISU 新旧 API），获取 FeedViewModel 共享实例，渲染 DetailScreen。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DetailScreen</w:t>
      </w:r>
    </w:p>
    <w:p>
      <w:pPr>
        <w:spacing w:after="80"/>
      </w:pPr>
      <w:r>
        <w:t xml:space="preserve">顶部导航栏 + 返回箭头。可滚动 Column：封面图（大图 300dp / 小图 250dp）。标题 22sp Bold + 描述 15sp。AI 分析卡片（primaryContainer 背景）：摘要 + 标签 Chip。点赞按钮 28dp，状态本地 + ViewModel 双向同步。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3.17 Theme.kt — 主题定义</w:t>
      </w:r>
    </w:p>
    <w:p>
      <w:pPr>
        <w:spacing w:after="80"/>
      </w:pPr>
      <w:r>
        <w:t xml:space="preserve">文件路径：app/src/main/java/.../ui/theme/Theme.kt</w:t>
      </w:r>
    </w:p>
    <w:p>
      <w:pPr>
        <w:spacing w:after="80"/>
      </w:pPr>
      <w:r>
        <w:t xml:space="preserve">语言：Kotlin（Jetpack Compose）</w:t>
      </w:r>
    </w:p>
    <w:p>
      <w:pPr>
        <w:spacing w:after="80"/>
      </w:pPr>
      <w:r>
        <w:t xml:space="preserve">MaterialTheme + lightColorScheme（仅浅色主题）。主色 Google Blue #1A73E8，背景白色，Surface 浅灰 #F8F9FA，错误红色 #EA4335。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3.18 FeedUiState.java — UI 状态模型</w:t>
      </w:r>
    </w:p>
    <w:p>
      <w:pPr>
        <w:spacing w:after="80"/>
      </w:pPr>
      <w:r>
        <w:t xml:space="preserve">文件路径：app/src/main/java/.../viewmodel/FeedUiState.java</w:t>
      </w:r>
    </w:p>
    <w:p>
      <w:pPr>
        <w:spacing w:after="80"/>
      </w:pPr>
      <w:r>
        <w:t xml:space="preserve">语言：Java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字段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loading — 首次加载中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refreshing — 下拉刷新中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loadingMore — 加载更多中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items — 当前展示列表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currentCategory — 当前分类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error — 错误信息（预留）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hasMore — 是否还有更多数据</w:t>
      </w:r>
    </w:p>
    <w:p>
      <w:pPr>
        <w:spacing w:after="80"/>
      </w:pPr>
      <w:r>
        <w:t xml:space="preserve">Builder 模式，不可变对象。每次状态变更构建新实例，触发 LiveData 通知 Compose 重组。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3.19 FeedViewModel.java — 核心 ViewModel</w:t>
      </w:r>
    </w:p>
    <w:p>
      <w:pPr>
        <w:spacing w:after="80"/>
      </w:pPr>
      <w:r>
        <w:t xml:space="preserve">文件路径：app/src/main/java/.../viewmodel/FeedViewModel.java</w:t>
      </w:r>
    </w:p>
    <w:p>
      <w:pPr>
        <w:spacing w:after="80"/>
      </w:pPr>
      <w:r>
        <w:t xml:space="preserve">语言：Java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关键设计</w:t>
      </w:r>
    </w:p>
    <w:p>
      <w:pPr>
        <w:spacing w:after="80"/>
      </w:pPr>
      <w:r>
        <w:t xml:space="preserve">共享 ViewModel：getSharedInstance(app) 静态方法 + DCL 单例，MainActivity 和 DetailActivity 共享同一实例。</w:t>
      </w:r>
    </w:p>
    <w:p>
      <w:pPr>
        <w:spacing w:after="80"/>
      </w:pPr>
      <w:r>
        <w:t xml:space="preserve">分页流：init() → loadFirstPage() → loadMore()（page++）→ refresh()（重置）。</w:t>
      </w:r>
    </w:p>
    <w:p>
      <w:pPr>
        <w:spacing w:after="80"/>
      </w:pPr>
      <w:r>
        <w:t xml:space="preserve">线程模型：Executors.newSingleThreadExecutor() 单线程池，通过 postValue() 回主线程。</w:t>
      </w:r>
    </w:p>
    <w:p>
      <w:pPr>
        <w:spacing w:after="80"/>
      </w:pPr>
      <w:r>
        <w:t xml:space="preserve">数据同步：toggleLike() → repository.toggleLike()（写 SP）→ 更新 allLoadedItems → postValue() 通知 UI → likeSyncEvent.postValue()（预留跨 Activity 同步）。</w:t>
      </w:r>
    </w:p>
    <w:p>
      <w:pPr>
        <w:spacing w:after="120"/>
      </w:pPr>
    </w:p>
    <w:p>
      <w:pPr>
        <w:pStyle w:val="Heading1"/>
        <w:spacing w:after="120" w:before="240"/>
      </w:pPr>
      <w:r>
        <w:t xml:space="preserve">四、专项设计分析</w:t>
      </w:r>
    </w:p>
    <w:p>
      <w:pPr>
        <w:pStyle w:val="Heading2"/>
        <w:spacing w:after="120" w:before="240"/>
      </w:pPr>
      <w:r>
        <w:t xml:space="preserve">4.1 Intent 实现方式</w:t>
      </w:r>
    </w:p>
    <w:p>
      <w:pPr>
        <w:spacing w:after="80"/>
      </w:pPr>
      <w:r>
        <w:t xml:space="preserve">MainActivity → DetailActivity：标准显式 Intent + putExtra('feed_item', item)。</w:t>
      </w:r>
    </w:p>
    <w:p>
      <w:pPr>
        <w:spacing w:after="80"/>
      </w:pPr>
      <w:r>
        <w:t xml:space="preserve">数据载体：FeedItem 实现 Serializable，通过 getSerializableExtra() 反序列化。兼容 API 33 前后（TIRAMISU 的新 API 和旧 @Deprecated API 双路径）。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4.2 广告显示个数设计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预生成总量：100 条（MockDataSource.generateFeedItems(100)）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分页大小：20 条/页（PAGE_SIZE = 20）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初始加载：第 1 页 20 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加载更多：每次追加 20 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最大页数：5 页（100/20）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hasMore 判定：当前页返回数据量 == PAGE_SIZE 则还有更多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4.3 加载设计</w:t>
      </w:r>
    </w:p>
    <w:p>
      <w:pPr>
        <w:spacing w:after="80"/>
      </w:pPr>
      <w:r>
        <w:t xml:space="preserve">三层加载状态：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初始化加载（loading=true）：显示 5 个骨架屏 shimmer 动画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分页加载更多（loadingMore=true）：列表底部 CircularProgressIndicator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下拉刷新（refreshing=true）：PullToRefreshBox 刷新指示器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加载完毕：显示'没有更多了'文本</w:t>
      </w:r>
    </w:p>
    <w:p>
      <w:pPr>
        <w:spacing w:after="80"/>
      </w:pPr>
      <w:r>
        <w:t xml:space="preserve">触发机制：snapshotFlow 监听 LazyColumn 滚动位置，lastVisibleItem &gt;= totalItems-3 且 hasMore=true 且未在加载中则触发 loadMore()。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4.4 预留设计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Video 类型：FeedItemType.VIDEO 已定义，videoUrl 字段已预留，UI 暂按大图处理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错误处理：FeedUiState.error 字段已定义，ViewModel 未设置，UI 未消费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likeSyncEvent：LiveData&lt;String&gt; 已定义和发射，UI 未观察（为跨页面实时同步预留）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TrackingModels：ExposureEvent / ClickEvent 模型已定义，当前仅 Log 输出，预留对接埋点 SDK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AI 云 API：AiInsightGenerator 需构造时传入 apiKey，但当前未实际实例化（Mock 数据自带预生成 AI 摘要）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4.5 缓存池设计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内存缓存池：DefaultFeedRepository.allItems 构造时一次性加载 100 条到内存，所有查询都是列表切片/过滤，无 LRU 淘汰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持久化缓存：InteractionStore 通过 SharedPreferences 存储三组 Set，容量无上限，无淘汰策略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图片缓存：Coil 自带内存 + 磁盘缓存，无需显式管理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网络缓存：OkHttp 默认连接池（5 个空闲连接，5 分钟 keep-alive）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4.6 数据同步实现</w:t>
      </w:r>
    </w:p>
    <w:p>
      <w:pPr>
        <w:spacing w:after="80"/>
      </w:pPr>
      <w:r>
        <w:t xml:space="preserve">点赞/收藏同步链路：UI 点击 → ViewModel.toggleLike() → Repository.toggleLike() → InteractionStore（SharedPreferences）→ 更新内存 FeedItem → postValue() 通知 UI。likeSyncEvent 已预留用于跨 Activity 实时同步。</w:t>
      </w:r>
    </w:p>
    <w:p>
      <w:pPr>
        <w:spacing w:after="80"/>
      </w:pPr>
      <w:r>
        <w:t xml:space="preserve">跨 Activity 同步：FeedItem 通过 Serializable Intent 传递 + 共享 ViewModel 单例确保 DetailActivity 的点赞操作反映回 FeedScreen。</w:t>
      </w:r>
    </w:p>
    <w:p>
      <w:pPr>
        <w:spacing w:after="80"/>
      </w:pPr>
      <w:r>
        <w:t xml:space="preserve">当前是纯本地 Mock 架构。FeedRepository 接口已构成抽象层，后续替换为远程实现时 ViewModel 和 UI 无需修改。</w:t>
      </w:r>
    </w:p>
    <w:p>
      <w:pPr>
        <w:spacing w:after="120"/>
      </w:pPr>
    </w:p>
    <w:p>
      <w:pPr>
        <w:spacing w:before="400"/>
        <w:jc w:val="center"/>
      </w:pPr>
      <w:r>
        <w:rPr>
          <w:i/>
          <w:iCs/>
          <w:color w:val="999999"/>
          <w:sz w:val="18"/>
          <w:szCs w:val="18"/>
        </w:rPr>
        <w:t xml:space="preserve">—— 文档结束 ——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2026-06-08T11:24:10.586Z</dcterms:created>
  <dcterms:modified xsi:type="dcterms:W3CDTF">2026-06-08T11:24:10.588Z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