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outlineLvl w:val="0"/>
        <w:rPr>
          <w:rFonts w:ascii="仿宋" w:hAnsi="仿宋" w:eastAsia="仿宋" w:cs="仿宋"/>
          <w:sz w:val="32"/>
          <w:szCs w:val="32"/>
        </w:rPr>
      </w:pPr>
      <w:r>
        <w:rPr>
          <w:rFonts w:hint="eastAsia" w:ascii="仿宋" w:hAnsi="仿宋" w:eastAsia="仿宋" w:cs="仿宋"/>
          <w:sz w:val="32"/>
          <w:szCs w:val="32"/>
        </w:rPr>
        <w:t>附件：</w:t>
      </w:r>
    </w:p>
    <w:p>
      <w:pPr>
        <w:spacing w:line="700" w:lineRule="exact"/>
        <w:jc w:val="center"/>
        <w:outlineLvl w:val="0"/>
        <w:rPr>
          <w:rFonts w:ascii="方正小标宋_GBK" w:hAnsi="方正小标宋_GBK" w:eastAsia="方正小标宋_GBK" w:cs="方正小标宋_GBK"/>
          <w:sz w:val="44"/>
          <w:szCs w:val="44"/>
        </w:rPr>
      </w:pPr>
      <w:bookmarkStart w:id="0" w:name="_GoBack"/>
      <w:r>
        <w:rPr>
          <w:rFonts w:hint="eastAsia" w:ascii="方正小标宋_GBK" w:hAnsi="方正小标宋_GBK" w:eastAsia="方正小标宋_GBK" w:cs="方正小标宋_GBK"/>
          <w:sz w:val="44"/>
          <w:szCs w:val="44"/>
        </w:rPr>
        <w:t>山东大学本科专业建设规范</w:t>
      </w:r>
      <w:bookmarkEnd w:id="0"/>
    </w:p>
    <w:p>
      <w:pPr>
        <w:spacing w:line="560" w:lineRule="exact"/>
        <w:jc w:val="center"/>
        <w:rPr>
          <w:rFonts w:ascii="方正小标宋简体" w:hAnsi="方正小标宋简体" w:eastAsia="方正小标宋简体" w:cs="方正小标宋简体"/>
          <w:sz w:val="44"/>
          <w:szCs w:val="44"/>
        </w:rPr>
      </w:pPr>
    </w:p>
    <w:p>
      <w:pPr>
        <w:widowControl/>
        <w:spacing w:line="560" w:lineRule="exact"/>
        <w:ind w:firstLine="640" w:firstLineChars="200"/>
        <w:rPr>
          <w:rFonts w:ascii="仿宋" w:hAnsi="仿宋" w:eastAsia="仿宋" w:cs="仿宋"/>
          <w:sz w:val="32"/>
          <w:szCs w:val="32"/>
        </w:rPr>
      </w:pPr>
      <w:r>
        <w:rPr>
          <w:rFonts w:hint="eastAsia" w:ascii="仿宋" w:hAnsi="仿宋" w:eastAsia="仿宋" w:cs="仿宋"/>
          <w:sz w:val="32"/>
          <w:szCs w:val="32"/>
        </w:rPr>
        <w:t>为全面贯彻党的教育方针，深入实施新时代</w:t>
      </w:r>
      <w:r>
        <w:rPr>
          <w:rFonts w:hint="eastAsia" w:ascii="仿宋" w:hAnsi="仿宋" w:eastAsia="仿宋" w:cs="仿宋"/>
          <w:sz w:val="32"/>
          <w:szCs w:val="32"/>
          <w:lang w:val="en-US" w:eastAsia="zh-CN"/>
        </w:rPr>
        <w:t>教育强国、科技强国、人才强国</w:t>
      </w:r>
      <w:r>
        <w:rPr>
          <w:rFonts w:hint="eastAsia" w:ascii="仿宋" w:hAnsi="仿宋" w:eastAsia="仿宋" w:cs="仿宋"/>
          <w:sz w:val="32"/>
          <w:szCs w:val="32"/>
        </w:rPr>
        <w:t>战略，落实立德树人根本任务，进一步加强专业建设，提高学校专业内涵质量，根据《普通高等学校本科专业类教学质量国家标准》《普通高等学校本科教育教学审核评估实施方案（2021—2025年）》</w:t>
      </w:r>
      <w:r>
        <w:rPr>
          <w:rFonts w:hint="eastAsia" w:ascii="仿宋" w:hAnsi="仿宋" w:eastAsia="仿宋" w:cs="仿宋"/>
          <w:kern w:val="0"/>
          <w:sz w:val="32"/>
          <w:szCs w:val="32"/>
          <w:lang w:bidi="ar"/>
        </w:rPr>
        <w:t>（教督〔2021〕1号）、</w:t>
      </w:r>
      <w:r>
        <w:rPr>
          <w:rFonts w:hint="eastAsia" w:ascii="仿宋" w:hAnsi="仿宋" w:eastAsia="仿宋" w:cs="仿宋"/>
          <w:sz w:val="32"/>
          <w:szCs w:val="32"/>
        </w:rPr>
        <w:t>《学士学位授权与授予管理办法》</w:t>
      </w:r>
      <w:r>
        <w:rPr>
          <w:rFonts w:hint="eastAsia" w:ascii="仿宋" w:hAnsi="仿宋" w:eastAsia="仿宋" w:cs="仿宋"/>
          <w:kern w:val="0"/>
          <w:sz w:val="32"/>
          <w:szCs w:val="32"/>
          <w:lang w:bidi="ar"/>
        </w:rPr>
        <w:t>（学位〔2019〕20）</w:t>
      </w:r>
      <w:r>
        <w:rPr>
          <w:rFonts w:hint="eastAsia" w:ascii="仿宋" w:hAnsi="仿宋" w:eastAsia="仿宋" w:cs="仿宋"/>
          <w:sz w:val="32"/>
          <w:szCs w:val="32"/>
        </w:rPr>
        <w:t>等文件相关要求，结合学校实际情况，制定本规范。</w:t>
      </w:r>
    </w:p>
    <w:p>
      <w:pPr>
        <w:spacing w:line="560" w:lineRule="exact"/>
        <w:ind w:firstLine="640" w:firstLineChars="200"/>
        <w:outlineLvl w:val="0"/>
        <w:rPr>
          <w:rFonts w:ascii="黑体" w:hAnsi="黑体" w:eastAsia="黑体" w:cs="黑体"/>
          <w:sz w:val="32"/>
          <w:szCs w:val="32"/>
        </w:rPr>
      </w:pPr>
      <w:r>
        <w:rPr>
          <w:rFonts w:hint="eastAsia" w:ascii="黑体" w:hAnsi="黑体" w:eastAsia="黑体" w:cs="黑体"/>
          <w:sz w:val="32"/>
          <w:szCs w:val="32"/>
        </w:rPr>
        <w:t>一、指导思想</w:t>
      </w:r>
    </w:p>
    <w:p>
      <w:pPr>
        <w:spacing w:line="560" w:lineRule="exact"/>
        <w:ind w:firstLine="640" w:firstLineChars="200"/>
        <w:outlineLvl w:val="1"/>
        <w:rPr>
          <w:rFonts w:ascii="仿宋" w:hAnsi="仿宋" w:eastAsia="仿宋" w:cs="仿宋"/>
          <w:kern w:val="0"/>
          <w:sz w:val="32"/>
          <w:szCs w:val="32"/>
        </w:rPr>
      </w:pPr>
      <w:r>
        <w:rPr>
          <w:rFonts w:hint="eastAsia" w:ascii="仿宋" w:hAnsi="仿宋" w:eastAsia="仿宋" w:cs="仿宋"/>
          <w:kern w:val="0"/>
          <w:sz w:val="32"/>
          <w:szCs w:val="32"/>
          <w:lang w:bidi="ar"/>
        </w:rPr>
        <w:t>以习近平新时代中国特色社会主义思想为指导，</w:t>
      </w:r>
      <w:r>
        <w:rPr>
          <w:rFonts w:hint="eastAsia" w:ascii="仿宋" w:hAnsi="仿宋" w:eastAsia="仿宋" w:cs="仿宋"/>
          <w:kern w:val="0"/>
          <w:sz w:val="32"/>
          <w:szCs w:val="32"/>
        </w:rPr>
        <w:t>深入落实习近平总书记关于教育的重要论述和实施新时代</w:t>
      </w:r>
      <w:r>
        <w:rPr>
          <w:rFonts w:hint="eastAsia" w:ascii="仿宋" w:hAnsi="仿宋" w:eastAsia="仿宋" w:cs="仿宋"/>
          <w:kern w:val="0"/>
          <w:sz w:val="32"/>
          <w:szCs w:val="32"/>
          <w:lang w:val="en-US" w:eastAsia="zh-CN"/>
        </w:rPr>
        <w:t>教育强国、科技强</w:t>
      </w:r>
      <w:r>
        <w:rPr>
          <w:rFonts w:hint="eastAsia" w:ascii="仿宋" w:hAnsi="仿宋" w:eastAsia="仿宋" w:cs="仿宋"/>
          <w:color w:val="auto"/>
          <w:kern w:val="0"/>
          <w:sz w:val="32"/>
          <w:szCs w:val="32"/>
          <w:lang w:val="en-US" w:eastAsia="zh-CN"/>
        </w:rPr>
        <w:t>国、</w:t>
      </w:r>
      <w:r>
        <w:rPr>
          <w:rFonts w:hint="eastAsia" w:ascii="仿宋" w:hAnsi="仿宋" w:eastAsia="仿宋" w:cs="仿宋"/>
          <w:color w:val="auto"/>
          <w:kern w:val="0"/>
          <w:sz w:val="32"/>
          <w:szCs w:val="32"/>
        </w:rPr>
        <w:t>人才强国战略</w:t>
      </w:r>
      <w:r>
        <w:rPr>
          <w:rFonts w:hint="eastAsia" w:ascii="仿宋" w:hAnsi="仿宋" w:eastAsia="仿宋" w:cs="仿宋"/>
          <w:kern w:val="0"/>
          <w:sz w:val="32"/>
          <w:szCs w:val="32"/>
        </w:rPr>
        <w:t>部署，全面贯彻党的教育方针，落实立德树人根本任务，以国家战略和经济社会发展需求为导向，以高质量发展为主题，以提升专业现代化水平和人才培养能力为核心，系统谋划、统筹推进，构建优势突出、特色鲜明、结构优化、协调发展</w:t>
      </w:r>
      <w:r>
        <w:rPr>
          <w:rFonts w:hint="eastAsia" w:ascii="仿宋" w:hAnsi="仿宋" w:eastAsia="仿宋" w:cs="仿宋"/>
          <w:kern w:val="0"/>
          <w:sz w:val="32"/>
          <w:szCs w:val="32"/>
          <w:lang w:eastAsia="zh-CN"/>
        </w:rPr>
        <w:t>、</w:t>
      </w:r>
      <w:r>
        <w:rPr>
          <w:rFonts w:hint="eastAsia" w:ascii="仿宋" w:hAnsi="仿宋" w:eastAsia="仿宋" w:cs="仿宋"/>
          <w:kern w:val="0"/>
          <w:sz w:val="32"/>
          <w:szCs w:val="32"/>
        </w:rPr>
        <w:t>具有山大特色的高质量本科专业体系，为现代化强国建设提供强有力的人才支撑。</w:t>
      </w:r>
    </w:p>
    <w:p>
      <w:pPr>
        <w:spacing w:line="560" w:lineRule="exact"/>
        <w:ind w:firstLine="640" w:firstLineChars="200"/>
        <w:outlineLvl w:val="0"/>
        <w:rPr>
          <w:rFonts w:ascii="黑体" w:hAnsi="黑体" w:eastAsia="黑体" w:cs="黑体"/>
          <w:sz w:val="32"/>
          <w:szCs w:val="32"/>
        </w:rPr>
      </w:pPr>
      <w:r>
        <w:rPr>
          <w:rFonts w:hint="eastAsia" w:ascii="黑体" w:hAnsi="黑体" w:eastAsia="黑体" w:cs="黑体"/>
          <w:sz w:val="32"/>
          <w:szCs w:val="32"/>
        </w:rPr>
        <w:t>二、基本原则</w:t>
      </w:r>
    </w:p>
    <w:p>
      <w:pPr>
        <w:spacing w:line="560" w:lineRule="exact"/>
        <w:ind w:firstLine="643" w:firstLineChars="200"/>
        <w:outlineLvl w:val="1"/>
        <w:rPr>
          <w:rFonts w:ascii="仿宋" w:hAnsi="仿宋" w:eastAsia="仿宋" w:cs="仿宋"/>
          <w:kern w:val="0"/>
          <w:sz w:val="32"/>
          <w:szCs w:val="32"/>
          <w:lang w:bidi="ar"/>
        </w:rPr>
      </w:pPr>
      <w:r>
        <w:rPr>
          <w:rFonts w:hint="eastAsia" w:ascii="仿宋" w:hAnsi="仿宋" w:eastAsia="仿宋" w:cs="仿宋"/>
          <w:b/>
          <w:bCs/>
          <w:kern w:val="0"/>
          <w:sz w:val="32"/>
          <w:szCs w:val="32"/>
          <w:lang w:bidi="ar"/>
        </w:rPr>
        <w:t>坚持立德树人。</w:t>
      </w:r>
      <w:r>
        <w:rPr>
          <w:rFonts w:hint="eastAsia" w:ascii="仿宋" w:hAnsi="仿宋" w:eastAsia="仿宋" w:cs="仿宋"/>
          <w:kern w:val="0"/>
          <w:sz w:val="32"/>
          <w:szCs w:val="32"/>
          <w:lang w:bidi="ar"/>
        </w:rPr>
        <w:t>坚持用习近</w:t>
      </w:r>
      <w:r>
        <w:rPr>
          <w:rFonts w:hint="eastAsia" w:ascii="仿宋" w:hAnsi="仿宋" w:eastAsia="仿宋" w:cs="仿宋"/>
          <w:bCs/>
          <w:kern w:val="0"/>
          <w:sz w:val="32"/>
          <w:szCs w:val="32"/>
          <w:lang w:bidi="ar"/>
        </w:rPr>
        <w:t>平新时代中国特色</w:t>
      </w:r>
      <w:r>
        <w:rPr>
          <w:rFonts w:hint="eastAsia" w:ascii="仿宋" w:hAnsi="仿宋" w:eastAsia="仿宋" w:cs="仿宋"/>
          <w:kern w:val="0"/>
          <w:sz w:val="32"/>
          <w:szCs w:val="32"/>
          <w:lang w:bidi="ar"/>
        </w:rPr>
        <w:t>社会主义思想铸魂育人，</w:t>
      </w:r>
      <w:r>
        <w:rPr>
          <w:rFonts w:eastAsia="仿宋"/>
          <w:bCs/>
          <w:sz w:val="32"/>
          <w:szCs w:val="32"/>
        </w:rPr>
        <w:t>牢记为党育人、为国育才初心使命，</w:t>
      </w:r>
      <w:r>
        <w:rPr>
          <w:rFonts w:hint="eastAsia" w:ascii="仿宋" w:hAnsi="仿宋" w:eastAsia="仿宋" w:cs="仿宋"/>
          <w:kern w:val="0"/>
          <w:sz w:val="32"/>
          <w:szCs w:val="32"/>
        </w:rPr>
        <w:t>把落实立德树人根本任务融入到专业建设的各方面、贯穿到人才培养的全过程，</w:t>
      </w:r>
      <w:r>
        <w:rPr>
          <w:rFonts w:hint="eastAsia" w:ascii="仿宋" w:hAnsi="仿宋" w:eastAsia="仿宋" w:cs="仿宋"/>
          <w:kern w:val="0"/>
          <w:sz w:val="32"/>
          <w:szCs w:val="32"/>
          <w:lang w:bidi="ar"/>
        </w:rPr>
        <w:t>强化思政教育引领作用</w:t>
      </w:r>
      <w:r>
        <w:rPr>
          <w:rFonts w:hint="eastAsia" w:ascii="仿宋" w:hAnsi="仿宋" w:eastAsia="仿宋" w:cs="仿宋"/>
          <w:kern w:val="0"/>
          <w:sz w:val="28"/>
          <w:szCs w:val="28"/>
          <w:lang w:bidi="ar"/>
        </w:rPr>
        <w:t>，</w:t>
      </w:r>
      <w:r>
        <w:rPr>
          <w:rFonts w:hint="eastAsia" w:ascii="仿宋" w:hAnsi="仿宋" w:eastAsia="仿宋" w:cs="仿宋"/>
          <w:kern w:val="0"/>
          <w:sz w:val="32"/>
          <w:szCs w:val="32"/>
          <w:lang w:bidi="ar"/>
        </w:rPr>
        <w:t>注重三全育人模式创新，深化五育并举全面落实，引导学生树立正确的世界观、人生观、价值观，着力培养堪当民族复兴大任的时代新人。</w:t>
      </w:r>
    </w:p>
    <w:p>
      <w:pPr>
        <w:spacing w:line="560" w:lineRule="exact"/>
        <w:ind w:firstLine="643" w:firstLineChars="200"/>
        <w:outlineLvl w:val="1"/>
        <w:rPr>
          <w:rFonts w:ascii="仿宋" w:hAnsi="仿宋" w:eastAsia="仿宋" w:cs="仿宋"/>
          <w:kern w:val="0"/>
          <w:sz w:val="32"/>
          <w:szCs w:val="32"/>
          <w:lang w:bidi="ar"/>
        </w:rPr>
      </w:pPr>
      <w:r>
        <w:rPr>
          <w:rFonts w:hint="eastAsia" w:ascii="仿宋" w:hAnsi="仿宋" w:eastAsia="仿宋" w:cs="仿宋"/>
          <w:b/>
          <w:bCs/>
          <w:kern w:val="0"/>
          <w:sz w:val="32"/>
          <w:szCs w:val="32"/>
          <w:lang w:bidi="ar"/>
        </w:rPr>
        <w:t>服务国家需求。</w:t>
      </w:r>
      <w:r>
        <w:rPr>
          <w:rFonts w:hint="eastAsia" w:ascii="仿宋" w:hAnsi="仿宋" w:eastAsia="仿宋" w:cs="仿宋"/>
          <w:kern w:val="0"/>
          <w:sz w:val="32"/>
          <w:szCs w:val="32"/>
          <w:lang w:bidi="ar"/>
        </w:rPr>
        <w:t>胸怀国之大者，坚持“四个面向”，主动服务国家战略、区域经济社会和产业发展需求，加大国家急需紧缺人才领域专业培育，深化专业供给侧改革，加强基础学科拔尖人才、应用高层次创新型人才、具有全球胜任力的复合型人才培养，为科教兴国、人才强国战略提供有力支撑。</w:t>
      </w:r>
    </w:p>
    <w:p>
      <w:pPr>
        <w:spacing w:line="560" w:lineRule="exact"/>
        <w:ind w:firstLine="643" w:firstLineChars="200"/>
        <w:outlineLvl w:val="1"/>
        <w:rPr>
          <w:rFonts w:ascii="仿宋" w:hAnsi="仿宋" w:eastAsia="仿宋" w:cs="仿宋"/>
          <w:kern w:val="0"/>
          <w:sz w:val="32"/>
          <w:szCs w:val="32"/>
        </w:rPr>
      </w:pPr>
      <w:r>
        <w:rPr>
          <w:rFonts w:hint="eastAsia" w:ascii="仿宋" w:hAnsi="仿宋" w:eastAsia="仿宋" w:cs="仿宋"/>
          <w:b/>
          <w:bCs/>
          <w:kern w:val="0"/>
          <w:sz w:val="32"/>
          <w:szCs w:val="32"/>
          <w:lang w:bidi="ar"/>
        </w:rPr>
        <w:t>坚持高质量建设</w:t>
      </w:r>
      <w:r>
        <w:rPr>
          <w:rFonts w:hint="eastAsia" w:ascii="仿宋" w:hAnsi="仿宋" w:eastAsia="仿宋" w:cs="仿宋"/>
          <w:kern w:val="0"/>
          <w:sz w:val="32"/>
          <w:szCs w:val="32"/>
          <w:lang w:bidi="ar"/>
        </w:rPr>
        <w:t>。</w:t>
      </w:r>
      <w:r>
        <w:rPr>
          <w:rFonts w:hint="eastAsia" w:ascii="仿宋" w:hAnsi="仿宋" w:eastAsia="仿宋" w:cs="仿宋"/>
          <w:kern w:val="0"/>
          <w:sz w:val="32"/>
          <w:szCs w:val="32"/>
        </w:rPr>
        <w:t>锚定20</w:t>
      </w:r>
      <w:r>
        <w:rPr>
          <w:rFonts w:hint="eastAsia" w:ascii="仿宋" w:hAnsi="仿宋" w:eastAsia="仿宋" w:cs="仿宋"/>
          <w:color w:val="auto"/>
          <w:kern w:val="0"/>
          <w:sz w:val="32"/>
          <w:szCs w:val="32"/>
        </w:rPr>
        <w:t>35年教育强国、</w:t>
      </w:r>
      <w:r>
        <w:rPr>
          <w:rFonts w:hint="eastAsia" w:ascii="仿宋" w:hAnsi="仿宋" w:eastAsia="仿宋" w:cs="仿宋"/>
          <w:color w:val="auto"/>
          <w:kern w:val="0"/>
          <w:sz w:val="32"/>
          <w:szCs w:val="32"/>
          <w:lang w:val="en-US" w:eastAsia="zh-CN"/>
        </w:rPr>
        <w:t>科技强国、</w:t>
      </w:r>
      <w:r>
        <w:rPr>
          <w:rFonts w:hint="eastAsia" w:ascii="仿宋" w:hAnsi="仿宋" w:eastAsia="仿宋" w:cs="仿宋"/>
          <w:color w:val="auto"/>
          <w:kern w:val="0"/>
          <w:sz w:val="32"/>
          <w:szCs w:val="32"/>
        </w:rPr>
        <w:t>人才强国建设目标，面向全面建成社会主义</w:t>
      </w:r>
      <w:r>
        <w:rPr>
          <w:rFonts w:hint="eastAsia" w:ascii="仿宋" w:hAnsi="仿宋" w:eastAsia="仿宋" w:cs="仿宋"/>
          <w:kern w:val="0"/>
          <w:sz w:val="32"/>
          <w:szCs w:val="32"/>
        </w:rPr>
        <w:t>现代化强国奋斗目标，加快高质量人才培养体系建设，对标专业领域国际前沿，聚焦提升专业内涵质量，将学生中心、产出导向、持续改进的教育理念融入专业建设的全体系、全过程，以新理念、新形态、新方法推进专业高质量建设。</w:t>
      </w:r>
    </w:p>
    <w:p>
      <w:pPr>
        <w:spacing w:line="560" w:lineRule="exact"/>
        <w:ind w:firstLine="643" w:firstLineChars="200"/>
        <w:outlineLvl w:val="1"/>
        <w:rPr>
          <w:rFonts w:ascii="仿宋" w:hAnsi="仿宋" w:eastAsia="仿宋" w:cs="仿宋"/>
          <w:kern w:val="0"/>
          <w:sz w:val="32"/>
          <w:szCs w:val="32"/>
          <w:lang w:bidi="ar"/>
        </w:rPr>
      </w:pPr>
      <w:r>
        <w:rPr>
          <w:rFonts w:hint="eastAsia" w:ascii="仿宋" w:hAnsi="仿宋" w:eastAsia="仿宋" w:cs="仿宋"/>
          <w:b/>
          <w:bCs/>
          <w:kern w:val="0"/>
          <w:sz w:val="32"/>
          <w:szCs w:val="32"/>
          <w:lang w:bidi="ar"/>
        </w:rPr>
        <w:t>突出优势特色。</w:t>
      </w:r>
      <w:r>
        <w:rPr>
          <w:rFonts w:hint="eastAsia" w:ascii="仿宋" w:hAnsi="仿宋" w:eastAsia="仿宋" w:cs="仿宋"/>
          <w:kern w:val="0"/>
          <w:sz w:val="32"/>
          <w:szCs w:val="32"/>
          <w:lang w:bidi="ar"/>
        </w:rPr>
        <w:t>依托综合性大学学科专业优势，大力推进学科专业交叉融合，持续深化新工科、新医科、新文科建设，加快培育急需专业；做强优势专业，打造人才培养高地；做优特色专业，推进分类发展、特色发展，增强专业人才培养与国家经济建设、科技进步和社会发展需求的匹配度和支撑度。</w:t>
      </w:r>
    </w:p>
    <w:p>
      <w:pPr>
        <w:spacing w:line="560" w:lineRule="exact"/>
        <w:ind w:firstLine="640" w:firstLineChars="200"/>
        <w:outlineLvl w:val="0"/>
        <w:rPr>
          <w:rFonts w:ascii="黑体" w:hAnsi="黑体" w:eastAsia="黑体" w:cs="黑体"/>
          <w:sz w:val="32"/>
          <w:szCs w:val="32"/>
        </w:rPr>
      </w:pPr>
      <w:r>
        <w:rPr>
          <w:rFonts w:hint="eastAsia" w:ascii="黑体" w:hAnsi="黑体" w:eastAsia="黑体" w:cs="黑体"/>
          <w:sz w:val="32"/>
          <w:szCs w:val="32"/>
        </w:rPr>
        <w:t>三、专业建设规范</w:t>
      </w:r>
    </w:p>
    <w:p>
      <w:pPr>
        <w:widowControl/>
        <w:spacing w:line="560" w:lineRule="exact"/>
        <w:ind w:left="630"/>
        <w:jc w:val="left"/>
        <w:outlineLvl w:val="1"/>
        <w:rPr>
          <w:rFonts w:ascii="楷体" w:hAnsi="楷体" w:eastAsia="楷体" w:cs="楷体"/>
          <w:b/>
          <w:bCs/>
          <w:sz w:val="32"/>
          <w:szCs w:val="32"/>
        </w:rPr>
      </w:pPr>
      <w:r>
        <w:rPr>
          <w:rFonts w:hint="eastAsia" w:ascii="楷体" w:hAnsi="楷体" w:eastAsia="楷体" w:cs="楷体"/>
          <w:b/>
          <w:bCs/>
          <w:sz w:val="32"/>
          <w:szCs w:val="32"/>
        </w:rPr>
        <w:t>（一）专业定位与建设规划</w:t>
      </w:r>
    </w:p>
    <w:p>
      <w:pPr>
        <w:spacing w:line="560" w:lineRule="exact"/>
        <w:ind w:firstLine="640" w:firstLineChars="200"/>
        <w:outlineLvl w:val="2"/>
        <w:rPr>
          <w:rFonts w:ascii="仿宋" w:hAnsi="仿宋" w:eastAsia="仿宋" w:cs="仿宋"/>
          <w:kern w:val="0"/>
          <w:sz w:val="32"/>
          <w:szCs w:val="32"/>
          <w:lang w:bidi="ar"/>
        </w:rPr>
      </w:pPr>
      <w:r>
        <w:rPr>
          <w:rFonts w:hint="eastAsia" w:ascii="仿宋" w:hAnsi="仿宋" w:eastAsia="仿宋" w:cs="仿宋"/>
          <w:kern w:val="0"/>
          <w:sz w:val="32"/>
          <w:szCs w:val="32"/>
          <w:lang w:bidi="ar"/>
        </w:rPr>
        <w:t>专业应具有精准的专业</w:t>
      </w:r>
      <w:r>
        <w:rPr>
          <w:rFonts w:hint="eastAsia" w:ascii="仿宋" w:hAnsi="仿宋" w:eastAsia="仿宋" w:cs="仿宋"/>
          <w:spacing w:val="5"/>
          <w:sz w:val="32"/>
          <w:szCs w:val="32"/>
        </w:rPr>
        <w:t>定位及明确的建设规划</w:t>
      </w:r>
      <w:r>
        <w:rPr>
          <w:rFonts w:hint="eastAsia" w:ascii="仿宋" w:hAnsi="仿宋" w:eastAsia="仿宋" w:cs="仿宋"/>
          <w:kern w:val="0"/>
          <w:sz w:val="32"/>
          <w:szCs w:val="32"/>
          <w:lang w:bidi="ar"/>
        </w:rPr>
        <w:t>。专业定位应积极</w:t>
      </w:r>
      <w:r>
        <w:rPr>
          <w:rFonts w:hint="eastAsia" w:ascii="仿宋" w:hAnsi="仿宋" w:eastAsia="仿宋" w:cs="仿宋"/>
          <w:spacing w:val="-1"/>
          <w:sz w:val="32"/>
          <w:szCs w:val="32"/>
        </w:rPr>
        <w:t>服务</w:t>
      </w:r>
      <w:r>
        <w:rPr>
          <w:rFonts w:ascii="仿宋" w:hAnsi="仿宋" w:eastAsia="仿宋" w:cs="仿宋"/>
          <w:spacing w:val="-1"/>
          <w:sz w:val="32"/>
          <w:szCs w:val="32"/>
        </w:rPr>
        <w:t>国家</w:t>
      </w:r>
      <w:r>
        <w:rPr>
          <w:rFonts w:hint="eastAsia" w:ascii="仿宋" w:hAnsi="仿宋" w:eastAsia="仿宋" w:cs="仿宋"/>
          <w:spacing w:val="-1"/>
          <w:sz w:val="32"/>
          <w:szCs w:val="32"/>
        </w:rPr>
        <w:t>发展战略</w:t>
      </w:r>
      <w:r>
        <w:rPr>
          <w:rFonts w:ascii="仿宋" w:hAnsi="仿宋" w:eastAsia="仿宋" w:cs="仿宋"/>
          <w:spacing w:val="-1"/>
          <w:sz w:val="32"/>
          <w:szCs w:val="32"/>
        </w:rPr>
        <w:t>和经济社会</w:t>
      </w:r>
      <w:r>
        <w:rPr>
          <w:rFonts w:ascii="仿宋" w:hAnsi="仿宋" w:eastAsia="仿宋" w:cs="仿宋"/>
          <w:spacing w:val="5"/>
          <w:sz w:val="32"/>
          <w:szCs w:val="32"/>
        </w:rPr>
        <w:t>发展需求</w:t>
      </w:r>
      <w:r>
        <w:rPr>
          <w:rFonts w:hint="eastAsia" w:ascii="仿宋" w:hAnsi="仿宋" w:eastAsia="仿宋" w:cs="仿宋"/>
          <w:spacing w:val="5"/>
          <w:sz w:val="32"/>
          <w:szCs w:val="32"/>
        </w:rPr>
        <w:t>，</w:t>
      </w:r>
      <w:r>
        <w:rPr>
          <w:rFonts w:hint="eastAsia" w:ascii="仿宋" w:hAnsi="仿宋" w:eastAsia="仿宋" w:cs="仿宋"/>
          <w:kern w:val="0"/>
          <w:sz w:val="32"/>
          <w:szCs w:val="32"/>
          <w:lang w:bidi="ar"/>
        </w:rPr>
        <w:t>符合学校办学定位和发展规划，</w:t>
      </w:r>
      <w:r>
        <w:rPr>
          <w:rFonts w:hint="eastAsia" w:ascii="仿宋" w:hAnsi="仿宋" w:eastAsia="仿宋" w:cs="仿宋"/>
          <w:spacing w:val="5"/>
          <w:sz w:val="32"/>
          <w:szCs w:val="32"/>
        </w:rPr>
        <w:t>符合学生、用人单位等利益相关方期望。</w:t>
      </w:r>
      <w:r>
        <w:rPr>
          <w:rFonts w:hint="eastAsia" w:ascii="仿宋" w:hAnsi="仿宋" w:eastAsia="仿宋" w:cs="仿宋"/>
          <w:kern w:val="0"/>
          <w:sz w:val="32"/>
          <w:szCs w:val="32"/>
          <w:lang w:bidi="ar"/>
        </w:rPr>
        <w:t>应具有2-4年短期建设规划及5-10年中长期建设规划，短期建设规划可执行性强，能够紧密支持中长期建规划的达成。</w:t>
      </w:r>
    </w:p>
    <w:p>
      <w:pPr>
        <w:widowControl/>
        <w:spacing w:line="560" w:lineRule="exact"/>
        <w:ind w:left="630"/>
        <w:jc w:val="left"/>
        <w:outlineLvl w:val="1"/>
        <w:rPr>
          <w:rFonts w:ascii="楷体" w:hAnsi="楷体" w:eastAsia="楷体" w:cs="楷体"/>
          <w:b/>
          <w:bCs/>
          <w:sz w:val="32"/>
          <w:szCs w:val="32"/>
        </w:rPr>
      </w:pPr>
      <w:r>
        <w:rPr>
          <w:rFonts w:hint="eastAsia" w:ascii="楷体" w:hAnsi="楷体" w:eastAsia="楷体" w:cs="楷体"/>
          <w:b/>
          <w:bCs/>
          <w:sz w:val="32"/>
          <w:szCs w:val="32"/>
        </w:rPr>
        <w:t>（二）专业人才培养方案</w:t>
      </w:r>
    </w:p>
    <w:p>
      <w:pPr>
        <w:spacing w:line="560" w:lineRule="exact"/>
        <w:ind w:firstLine="640" w:firstLineChars="200"/>
        <w:outlineLvl w:val="2"/>
        <w:rPr>
          <w:rFonts w:ascii="仿宋" w:hAnsi="仿宋" w:eastAsia="仿宋" w:cs="仿宋"/>
          <w:kern w:val="0"/>
          <w:sz w:val="32"/>
          <w:szCs w:val="32"/>
          <w:lang w:bidi="ar"/>
        </w:rPr>
      </w:pPr>
      <w:r>
        <w:rPr>
          <w:rFonts w:hint="eastAsia" w:ascii="仿宋" w:hAnsi="仿宋" w:eastAsia="仿宋" w:cs="仿宋"/>
          <w:kern w:val="0"/>
          <w:sz w:val="32"/>
          <w:szCs w:val="32"/>
          <w:lang w:bidi="ar"/>
        </w:rPr>
        <w:t>专业应具有科学、规范的人才培养方案，并能够根据教育部相关专业类教学质量标准和社会人才需求变化、学校专业设置规划、学科专业发展前沿成果动态完善培养方案。具有规范的人才培养方案制定、评价与修订制度，制定、评价与修订过程应有校外专家、行业（企业）和毕业生代表参与。培养方案原则上每四年修订一次。</w:t>
      </w:r>
    </w:p>
    <w:p>
      <w:pPr>
        <w:spacing w:line="560" w:lineRule="exact"/>
        <w:ind w:firstLine="643" w:firstLineChars="200"/>
        <w:outlineLvl w:val="2"/>
        <w:rPr>
          <w:rFonts w:ascii="仿宋" w:hAnsi="仿宋" w:eastAsia="仿宋" w:cs="仿宋"/>
          <w:kern w:val="0"/>
          <w:sz w:val="32"/>
          <w:szCs w:val="32"/>
          <w:lang w:bidi="ar"/>
        </w:rPr>
      </w:pPr>
      <w:r>
        <w:rPr>
          <w:rFonts w:hint="eastAsia" w:ascii="仿宋" w:hAnsi="仿宋" w:eastAsia="仿宋" w:cs="仿宋"/>
          <w:b/>
          <w:bCs/>
          <w:kern w:val="0"/>
          <w:sz w:val="32"/>
          <w:szCs w:val="32"/>
          <w:lang w:bidi="ar"/>
        </w:rPr>
        <w:t>1.培养目标。</w:t>
      </w:r>
      <w:r>
        <w:rPr>
          <w:rFonts w:hint="eastAsia" w:ascii="仿宋" w:hAnsi="仿宋" w:eastAsia="仿宋" w:cs="仿宋"/>
          <w:kern w:val="0"/>
          <w:sz w:val="32"/>
          <w:szCs w:val="32"/>
          <w:lang w:bidi="ar"/>
        </w:rPr>
        <w:t>专业应具有明确的培养目标。培养目标适应社会经济发展需要，符合学校人才培养定位，满足学生德智体美劳全面发展培养要求。对学生毕业后5年能够达到的职业和专业成就要求清晰明确。教师、学生和用人单位知晓并认同本专业的培养目标。</w:t>
      </w:r>
    </w:p>
    <w:p>
      <w:pPr>
        <w:pStyle w:val="2"/>
        <w:widowControl/>
        <w:spacing w:beforeAutospacing="0" w:afterAutospacing="0" w:line="560" w:lineRule="exact"/>
        <w:ind w:firstLine="643" w:firstLineChars="200"/>
        <w:outlineLvl w:val="2"/>
        <w:rPr>
          <w:rFonts w:ascii="仿宋" w:hAnsi="仿宋" w:eastAsia="仿宋" w:cs="仿宋"/>
          <w:sz w:val="32"/>
          <w:szCs w:val="32"/>
          <w:lang w:bidi="ar"/>
        </w:rPr>
      </w:pPr>
      <w:r>
        <w:rPr>
          <w:rFonts w:hint="eastAsia" w:ascii="仿宋" w:hAnsi="仿宋" w:eastAsia="仿宋" w:cs="仿宋"/>
          <w:b/>
          <w:bCs/>
          <w:sz w:val="32"/>
          <w:szCs w:val="32"/>
          <w:lang w:bidi="ar"/>
        </w:rPr>
        <w:t>2.毕业要求。</w:t>
      </w:r>
      <w:r>
        <w:rPr>
          <w:rFonts w:hint="eastAsia" w:ascii="仿宋" w:hAnsi="仿宋" w:eastAsia="仿宋" w:cs="仿宋"/>
          <w:sz w:val="32"/>
          <w:szCs w:val="32"/>
          <w:lang w:bidi="ar"/>
        </w:rPr>
        <w:t>专业应具有明确的毕业要求。毕业要求能与国内外公认或通行的认证（评估）标准相关要求相对应。毕业要求能分解成可衡量、可观测、有逻辑关系的指标点，能够体现学生能力特征，支撑培养目标的达成。</w:t>
      </w:r>
    </w:p>
    <w:p>
      <w:pPr>
        <w:spacing w:line="560" w:lineRule="exact"/>
        <w:ind w:firstLine="643" w:firstLineChars="200"/>
        <w:outlineLvl w:val="2"/>
        <w:rPr>
          <w:rFonts w:ascii="仿宋" w:hAnsi="仿宋" w:eastAsia="仿宋" w:cs="仿宋"/>
          <w:kern w:val="0"/>
          <w:sz w:val="32"/>
          <w:szCs w:val="32"/>
          <w:lang w:bidi="ar"/>
        </w:rPr>
      </w:pPr>
      <w:r>
        <w:rPr>
          <w:rFonts w:hint="eastAsia" w:ascii="仿宋" w:hAnsi="仿宋" w:eastAsia="仿宋" w:cs="仿宋"/>
          <w:b/>
          <w:bCs/>
          <w:kern w:val="0"/>
          <w:sz w:val="32"/>
          <w:szCs w:val="32"/>
          <w:lang w:bidi="ar"/>
        </w:rPr>
        <w:t>3.课程体系。</w:t>
      </w:r>
      <w:r>
        <w:rPr>
          <w:rFonts w:hint="eastAsia" w:ascii="仿宋" w:hAnsi="仿宋" w:eastAsia="仿宋" w:cs="仿宋"/>
          <w:kern w:val="0"/>
          <w:sz w:val="32"/>
          <w:szCs w:val="32"/>
          <w:lang w:bidi="ar"/>
        </w:rPr>
        <w:t>专业应遵循“先宽后深”的原则设置课程体系，加强基础、紧跟前沿、培养能力、注重素质、发展个性。课程体系的结构设置、学分比例、课程内容、教学方法、考核方式等设置科学合理，能够覆盖本专业的知识领域，支持毕业要求的达成；能够体现素质教育与专业教育相融合、德智体美劳全面发展的培养要求。</w:t>
      </w:r>
    </w:p>
    <w:p>
      <w:pPr>
        <w:widowControl/>
        <w:spacing w:line="560" w:lineRule="exact"/>
        <w:ind w:left="630"/>
        <w:jc w:val="left"/>
        <w:outlineLvl w:val="1"/>
        <w:rPr>
          <w:rFonts w:ascii="楷体" w:hAnsi="楷体" w:eastAsia="楷体" w:cs="楷体"/>
          <w:b/>
          <w:bCs/>
          <w:sz w:val="32"/>
          <w:szCs w:val="32"/>
        </w:rPr>
      </w:pPr>
      <w:r>
        <w:rPr>
          <w:rFonts w:hint="eastAsia" w:ascii="楷体" w:hAnsi="楷体" w:eastAsia="楷体" w:cs="楷体"/>
          <w:b/>
          <w:bCs/>
          <w:sz w:val="32"/>
          <w:szCs w:val="32"/>
        </w:rPr>
        <w:t>（三）教学培养与教学改革</w:t>
      </w:r>
    </w:p>
    <w:p>
      <w:pPr>
        <w:widowControl/>
        <w:numPr>
          <w:ilvl w:val="255"/>
          <w:numId w:val="0"/>
        </w:numPr>
        <w:spacing w:line="560" w:lineRule="exact"/>
        <w:ind w:firstLine="643" w:firstLineChars="200"/>
        <w:outlineLvl w:val="2"/>
        <w:rPr>
          <w:rFonts w:ascii="仿宋" w:hAnsi="仿宋" w:eastAsia="仿宋" w:cs="仿宋"/>
          <w:kern w:val="0"/>
          <w:sz w:val="32"/>
          <w:szCs w:val="32"/>
          <w:lang w:bidi="ar"/>
        </w:rPr>
      </w:pPr>
      <w:r>
        <w:rPr>
          <w:rFonts w:hint="eastAsia" w:ascii="仿宋" w:hAnsi="仿宋" w:eastAsia="仿宋" w:cs="仿宋"/>
          <w:b/>
          <w:bCs/>
          <w:kern w:val="0"/>
          <w:sz w:val="32"/>
          <w:szCs w:val="32"/>
          <w:lang w:bidi="ar"/>
        </w:rPr>
        <w:t>1.教学规范。</w:t>
      </w:r>
      <w:r>
        <w:rPr>
          <w:rFonts w:hint="eastAsia" w:ascii="仿宋" w:hAnsi="仿宋" w:eastAsia="仿宋" w:cs="仿宋"/>
          <w:kern w:val="0"/>
          <w:sz w:val="32"/>
          <w:szCs w:val="32"/>
          <w:lang w:bidi="ar"/>
        </w:rPr>
        <w:t>专业应具有架构合理的基层教学组织和完善的教学管理规章制度。注重加强教研室、课程模块教学团队、课程组等基层教学组织的建设，落实教学管理制度相关要求，规范开展教学。</w:t>
      </w:r>
    </w:p>
    <w:p>
      <w:pPr>
        <w:spacing w:line="560" w:lineRule="exact"/>
        <w:ind w:firstLine="643" w:firstLineChars="200"/>
        <w:outlineLvl w:val="2"/>
        <w:rPr>
          <w:rFonts w:ascii="仿宋" w:hAnsi="仿宋" w:eastAsia="仿宋" w:cs="仿宋"/>
          <w:spacing w:val="-15"/>
          <w:sz w:val="32"/>
          <w:szCs w:val="32"/>
        </w:rPr>
      </w:pPr>
      <w:r>
        <w:rPr>
          <w:rFonts w:hint="eastAsia" w:ascii="仿宋" w:hAnsi="仿宋" w:eastAsia="仿宋" w:cs="仿宋"/>
          <w:b/>
          <w:bCs/>
          <w:kern w:val="0"/>
          <w:sz w:val="32"/>
          <w:szCs w:val="32"/>
          <w:lang w:bidi="ar"/>
        </w:rPr>
        <w:t>2.课程内容。</w:t>
      </w:r>
      <w:r>
        <w:rPr>
          <w:rFonts w:hint="eastAsia" w:ascii="仿宋" w:hAnsi="仿宋" w:eastAsia="仿宋" w:cs="仿宋"/>
          <w:kern w:val="0"/>
          <w:sz w:val="32"/>
          <w:szCs w:val="32"/>
          <w:lang w:bidi="ar"/>
        </w:rPr>
        <w:t>专业应加强专业课程建设，课程内容紧贴专业前沿，能够反映本学科专业发展方向及社会发展需求；能够支撑本专业毕业要求和培养目标的达成，具有高阶性、创新性和挑战度；应选用</w:t>
      </w:r>
      <w:r>
        <w:rPr>
          <w:rFonts w:ascii="仿宋" w:hAnsi="仿宋" w:eastAsia="仿宋" w:cs="仿宋"/>
          <w:spacing w:val="-2"/>
          <w:sz w:val="31"/>
          <w:szCs w:val="31"/>
        </w:rPr>
        <w:t>科学性、先进性和适用性</w:t>
      </w:r>
      <w:r>
        <w:rPr>
          <w:rFonts w:hint="eastAsia" w:ascii="仿宋" w:hAnsi="仿宋" w:eastAsia="仿宋" w:cs="仿宋"/>
          <w:spacing w:val="-2"/>
          <w:sz w:val="31"/>
          <w:szCs w:val="31"/>
        </w:rPr>
        <w:t>强</w:t>
      </w:r>
      <w:r>
        <w:rPr>
          <w:rFonts w:hint="eastAsia" w:ascii="仿宋" w:hAnsi="仿宋" w:eastAsia="仿宋" w:cs="仿宋"/>
          <w:kern w:val="0"/>
          <w:sz w:val="32"/>
          <w:szCs w:val="32"/>
          <w:lang w:bidi="ar"/>
        </w:rPr>
        <w:t>的高质量教材，及时选用最新版本教材；注重</w:t>
      </w:r>
      <w:r>
        <w:rPr>
          <w:rFonts w:ascii="仿宋" w:hAnsi="仿宋" w:eastAsia="仿宋" w:cs="仿宋"/>
          <w:spacing w:val="4"/>
          <w:sz w:val="32"/>
          <w:szCs w:val="32"/>
        </w:rPr>
        <w:t>思想政治教育</w:t>
      </w:r>
      <w:r>
        <w:rPr>
          <w:rFonts w:hint="eastAsia" w:ascii="仿宋" w:hAnsi="仿宋" w:eastAsia="仿宋" w:cs="仿宋"/>
          <w:spacing w:val="4"/>
          <w:sz w:val="32"/>
          <w:szCs w:val="32"/>
        </w:rPr>
        <w:t>与专业教育相结合</w:t>
      </w:r>
      <w:r>
        <w:rPr>
          <w:rFonts w:hint="eastAsia" w:ascii="仿宋" w:hAnsi="仿宋" w:eastAsia="仿宋" w:cs="仿宋"/>
          <w:spacing w:val="-16"/>
          <w:sz w:val="32"/>
          <w:szCs w:val="32"/>
        </w:rPr>
        <w:t>；</w:t>
      </w:r>
      <w:r>
        <w:rPr>
          <w:rFonts w:hint="eastAsia" w:ascii="仿宋" w:hAnsi="仿宋" w:eastAsia="仿宋" w:cs="仿宋"/>
          <w:kern w:val="0"/>
          <w:sz w:val="32"/>
          <w:szCs w:val="32"/>
          <w:lang w:bidi="ar"/>
        </w:rPr>
        <w:t>具有推动课程思政的建设举措</w:t>
      </w:r>
      <w:r>
        <w:rPr>
          <w:rFonts w:ascii="仿宋" w:hAnsi="仿宋" w:eastAsia="仿宋" w:cs="仿宋"/>
          <w:spacing w:val="-15"/>
          <w:sz w:val="32"/>
          <w:szCs w:val="32"/>
        </w:rPr>
        <w:t>。</w:t>
      </w:r>
    </w:p>
    <w:p>
      <w:pPr>
        <w:spacing w:line="560" w:lineRule="exact"/>
        <w:ind w:firstLine="643" w:firstLineChars="200"/>
        <w:outlineLvl w:val="2"/>
        <w:rPr>
          <w:rFonts w:ascii="仿宋" w:hAnsi="仿宋" w:eastAsia="仿宋" w:cs="仿宋"/>
          <w:kern w:val="0"/>
          <w:sz w:val="32"/>
          <w:szCs w:val="32"/>
          <w:lang w:bidi="ar"/>
        </w:rPr>
      </w:pPr>
      <w:r>
        <w:rPr>
          <w:rFonts w:hint="eastAsia" w:ascii="仿宋" w:hAnsi="仿宋" w:eastAsia="仿宋" w:cs="仿宋"/>
          <w:b/>
          <w:bCs/>
          <w:kern w:val="0"/>
          <w:sz w:val="32"/>
          <w:szCs w:val="32"/>
          <w:lang w:bidi="ar"/>
        </w:rPr>
        <w:t>3.课堂教学。</w:t>
      </w:r>
      <w:r>
        <w:rPr>
          <w:rFonts w:hint="eastAsia" w:ascii="仿宋" w:hAnsi="仿宋" w:eastAsia="仿宋" w:cs="仿宋"/>
          <w:kern w:val="0"/>
          <w:sz w:val="32"/>
          <w:szCs w:val="32"/>
          <w:lang w:bidi="ar"/>
        </w:rPr>
        <w:t>专业应积极开展课堂教学改革，加强先进教学理念及先进教学技术的应用，注重提升教学内容、方法、模式、管理等环节的质量。课程考核应注重能力与知识并重、过程性考核与结果性考核相结合，能够全面考核学生的知识、能力和素质。应具有完善的课程教学评价及督导提升制度，能够利用教学评价结果提升教学水平。</w:t>
      </w:r>
    </w:p>
    <w:p>
      <w:pPr>
        <w:spacing w:line="560" w:lineRule="exact"/>
        <w:ind w:firstLine="643" w:firstLineChars="200"/>
        <w:outlineLvl w:val="2"/>
        <w:rPr>
          <w:rFonts w:ascii="仿宋" w:hAnsi="仿宋" w:eastAsia="仿宋" w:cs="仿宋"/>
          <w:kern w:val="0"/>
          <w:sz w:val="32"/>
          <w:szCs w:val="32"/>
          <w:lang w:bidi="ar"/>
        </w:rPr>
      </w:pPr>
      <w:r>
        <w:rPr>
          <w:rFonts w:hint="eastAsia" w:ascii="仿宋" w:hAnsi="仿宋" w:eastAsia="仿宋" w:cs="仿宋"/>
          <w:b/>
          <w:bCs/>
          <w:kern w:val="0"/>
          <w:sz w:val="32"/>
          <w:szCs w:val="32"/>
          <w:lang w:bidi="ar"/>
        </w:rPr>
        <w:t>4.实践教学。</w:t>
      </w:r>
      <w:r>
        <w:rPr>
          <w:rFonts w:hint="eastAsia" w:ascii="仿宋" w:hAnsi="仿宋" w:eastAsia="仿宋" w:cs="仿宋"/>
          <w:kern w:val="0"/>
          <w:sz w:val="32"/>
          <w:szCs w:val="32"/>
          <w:lang w:bidi="ar"/>
        </w:rPr>
        <w:t>专业应具有与理论教学相适应、支持毕业要求和培养目标达成的实践教学体系。课程应满足本专业相关的教学质量国家标准及国内外公认或通行的认证（评估）标准相关要求，</w:t>
      </w:r>
      <w:r>
        <w:rPr>
          <w:rFonts w:hint="eastAsia" w:ascii="仿宋" w:hAnsi="仿宋" w:eastAsia="仿宋" w:cs="仿宋"/>
          <w:kern w:val="0"/>
          <w:sz w:val="32"/>
          <w:szCs w:val="32"/>
          <w:highlight w:val="none"/>
          <w:lang w:bidi="ar"/>
        </w:rPr>
        <w:t>实践课程学时比例或者最低学时数比例应达到：人文社科类专业不低于15%、理工医类专业不低于25%的要求。实践教学应注重科教、产教、竞</w:t>
      </w:r>
      <w:r>
        <w:rPr>
          <w:rFonts w:hint="eastAsia" w:ascii="仿宋" w:hAnsi="仿宋" w:eastAsia="仿宋" w:cs="仿宋"/>
          <w:kern w:val="0"/>
          <w:sz w:val="32"/>
          <w:szCs w:val="32"/>
          <w:lang w:bidi="ar"/>
        </w:rPr>
        <w:t>教协同育人，注重将科研资源向教学资源转化，注重与行业、企业，尤其是头部企业合作，注重创新精神、创业意识和创新创业能力的培养。教学过程教师指导规范</w:t>
      </w:r>
      <w:r>
        <w:rPr>
          <w:rFonts w:hint="eastAsia" w:ascii="仿宋" w:hAnsi="仿宋" w:eastAsia="仿宋" w:cs="仿宋"/>
          <w:kern w:val="0"/>
          <w:sz w:val="32"/>
          <w:szCs w:val="32"/>
          <w:lang w:eastAsia="zh-CN" w:bidi="ar"/>
        </w:rPr>
        <w:t>、</w:t>
      </w:r>
      <w:r>
        <w:rPr>
          <w:rFonts w:hint="eastAsia" w:ascii="仿宋" w:hAnsi="仿宋" w:eastAsia="仿宋" w:cs="仿宋"/>
          <w:kern w:val="0"/>
          <w:sz w:val="32"/>
          <w:szCs w:val="32"/>
          <w:lang w:bidi="ar"/>
        </w:rPr>
        <w:t>管理严谨</w:t>
      </w:r>
      <w:r>
        <w:rPr>
          <w:rFonts w:hint="eastAsia" w:ascii="仿宋" w:hAnsi="仿宋" w:eastAsia="仿宋" w:cs="仿宋"/>
          <w:kern w:val="0"/>
          <w:sz w:val="32"/>
          <w:szCs w:val="32"/>
          <w:lang w:eastAsia="zh-CN" w:bidi="ar"/>
        </w:rPr>
        <w:t>、</w:t>
      </w:r>
      <w:r>
        <w:rPr>
          <w:rFonts w:hint="eastAsia" w:ascii="仿宋" w:hAnsi="仿宋" w:eastAsia="仿宋" w:cs="仿宋"/>
          <w:kern w:val="0"/>
          <w:sz w:val="32"/>
          <w:szCs w:val="32"/>
          <w:lang w:bidi="ar"/>
        </w:rPr>
        <w:t>考核评价方法合理。</w:t>
      </w:r>
    </w:p>
    <w:p>
      <w:pPr>
        <w:spacing w:line="560" w:lineRule="exact"/>
        <w:ind w:firstLine="643" w:firstLineChars="200"/>
        <w:outlineLvl w:val="2"/>
        <w:rPr>
          <w:rFonts w:ascii="仿宋" w:hAnsi="仿宋" w:eastAsia="仿宋" w:cs="仿宋"/>
          <w:kern w:val="0"/>
          <w:sz w:val="32"/>
          <w:szCs w:val="32"/>
          <w:lang w:bidi="ar"/>
        </w:rPr>
      </w:pPr>
      <w:r>
        <w:rPr>
          <w:rFonts w:hint="eastAsia" w:ascii="仿宋" w:hAnsi="仿宋" w:eastAsia="仿宋" w:cs="仿宋"/>
          <w:b/>
          <w:bCs/>
          <w:kern w:val="0"/>
          <w:sz w:val="32"/>
          <w:szCs w:val="32"/>
          <w:lang w:bidi="ar"/>
        </w:rPr>
        <w:t>5.教学改革。</w:t>
      </w:r>
      <w:r>
        <w:rPr>
          <w:rFonts w:hint="eastAsia" w:ascii="仿宋" w:hAnsi="仿宋" w:eastAsia="仿宋" w:cs="仿宋"/>
          <w:kern w:val="0"/>
          <w:sz w:val="32"/>
          <w:szCs w:val="32"/>
          <w:lang w:bidi="ar"/>
        </w:rPr>
        <w:t>专业应积极探索教学理念、教学方法及人才培养模式的改革与创新，推进产学研协同育人和国际化人才培养。</w:t>
      </w:r>
    </w:p>
    <w:p>
      <w:pPr>
        <w:spacing w:line="560" w:lineRule="exact"/>
        <w:ind w:firstLine="643" w:firstLineChars="200"/>
        <w:outlineLvl w:val="2"/>
        <w:rPr>
          <w:rFonts w:ascii="仿宋" w:hAnsi="仿宋" w:eastAsia="仿宋" w:cs="仿宋"/>
          <w:kern w:val="0"/>
          <w:sz w:val="32"/>
          <w:szCs w:val="32"/>
          <w:lang w:bidi="ar"/>
        </w:rPr>
      </w:pPr>
      <w:r>
        <w:rPr>
          <w:rFonts w:hint="eastAsia" w:ascii="仿宋" w:hAnsi="仿宋" w:eastAsia="仿宋" w:cs="仿宋"/>
          <w:b/>
          <w:bCs/>
          <w:kern w:val="0"/>
          <w:sz w:val="32"/>
          <w:szCs w:val="32"/>
          <w:lang w:bidi="ar"/>
        </w:rPr>
        <w:t>6.教学研究。</w:t>
      </w:r>
      <w:r>
        <w:rPr>
          <w:rFonts w:hint="eastAsia" w:ascii="仿宋" w:hAnsi="仿宋" w:eastAsia="仿宋" w:cs="仿宋"/>
          <w:kern w:val="0"/>
          <w:sz w:val="32"/>
          <w:szCs w:val="32"/>
          <w:lang w:bidi="ar"/>
        </w:rPr>
        <w:t>专业应具有鼓励教师参与教学研究与改革的制度和激励措施，有效引导教师科学提出问题、高度凝练特色、系统培育成果。</w:t>
      </w:r>
    </w:p>
    <w:p>
      <w:pPr>
        <w:widowControl/>
        <w:spacing w:line="560" w:lineRule="exact"/>
        <w:ind w:left="630"/>
        <w:jc w:val="left"/>
        <w:outlineLvl w:val="1"/>
        <w:rPr>
          <w:rFonts w:ascii="楷体" w:hAnsi="楷体" w:eastAsia="楷体" w:cs="楷体"/>
          <w:b/>
          <w:bCs/>
          <w:sz w:val="32"/>
          <w:szCs w:val="32"/>
        </w:rPr>
      </w:pPr>
      <w:r>
        <w:rPr>
          <w:rFonts w:hint="eastAsia" w:ascii="楷体" w:hAnsi="楷体" w:eastAsia="楷体" w:cs="楷体"/>
          <w:b/>
          <w:bCs/>
          <w:sz w:val="32"/>
          <w:szCs w:val="32"/>
        </w:rPr>
        <w:t>（四）师资队伍</w:t>
      </w:r>
    </w:p>
    <w:p>
      <w:pPr>
        <w:spacing w:line="560" w:lineRule="exact"/>
        <w:ind w:firstLine="643" w:firstLineChars="200"/>
        <w:outlineLvl w:val="2"/>
        <w:rPr>
          <w:rFonts w:ascii="仿宋" w:hAnsi="仿宋" w:eastAsia="仿宋" w:cs="仿宋"/>
          <w:kern w:val="0"/>
          <w:sz w:val="32"/>
          <w:szCs w:val="32"/>
          <w:lang w:bidi="ar"/>
        </w:rPr>
      </w:pPr>
      <w:r>
        <w:rPr>
          <w:rFonts w:hint="eastAsia" w:ascii="仿宋" w:hAnsi="仿宋" w:eastAsia="仿宋" w:cs="仿宋"/>
          <w:b/>
          <w:bCs/>
          <w:kern w:val="0"/>
          <w:sz w:val="32"/>
          <w:szCs w:val="32"/>
          <w:lang w:bidi="ar"/>
        </w:rPr>
        <w:t>1.师德师风。</w:t>
      </w:r>
      <w:r>
        <w:rPr>
          <w:rFonts w:hint="eastAsia" w:ascii="仿宋" w:hAnsi="仿宋" w:eastAsia="仿宋" w:cs="仿宋"/>
          <w:kern w:val="0"/>
          <w:sz w:val="32"/>
          <w:szCs w:val="32"/>
          <w:lang w:bidi="ar"/>
        </w:rPr>
        <w:t>专业应具有完善的加强教师思想政治和师德师风建设的体制机制，能有效开展教师思想政治和师德师风教育，常态化推进师德涵养培育。应具有严格的师德师风考核评价及激励、惩处机制。</w:t>
      </w:r>
    </w:p>
    <w:p>
      <w:pPr>
        <w:spacing w:line="560" w:lineRule="exact"/>
        <w:ind w:firstLine="643" w:firstLineChars="200"/>
        <w:outlineLvl w:val="2"/>
        <w:rPr>
          <w:rFonts w:ascii="仿宋" w:hAnsi="仿宋" w:eastAsia="仿宋" w:cs="仿宋"/>
          <w:kern w:val="0"/>
          <w:sz w:val="32"/>
          <w:szCs w:val="32"/>
          <w:lang w:bidi="ar"/>
        </w:rPr>
      </w:pPr>
      <w:r>
        <w:rPr>
          <w:rFonts w:hint="eastAsia" w:ascii="仿宋" w:hAnsi="仿宋" w:eastAsia="仿宋" w:cs="仿宋"/>
          <w:b/>
          <w:bCs/>
          <w:kern w:val="0"/>
          <w:sz w:val="32"/>
          <w:szCs w:val="32"/>
          <w:lang w:bidi="ar"/>
        </w:rPr>
        <w:t>2.数量</w:t>
      </w:r>
      <w:r>
        <w:rPr>
          <w:rFonts w:ascii="仿宋" w:hAnsi="仿宋" w:eastAsia="仿宋" w:cs="仿宋"/>
          <w:b/>
          <w:bCs/>
          <w:kern w:val="0"/>
          <w:sz w:val="32"/>
          <w:szCs w:val="32"/>
          <w:lang w:bidi="ar"/>
        </w:rPr>
        <w:t>结构</w:t>
      </w:r>
      <w:r>
        <w:rPr>
          <w:rFonts w:hint="eastAsia" w:ascii="仿宋" w:hAnsi="仿宋" w:eastAsia="仿宋" w:cs="仿宋"/>
          <w:b/>
          <w:bCs/>
          <w:kern w:val="0"/>
          <w:sz w:val="32"/>
          <w:szCs w:val="32"/>
          <w:lang w:bidi="ar"/>
        </w:rPr>
        <w:t>。</w:t>
      </w:r>
      <w:r>
        <w:rPr>
          <w:rFonts w:hint="eastAsia" w:ascii="仿宋" w:hAnsi="仿宋" w:eastAsia="仿宋" w:cs="仿宋"/>
          <w:kern w:val="0"/>
          <w:sz w:val="32"/>
          <w:szCs w:val="32"/>
          <w:lang w:bidi="ar"/>
        </w:rPr>
        <w:t>专业的教师数量能够满足专业教学需要，生师比满足《普通高等学校基本办学条件指标（试行）》要求。专职教师队伍年龄、职称、学历、专业等结构合理，有一定数量的具备专业（行业）职业资格和任职经历的教师，以及一定数量具有海外学习或工作背景的教师，具有专职实验和教学辅助人员。工程类专业应有</w:t>
      </w:r>
      <w:r>
        <w:rPr>
          <w:rFonts w:hint="eastAsia" w:ascii="仿宋" w:hAnsi="仿宋" w:eastAsia="仿宋" w:cs="仿宋"/>
          <w:kern w:val="0"/>
          <w:sz w:val="32"/>
          <w:szCs w:val="32"/>
          <w:lang w:val="en-US" w:eastAsia="zh-CN" w:bidi="ar"/>
        </w:rPr>
        <w:t>一定比例</w:t>
      </w:r>
      <w:r>
        <w:rPr>
          <w:rFonts w:hint="eastAsia" w:ascii="仿宋" w:hAnsi="仿宋" w:eastAsia="仿宋" w:cs="仿宋"/>
          <w:kern w:val="0"/>
          <w:sz w:val="32"/>
          <w:szCs w:val="32"/>
          <w:lang w:bidi="ar"/>
        </w:rPr>
        <w:t>的企业或行业专家作为兼职教师参与教学。</w:t>
      </w:r>
    </w:p>
    <w:p>
      <w:pPr>
        <w:spacing w:line="560" w:lineRule="exact"/>
        <w:ind w:firstLine="643" w:firstLineChars="200"/>
        <w:outlineLvl w:val="2"/>
        <w:rPr>
          <w:rFonts w:ascii="仿宋" w:hAnsi="仿宋" w:eastAsia="仿宋" w:cs="仿宋"/>
          <w:kern w:val="0"/>
          <w:sz w:val="32"/>
          <w:szCs w:val="32"/>
          <w:lang w:bidi="ar"/>
        </w:rPr>
      </w:pPr>
      <w:r>
        <w:rPr>
          <w:rFonts w:hint="eastAsia" w:ascii="仿宋" w:hAnsi="仿宋" w:eastAsia="仿宋" w:cs="仿宋"/>
          <w:b/>
          <w:bCs/>
          <w:kern w:val="0"/>
          <w:sz w:val="32"/>
          <w:szCs w:val="32"/>
          <w:lang w:bidi="ar"/>
        </w:rPr>
        <w:t>3.教学能力。</w:t>
      </w:r>
      <w:r>
        <w:rPr>
          <w:rFonts w:hint="eastAsia" w:ascii="仿宋" w:hAnsi="仿宋" w:eastAsia="仿宋" w:cs="仿宋"/>
          <w:kern w:val="0"/>
          <w:sz w:val="32"/>
          <w:szCs w:val="32"/>
          <w:lang w:bidi="ar"/>
        </w:rPr>
        <w:t>专业的教师能力水平符合岗位资格要求，能有效保证课程体系实施和学生毕业要求的达成。专业负责人应具有较高的学科学术水平和专业影响力，能够引领本专业前瞻发展。教师能够保证有足够的时间和精力投入教学，教学理念先进，教学行为规范，并能积极参与教学研究与改革。</w:t>
      </w:r>
    </w:p>
    <w:p>
      <w:pPr>
        <w:spacing w:line="560" w:lineRule="exact"/>
        <w:ind w:firstLine="643" w:firstLineChars="200"/>
        <w:outlineLvl w:val="2"/>
        <w:rPr>
          <w:rFonts w:ascii="仿宋" w:hAnsi="仿宋" w:eastAsia="仿宋" w:cs="仿宋"/>
          <w:kern w:val="0"/>
          <w:sz w:val="32"/>
          <w:szCs w:val="32"/>
          <w:lang w:bidi="ar"/>
        </w:rPr>
      </w:pPr>
      <w:r>
        <w:rPr>
          <w:rFonts w:hint="eastAsia" w:ascii="仿宋" w:hAnsi="仿宋" w:eastAsia="仿宋" w:cs="仿宋"/>
          <w:b/>
          <w:bCs/>
          <w:kern w:val="0"/>
          <w:sz w:val="32"/>
          <w:szCs w:val="32"/>
          <w:lang w:bidi="ar"/>
        </w:rPr>
        <w:t>4.教师发展。</w:t>
      </w:r>
      <w:r>
        <w:rPr>
          <w:rFonts w:hint="eastAsia" w:ascii="仿宋" w:hAnsi="仿宋" w:eastAsia="仿宋" w:cs="仿宋"/>
          <w:kern w:val="0"/>
          <w:sz w:val="32"/>
          <w:szCs w:val="32"/>
          <w:lang w:bidi="ar"/>
        </w:rPr>
        <w:t>专业应具有支持教师队伍建设、吸引与稳定优秀教师的制度及措施。能够为教师提供业务培训、学术交流、在职进修等职业发展机会，重视教师的国际化水平提升。应具有鼓励教师参与教学研究改革、将研究成果应用于教学的制度及激励措施。</w:t>
      </w:r>
    </w:p>
    <w:p>
      <w:pPr>
        <w:widowControl/>
        <w:spacing w:line="560" w:lineRule="exact"/>
        <w:ind w:left="630"/>
        <w:jc w:val="left"/>
        <w:outlineLvl w:val="1"/>
        <w:rPr>
          <w:rFonts w:ascii="楷体" w:hAnsi="楷体" w:eastAsia="楷体" w:cs="楷体"/>
          <w:b/>
          <w:bCs/>
          <w:sz w:val="32"/>
          <w:szCs w:val="32"/>
        </w:rPr>
      </w:pPr>
      <w:r>
        <w:rPr>
          <w:rFonts w:hint="eastAsia" w:ascii="楷体" w:hAnsi="楷体" w:eastAsia="楷体" w:cs="楷体"/>
          <w:b/>
          <w:bCs/>
          <w:sz w:val="32"/>
          <w:szCs w:val="32"/>
        </w:rPr>
        <w:t>（五）管理服务</w:t>
      </w:r>
    </w:p>
    <w:p>
      <w:pPr>
        <w:spacing w:line="560" w:lineRule="exact"/>
        <w:ind w:firstLine="643" w:firstLineChars="200"/>
        <w:outlineLvl w:val="1"/>
        <w:rPr>
          <w:rFonts w:ascii="仿宋" w:hAnsi="仿宋" w:eastAsia="仿宋" w:cs="仿宋"/>
          <w:kern w:val="0"/>
          <w:sz w:val="32"/>
          <w:szCs w:val="32"/>
          <w:lang w:bidi="ar"/>
        </w:rPr>
      </w:pPr>
      <w:r>
        <w:rPr>
          <w:rFonts w:hint="eastAsia" w:ascii="仿宋" w:hAnsi="仿宋" w:eastAsia="仿宋" w:cs="仿宋"/>
          <w:b/>
          <w:bCs/>
          <w:kern w:val="0"/>
          <w:sz w:val="32"/>
          <w:szCs w:val="32"/>
          <w:lang w:bidi="ar"/>
        </w:rPr>
        <w:t>1.生源质量。</w:t>
      </w:r>
      <w:r>
        <w:rPr>
          <w:rFonts w:hint="eastAsia" w:ascii="仿宋" w:hAnsi="仿宋" w:eastAsia="仿宋" w:cs="仿宋"/>
          <w:kern w:val="0"/>
          <w:sz w:val="32"/>
          <w:szCs w:val="32"/>
          <w:lang w:bidi="ar"/>
        </w:rPr>
        <w:t>专业应具有积极有效的吸引优秀生源的制度和措施，生源质量与发展态势符合专业人才培养的定位和要求。专业应充分利用专业优势特色延揽优秀生源，善于利用新媒体、新技术创新性地开展招生拓展工作。</w:t>
      </w:r>
    </w:p>
    <w:p>
      <w:pPr>
        <w:spacing w:line="560" w:lineRule="exact"/>
        <w:ind w:firstLine="643" w:firstLineChars="200"/>
        <w:outlineLvl w:val="1"/>
        <w:rPr>
          <w:rFonts w:ascii="仿宋" w:hAnsi="仿宋" w:eastAsia="仿宋" w:cs="仿宋"/>
          <w:kern w:val="0"/>
          <w:sz w:val="32"/>
          <w:szCs w:val="32"/>
          <w:lang w:bidi="ar"/>
        </w:rPr>
      </w:pPr>
      <w:r>
        <w:rPr>
          <w:rFonts w:hint="eastAsia" w:ascii="仿宋" w:hAnsi="仿宋" w:eastAsia="仿宋" w:cs="仿宋"/>
          <w:b/>
          <w:bCs/>
          <w:kern w:val="0"/>
          <w:sz w:val="32"/>
          <w:szCs w:val="32"/>
          <w:lang w:bidi="ar"/>
        </w:rPr>
        <w:t>2.学生指导。</w:t>
      </w:r>
      <w:r>
        <w:rPr>
          <w:rFonts w:hint="eastAsia" w:ascii="仿宋" w:hAnsi="仿宋" w:eastAsia="仿宋" w:cs="仿宋"/>
          <w:kern w:val="0"/>
          <w:sz w:val="32"/>
          <w:szCs w:val="32"/>
          <w:lang w:bidi="ar"/>
        </w:rPr>
        <w:t>以学生发展为中心，专业应具有完善的导师指导制度。能够对学生进行学习指导、学术创新、职业规划、就业创业指导、心理辅导等。具有动态评估学业情况及预警帮扶的相关机制，能够动态跟踪及评估学生学业进行情况</w:t>
      </w:r>
      <w:r>
        <w:rPr>
          <w:rFonts w:hint="eastAsia" w:ascii="仿宋" w:hAnsi="仿宋" w:eastAsia="仿宋" w:cs="仿宋"/>
          <w:kern w:val="0"/>
          <w:sz w:val="32"/>
          <w:szCs w:val="32"/>
          <w:lang w:eastAsia="zh-Hans" w:bidi="ar"/>
        </w:rPr>
        <w:t>，</w:t>
      </w:r>
      <w:r>
        <w:rPr>
          <w:rFonts w:hint="eastAsia" w:ascii="仿宋" w:hAnsi="仿宋" w:eastAsia="仿宋" w:cs="仿宋"/>
          <w:kern w:val="0"/>
          <w:sz w:val="32"/>
          <w:szCs w:val="32"/>
          <w:lang w:bidi="ar"/>
        </w:rPr>
        <w:t>对学业困难的学生能够及时预警并进行帮扶，以帮助学生提高学业成绩，达到毕业要求。</w:t>
      </w:r>
    </w:p>
    <w:p>
      <w:pPr>
        <w:spacing w:line="560" w:lineRule="exact"/>
        <w:ind w:firstLine="643" w:firstLineChars="200"/>
        <w:outlineLvl w:val="1"/>
        <w:rPr>
          <w:rFonts w:ascii="仿宋" w:hAnsi="仿宋" w:eastAsia="仿宋" w:cs="仿宋"/>
          <w:kern w:val="0"/>
          <w:sz w:val="32"/>
          <w:szCs w:val="32"/>
          <w:lang w:bidi="ar"/>
        </w:rPr>
      </w:pPr>
      <w:r>
        <w:rPr>
          <w:rFonts w:hint="eastAsia" w:ascii="仿宋" w:hAnsi="仿宋" w:eastAsia="仿宋" w:cs="仿宋"/>
          <w:b/>
          <w:bCs/>
          <w:kern w:val="0"/>
          <w:sz w:val="32"/>
          <w:szCs w:val="32"/>
          <w:lang w:bidi="ar"/>
        </w:rPr>
        <w:t>3.管理服务。</w:t>
      </w:r>
      <w:r>
        <w:rPr>
          <w:rFonts w:hint="eastAsia" w:ascii="仿宋" w:hAnsi="仿宋" w:eastAsia="仿宋" w:cs="仿宋"/>
          <w:kern w:val="0"/>
          <w:sz w:val="32"/>
          <w:szCs w:val="32"/>
          <w:lang w:bidi="ar"/>
        </w:rPr>
        <w:t>专业应具有明确、合理、操作性</w:t>
      </w:r>
      <w:r>
        <w:rPr>
          <w:rFonts w:hint="eastAsia" w:ascii="仿宋" w:hAnsi="仿宋" w:eastAsia="仿宋" w:cs="仿宋"/>
          <w:kern w:val="0"/>
          <w:sz w:val="32"/>
          <w:szCs w:val="32"/>
          <w:lang w:val="en-US" w:eastAsia="zh-CN" w:bidi="ar"/>
        </w:rPr>
        <w:t>强</w:t>
      </w:r>
      <w:r>
        <w:rPr>
          <w:rFonts w:hint="eastAsia" w:ascii="仿宋" w:hAnsi="仿宋" w:eastAsia="仿宋" w:cs="仿宋"/>
          <w:kern w:val="0"/>
          <w:sz w:val="32"/>
          <w:szCs w:val="32"/>
          <w:lang w:bidi="ar"/>
        </w:rPr>
        <w:t>的转专业、校内外交流、学分认定等促进学生全面发展、个性发展的学籍管理制度。</w:t>
      </w:r>
    </w:p>
    <w:p>
      <w:pPr>
        <w:spacing w:line="560" w:lineRule="exact"/>
        <w:ind w:firstLine="643" w:firstLineChars="200"/>
        <w:outlineLvl w:val="1"/>
        <w:rPr>
          <w:rFonts w:ascii="楷体" w:hAnsi="楷体" w:eastAsia="楷体" w:cs="楷体"/>
          <w:b/>
          <w:bCs/>
          <w:sz w:val="32"/>
          <w:szCs w:val="32"/>
        </w:rPr>
      </w:pPr>
      <w:r>
        <w:rPr>
          <w:rFonts w:hint="eastAsia" w:ascii="仿宋" w:hAnsi="仿宋" w:eastAsia="仿宋" w:cs="仿宋"/>
          <w:b/>
          <w:bCs/>
          <w:kern w:val="0"/>
          <w:sz w:val="32"/>
          <w:szCs w:val="32"/>
          <w:lang w:bidi="ar"/>
        </w:rPr>
        <w:t>4.毕业发展。</w:t>
      </w:r>
      <w:r>
        <w:rPr>
          <w:rFonts w:hint="eastAsia" w:ascii="仿宋" w:hAnsi="仿宋" w:eastAsia="仿宋" w:cs="仿宋"/>
          <w:kern w:val="0"/>
          <w:sz w:val="32"/>
          <w:szCs w:val="32"/>
          <w:lang w:bidi="ar"/>
        </w:rPr>
        <w:t>专业的毕业生去向与就业应符合专业人才培养的定位与目标,毕业生就业率与职业发展情况良好，用人单位对毕业生满意度高。</w:t>
      </w:r>
    </w:p>
    <w:p>
      <w:pPr>
        <w:widowControl/>
        <w:spacing w:line="560" w:lineRule="exact"/>
        <w:ind w:firstLine="643" w:firstLineChars="200"/>
        <w:jc w:val="left"/>
        <w:outlineLvl w:val="1"/>
        <w:rPr>
          <w:rFonts w:ascii="楷体" w:hAnsi="楷体" w:eastAsia="楷体" w:cs="楷体"/>
          <w:b/>
          <w:bCs/>
          <w:sz w:val="32"/>
          <w:szCs w:val="32"/>
        </w:rPr>
      </w:pPr>
      <w:r>
        <w:rPr>
          <w:rFonts w:hint="eastAsia" w:ascii="楷体" w:hAnsi="楷体" w:eastAsia="楷体" w:cs="楷体"/>
          <w:b/>
          <w:bCs/>
          <w:sz w:val="32"/>
          <w:szCs w:val="32"/>
        </w:rPr>
        <w:t>（六）支持条件</w:t>
      </w:r>
    </w:p>
    <w:p>
      <w:pPr>
        <w:spacing w:line="560" w:lineRule="exact"/>
        <w:ind w:firstLine="643" w:firstLineChars="200"/>
        <w:outlineLvl w:val="1"/>
        <w:rPr>
          <w:rFonts w:ascii="仿宋" w:hAnsi="仿宋" w:eastAsia="仿宋" w:cs="仿宋"/>
          <w:kern w:val="0"/>
          <w:sz w:val="32"/>
          <w:szCs w:val="32"/>
          <w:lang w:bidi="ar"/>
        </w:rPr>
      </w:pPr>
      <w:r>
        <w:rPr>
          <w:rFonts w:hint="eastAsia" w:ascii="仿宋" w:hAnsi="仿宋" w:eastAsia="仿宋" w:cs="仿宋"/>
          <w:b/>
          <w:bCs/>
          <w:kern w:val="0"/>
          <w:sz w:val="32"/>
          <w:szCs w:val="32"/>
          <w:lang w:bidi="ar"/>
        </w:rPr>
        <w:t>1.教学经费。</w:t>
      </w:r>
      <w:r>
        <w:rPr>
          <w:rFonts w:hint="eastAsia" w:ascii="仿宋" w:hAnsi="仿宋" w:eastAsia="仿宋" w:cs="仿宋"/>
          <w:kern w:val="0"/>
          <w:sz w:val="32"/>
          <w:szCs w:val="32"/>
          <w:lang w:bidi="ar"/>
        </w:rPr>
        <w:t>教学单位应加强各类经费统筹，保障专业建设经费满足教学运行需求。专业应有完善的经费预算、执行规定及标准，能保证课程体系实施和学生毕业要求的达成，支持专业建设规划的达成。</w:t>
      </w:r>
    </w:p>
    <w:p>
      <w:pPr>
        <w:spacing w:line="560" w:lineRule="exact"/>
        <w:ind w:firstLine="643" w:firstLineChars="200"/>
        <w:outlineLvl w:val="1"/>
        <w:rPr>
          <w:rFonts w:ascii="仿宋" w:hAnsi="仿宋" w:eastAsia="仿宋" w:cs="仿宋"/>
          <w:kern w:val="0"/>
          <w:sz w:val="32"/>
          <w:szCs w:val="32"/>
          <w:lang w:bidi="ar"/>
        </w:rPr>
      </w:pPr>
      <w:r>
        <w:rPr>
          <w:rFonts w:hint="eastAsia" w:ascii="仿宋" w:hAnsi="仿宋" w:eastAsia="仿宋" w:cs="仿宋"/>
          <w:b/>
          <w:bCs/>
          <w:kern w:val="0"/>
          <w:sz w:val="32"/>
          <w:szCs w:val="32"/>
          <w:lang w:bidi="ar"/>
        </w:rPr>
        <w:t>2.教学条件。</w:t>
      </w:r>
      <w:r>
        <w:rPr>
          <w:rFonts w:hint="eastAsia" w:ascii="仿宋" w:hAnsi="仿宋" w:eastAsia="仿宋" w:cs="仿宋"/>
          <w:kern w:val="0"/>
          <w:sz w:val="32"/>
          <w:szCs w:val="32"/>
          <w:lang w:bidi="ar"/>
        </w:rPr>
        <w:t>教室、实验室及设备在数量和功能上能够满足师生教学及科研需求；实验室能够保证师生方便使用，学生实际使用面积满足教学要求。教学设施、公共基础设施和图书资源等教学资源能够满足教学需要，管理规范</w:t>
      </w:r>
      <w:r>
        <w:rPr>
          <w:rFonts w:hint="eastAsia" w:ascii="仿宋" w:hAnsi="仿宋" w:eastAsia="仿宋" w:cs="仿宋"/>
          <w:kern w:val="0"/>
          <w:sz w:val="32"/>
          <w:szCs w:val="32"/>
          <w:lang w:eastAsia="zh-CN" w:bidi="ar"/>
        </w:rPr>
        <w:t>，</w:t>
      </w:r>
      <w:r>
        <w:rPr>
          <w:rFonts w:hint="eastAsia" w:ascii="仿宋" w:hAnsi="仿宋" w:eastAsia="仿宋" w:cs="仿宋"/>
          <w:kern w:val="0"/>
          <w:sz w:val="32"/>
          <w:szCs w:val="32"/>
          <w:lang w:bidi="ar"/>
        </w:rPr>
        <w:t>共享程度高。具有稳定、充裕的校内外实习实训基地、实践教学平台和校企合作协同育人平台，能够对实践教学、活动和创新创业提供有效支持，满足专业教学要求。</w:t>
      </w:r>
    </w:p>
    <w:p>
      <w:pPr>
        <w:widowControl/>
        <w:spacing w:line="560" w:lineRule="exact"/>
        <w:ind w:left="630"/>
        <w:jc w:val="left"/>
        <w:outlineLvl w:val="1"/>
        <w:rPr>
          <w:rFonts w:ascii="楷体" w:hAnsi="楷体" w:eastAsia="楷体" w:cs="楷体"/>
          <w:b/>
          <w:bCs/>
          <w:sz w:val="32"/>
          <w:szCs w:val="32"/>
        </w:rPr>
      </w:pPr>
      <w:r>
        <w:rPr>
          <w:rFonts w:hint="eastAsia" w:ascii="楷体" w:hAnsi="楷体" w:eastAsia="楷体" w:cs="楷体"/>
          <w:b/>
          <w:bCs/>
          <w:sz w:val="32"/>
          <w:szCs w:val="32"/>
        </w:rPr>
        <w:t>（七）质量保障</w:t>
      </w:r>
    </w:p>
    <w:p>
      <w:pPr>
        <w:widowControl/>
        <w:spacing w:line="560" w:lineRule="exact"/>
        <w:ind w:firstLine="643" w:firstLineChars="200"/>
        <w:jc w:val="left"/>
        <w:outlineLvl w:val="1"/>
        <w:rPr>
          <w:rFonts w:ascii="仿宋" w:hAnsi="仿宋" w:eastAsia="仿宋" w:cs="仿宋"/>
          <w:kern w:val="0"/>
          <w:sz w:val="32"/>
          <w:szCs w:val="32"/>
          <w:lang w:bidi="ar"/>
        </w:rPr>
      </w:pPr>
      <w:r>
        <w:rPr>
          <w:rFonts w:hint="eastAsia" w:ascii="仿宋" w:hAnsi="仿宋" w:eastAsia="仿宋" w:cs="仿宋"/>
          <w:b/>
          <w:bCs/>
          <w:kern w:val="0"/>
          <w:sz w:val="32"/>
          <w:szCs w:val="32"/>
          <w:lang w:bidi="ar"/>
        </w:rPr>
        <w:t>1.监督评价。</w:t>
      </w:r>
      <w:r>
        <w:rPr>
          <w:rFonts w:hint="eastAsia" w:ascii="仿宋" w:hAnsi="仿宋" w:eastAsia="仿宋" w:cs="仿宋"/>
          <w:kern w:val="0"/>
          <w:sz w:val="32"/>
          <w:szCs w:val="32"/>
          <w:lang w:bidi="ar"/>
        </w:rPr>
        <w:t>专业应具有内部、外部相结合的教育监督与评价机制，对专业主要教学环节有明确的质量标准和监督程序，能够对教学实施过程和人才培养质量进行监督和评价。</w:t>
      </w:r>
    </w:p>
    <w:p>
      <w:pPr>
        <w:widowControl/>
        <w:spacing w:line="560" w:lineRule="exact"/>
        <w:ind w:firstLine="643" w:firstLineChars="200"/>
        <w:jc w:val="left"/>
        <w:outlineLvl w:val="1"/>
        <w:rPr>
          <w:rFonts w:ascii="仿宋" w:hAnsi="仿宋" w:eastAsia="仿宋" w:cs="仿宋"/>
          <w:kern w:val="0"/>
          <w:sz w:val="32"/>
          <w:szCs w:val="32"/>
          <w:lang w:bidi="ar"/>
        </w:rPr>
      </w:pPr>
      <w:r>
        <w:rPr>
          <w:rFonts w:hint="eastAsia" w:ascii="仿宋" w:hAnsi="仿宋" w:eastAsia="仿宋" w:cs="仿宋"/>
          <w:b/>
          <w:bCs/>
          <w:kern w:val="0"/>
          <w:sz w:val="32"/>
          <w:szCs w:val="32"/>
          <w:lang w:bidi="ar"/>
        </w:rPr>
        <w:t>2.跟踪反馈。</w:t>
      </w:r>
      <w:r>
        <w:rPr>
          <w:rFonts w:hint="eastAsia" w:ascii="仿宋" w:hAnsi="仿宋" w:eastAsia="仿宋" w:cs="仿宋"/>
          <w:kern w:val="0"/>
          <w:sz w:val="32"/>
          <w:szCs w:val="32"/>
          <w:lang w:bidi="ar"/>
        </w:rPr>
        <w:t>专业应具有完善的毕业生跟踪反馈和用人单位、行业组织等利益相关方满意度调查等社会评价机制，评价内容、渠道和覆盖面合理，能</w:t>
      </w:r>
      <w:r>
        <w:rPr>
          <w:rFonts w:hint="eastAsia" w:ascii="仿宋" w:hAnsi="仿宋" w:eastAsia="仿宋" w:cs="仿宋"/>
          <w:kern w:val="0"/>
          <w:sz w:val="32"/>
          <w:szCs w:val="32"/>
          <w:lang w:val="en-US" w:eastAsia="zh-CN" w:bidi="ar"/>
        </w:rPr>
        <w:t>够每年</w:t>
      </w:r>
      <w:r>
        <w:rPr>
          <w:rFonts w:hint="eastAsia" w:ascii="仿宋" w:hAnsi="仿宋" w:eastAsia="仿宋" w:cs="仿宋"/>
          <w:kern w:val="0"/>
          <w:sz w:val="32"/>
          <w:szCs w:val="32"/>
          <w:lang w:bidi="ar"/>
        </w:rPr>
        <w:t>对专业办学条件和人才培养质量进行评价。</w:t>
      </w:r>
    </w:p>
    <w:p>
      <w:pPr>
        <w:ind w:firstLine="643" w:firstLineChars="200"/>
        <w:outlineLvl w:val="1"/>
      </w:pPr>
      <w:r>
        <w:rPr>
          <w:rFonts w:hint="eastAsia" w:ascii="仿宋" w:hAnsi="仿宋" w:eastAsia="仿宋" w:cs="仿宋"/>
          <w:b/>
          <w:bCs/>
          <w:kern w:val="0"/>
          <w:sz w:val="32"/>
          <w:szCs w:val="32"/>
          <w:lang w:bidi="ar"/>
        </w:rPr>
        <w:t>3.持续改进。</w:t>
      </w:r>
      <w:r>
        <w:rPr>
          <w:rFonts w:hint="eastAsia" w:ascii="仿宋" w:hAnsi="仿宋" w:eastAsia="仿宋" w:cs="仿宋"/>
          <w:kern w:val="0"/>
          <w:sz w:val="32"/>
          <w:szCs w:val="32"/>
          <w:lang w:bidi="ar"/>
        </w:rPr>
        <w:t>专业能够定期收集并分析内部质量监控和外部社会评价的相关信息，形成对专业目标定位、课程体系、课堂教学、实践教学、资源配置、学生指导等人才培养全链条、全方位的评价结果，能够依据分析结果对专业进行持续改进。</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方正小标宋_GBK">
    <w:panose1 w:val="02000000000000000000"/>
    <w:charset w:val="86"/>
    <w:family w:val="script"/>
    <w:pitch w:val="default"/>
    <w:sig w:usb0="A00002BF" w:usb1="38CF7CFA" w:usb2="00082016" w:usb3="00000000" w:csb0="00040001" w:csb1="00000000"/>
  </w:font>
  <w:font w:name="方正小标宋简体">
    <w:panose1 w:val="02000000000000000000"/>
    <w:charset w:val="86"/>
    <w:family w:val="script"/>
    <w:pitch w:val="default"/>
    <w:sig w:usb0="00000001" w:usb1="0800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0NjE3ZTZhZWQ1OTA2NWRhZjk1MDc1NTM4NWY4ZDAifQ=="/>
  </w:docVars>
  <w:rsids>
    <w:rsidRoot w:val="00000000"/>
    <w:rsid w:val="3D2F394B"/>
    <w:rsid w:val="76932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Autospacing="1" w:afterAutospacing="1"/>
      <w:jc w:val="left"/>
    </w:pPr>
    <w:rPr>
      <w:rFonts w:cs="Times New Roman"/>
      <w:kern w:val="0"/>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2023-02-23T01:19:00Z</dcterms:created>
  <dc:creator>Administrator</dc:creator>
  <cp:lastModifiedBy>盈盈</cp:lastModifiedBy>
  <dcterms:modified xsi:type="dcterms:W3CDTF">2023-07-21T02:20:41Z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56BE27A2193C4A8B925EC43DB3D76D66</vt:lpwstr>
  </property>
</Properties>
</file>