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黑体" w:hAnsi="黑体" w:eastAsia="黑体" w:cs="黑体"/>
          <w:sz w:val="36"/>
          <w:szCs w:val="32"/>
        </w:rPr>
      </w:pPr>
      <w:r>
        <w:rPr>
          <w:rFonts w:hint="eastAsia" w:ascii="黑体" w:hAnsi="黑体" w:eastAsia="黑体" w:cs="黑体"/>
          <w:sz w:val="36"/>
          <w:szCs w:val="32"/>
        </w:rPr>
        <w:fldChar w:fldCharType="begin"/>
      </w:r>
      <w:r>
        <w:rPr>
          <w:rFonts w:hint="eastAsia" w:ascii="黑体" w:hAnsi="黑体" w:eastAsia="黑体" w:cs="黑体"/>
          <w:sz w:val="36"/>
          <w:szCs w:val="32"/>
        </w:rPr>
        <w:instrText xml:space="preserve"> HYPERLINK "https://github.com/yy202901582/DieaseSubmitSystem" \l "代码规范" </w:instrText>
      </w:r>
      <w:r>
        <w:rPr>
          <w:rFonts w:hint="eastAsia" w:ascii="黑体" w:hAnsi="黑体" w:eastAsia="黑体" w:cs="黑体"/>
          <w:sz w:val="36"/>
          <w:szCs w:val="32"/>
        </w:rPr>
        <w:fldChar w:fldCharType="separate"/>
      </w:r>
      <w:r>
        <w:rPr>
          <w:rFonts w:hint="eastAsia" w:ascii="黑体" w:hAnsi="黑体" w:eastAsia="黑体" w:cs="黑体"/>
          <w:sz w:val="36"/>
          <w:szCs w:val="32"/>
        </w:rPr>
        <w:fldChar w:fldCharType="end"/>
      </w:r>
      <w:r>
        <w:rPr>
          <w:rFonts w:hint="eastAsia" w:ascii="黑体" w:hAnsi="黑体" w:eastAsia="黑体" w:cs="黑体"/>
          <w:sz w:val="36"/>
          <w:szCs w:val="32"/>
        </w:rPr>
        <w:t>代码规范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1. 代码命名不能以下划线或者美元符号开头或者结尾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2. 代码命名不能以中文拼音或者中文拼音与英文混合方式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3. 类名使用UpperCamCamelCase风格，但DO、PO、DTO、VO、BO等除外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4. 方法名、参数名、变量名统一使用lowerCamelCase，必须遵守驼峰命名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5. 常量名全部大写，单词间用下划线隔开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6. 抽象类必须以Abstract或者Base开头，异常类必须以Exception结尾，测试类以测试的类的名称开头Test结尾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7. 类型与中括号紧挨相连标示数组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8. POJO类中布尔类型变量不要加is前缀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9. 包名统一小写，点分隔符有且有一个自然语义单词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10. 避免在父子类和不同代码块中采用相同变量名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11. 避免不规范的缩写命名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12. 在对元素命名时用完整单词组合表达其意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13. 常量和变量命名时，表示类型放在词尾，如：idList、TERMINATED_TREAD_COUNT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14. 接口、类、方法、模块使用设计模式，命名时要体现具体模式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15. 接口类中的方法和属性不要加任何修饰符，并加上有效的javadoc。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16. 接口和实现类的命名规则：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1）对于service和dao类，实现类必须用Impl结尾；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2）如果是形容能力的接口名称，取对应的形容词为接口名 AbstractTranslator实现 Translatable接口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17. 枚举类名加Enum后缀，枚举成员名称全大写，单词间用下划线隔开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18. 各层命名规范：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A) Service/DAO层命名规约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1.获取单个对象的方法用get做前缀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2.获取多个对象的方法用list做前缀，如：listObjects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3.获取统计值的方法用count做前缀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4.插入方法用save/insert做前缀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5.删除方法用delete/remove做前缀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6.修改方法用update做前缀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B）领域模型命名规范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1.数据对象：xxxDO, xxx为数据库表名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2.数据传输对象：xxxDTO,xxx为业务模型相关名称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3.展示对象：xxxVO，xxx一般为网页名称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4.POJO是对DO、DTO、VO、BO的统称，禁止xxxPOJO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常量定义：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1. 代码中禁止出现魔法值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2. 在Long类型中赋值，数值后使用大写L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3. 不要在一个常量类中维护所有常量，要根据功能分开维护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4. 常量的复用层次：</w:t>
      </w:r>
    </w:p>
    <w:p>
      <w:pPr>
        <w:bidi w:val="0"/>
        <w:rPr>
          <w:rFonts w:hint="eastAsia"/>
        </w:rPr>
      </w:pPr>
      <w:r>
        <w:rPr>
          <w:rFonts w:hint="eastAsia"/>
        </w:rPr>
        <w:t>* 跨应用：放在二方库中，通常在constant目录下</w:t>
      </w:r>
    </w:p>
    <w:p>
      <w:pPr>
        <w:bidi w:val="0"/>
        <w:rPr>
          <w:rFonts w:hint="eastAsia"/>
        </w:rPr>
      </w:pPr>
      <w:r>
        <w:rPr>
          <w:rFonts w:hint="eastAsia"/>
        </w:rPr>
        <w:t>* 应用内：放在一方库中，通常在constant目录下</w:t>
      </w:r>
    </w:p>
    <w:p>
      <w:pPr>
        <w:bidi w:val="0"/>
        <w:rPr>
          <w:rFonts w:hint="eastAsia"/>
        </w:rPr>
      </w:pPr>
      <w:r>
        <w:rPr>
          <w:rFonts w:hint="eastAsia"/>
        </w:rPr>
        <w:t>* 子工程内：放在当前子工程constant目录下</w:t>
      </w:r>
    </w:p>
    <w:p>
      <w:pPr>
        <w:bidi w:val="0"/>
        <w:rPr>
          <w:rFonts w:hint="eastAsia"/>
        </w:rPr>
      </w:pPr>
      <w:r>
        <w:rPr>
          <w:rFonts w:hint="eastAsia"/>
        </w:rPr>
        <w:t>* 包内共享常量：当前包下单独的constant目录下</w:t>
      </w:r>
    </w:p>
    <w:p>
      <w:pPr>
        <w:bidi w:val="0"/>
        <w:rPr>
          <w:rFonts w:hint="eastAsia"/>
        </w:rPr>
      </w:pPr>
      <w:r>
        <w:rPr>
          <w:rFonts w:hint="eastAsia"/>
        </w:rPr>
        <w:t>* 类内共享常量：直接在类内部private static final定义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5. 如果变量值只在固定的范围内变化，用enum类型定义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代码格式：</w:t>
      </w:r>
      <w:bookmarkStart w:id="0" w:name="_GoBack"/>
      <w:bookmarkEnd w:id="0"/>
    </w:p>
    <w:p>
      <w:pPr>
        <w:bidi w:val="0"/>
        <w:rPr>
          <w:rFonts w:hint="eastAsia"/>
        </w:rPr>
      </w:pPr>
      <w:r>
        <w:rPr>
          <w:rFonts w:hint="eastAsia"/>
        </w:rPr>
        <w:t xml:space="preserve"> 1. 不用一个类型的对象引用来访问静态方法和静态属性，直接类名访问即可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2. 所有覆写方法，必须加@Override注解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3. 相同业务含义，相同参数类型才能使用java可变参数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4. 外部依赖或者二方库依赖的接口，不能修改方法签名。接口过时必须用@Deprecated 注解，并说明新接口或者新服务是什么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5. 不能使用过时的类或者方法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6.  Object的equals方法容易抛出空指针，应使用常量或者确定值的对象来调用equals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7. 所有整型包装类之间的值比较都用equals 方法比较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8. 浮点数之间的等值判断，基本类型不能用==，包装类不能用equals。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解决方案：</w:t>
      </w:r>
    </w:p>
    <w:p>
      <w:pPr>
        <w:bidi w:val="0"/>
        <w:rPr>
          <w:rFonts w:hint="eastAsia"/>
        </w:rPr>
      </w:pPr>
      <w:r>
        <w:rPr>
          <w:rFonts w:hint="eastAsia"/>
        </w:rPr>
        <w:t>(1) 指定一个误差范围，两个浮点数的差值在此范围之内，则认为是相等的。</w:t>
      </w:r>
    </w:p>
    <w:p>
      <w:pPr>
        <w:bidi w:val="0"/>
        <w:rPr>
          <w:rFonts w:hint="eastAsia"/>
        </w:rPr>
      </w:pPr>
      <w:r>
        <w:rPr>
          <w:rFonts w:hint="eastAsia"/>
        </w:rPr>
        <w:t>(2) 使用BigDecimal来定义值，再进行浮点数的运算操作。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9. 定义DO类时，属性类型要数据库字段类型相匹配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10. 防止精度丢失，禁止使用BigDecimal(double)方式将double对象转换成BigDecimal。建议使用BigDecimal的valueOf方法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11. 基本类型和包装类型的使用标准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1.所有POJO的属性必须用包装类型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2.RPC方法的参数和返回值必须使用包装类型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3.所有局部变量使用基本变量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12. 所有POJO 不要对其属性设置默认值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13. 序列化类新增时不要修改其serialVersionUID字段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14. 构造方法里禁止加任何业务处理逻辑，有要加在init()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15. POJO类必须要写toString方法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16. 禁止在POJO类中对属性xxx 同时存在isXxx()和getXxx()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17. 使用索引访问用String的split方法得到数组时，需要对最后一个分隔符有无内容做检查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18.   一个类有多个构造方法或者多个同名方法，要按照顺序来。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19. 类中的方法顺序 ：共有方法-&gt; 私有方法 -&gt; get/set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20. setter方法中参数名称和成员变量名称一致，不要在getter和setter方法中加业务逻辑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21. 循环体内用StringBuilder的append方法进行扩展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22. final可以修饰类，方法，变量。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23. 慎用Object的clone方法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24. 类成员与方法访问控制从严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1） 如果不允许外部直接通过new来创建对象，那么构造方法必须是private。    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2） 工具类不允许有public或default构造方法。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3） 类非static成员变量并且与子类共享，必须是protected。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4） 类非static成员变量并且仅在本类使用，必须是private。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5） 类static成员变量如果仅在本类使用，必须是private。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6） 若是static成员变量，考虑是否为final。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7） 类成员方法只供类内部调用，必须是private。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8） 类成员方法只对继承类公开，那么限制为protected。</w:t>
      </w:r>
    </w:p>
    <w:p>
      <w:pPr>
        <w:bidi w:val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473931"/>
    <w:rsid w:val="315A4A02"/>
    <w:rsid w:val="6EEC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</dc:creator>
  <cp:lastModifiedBy>YANG</cp:lastModifiedBy>
  <dcterms:modified xsi:type="dcterms:W3CDTF">2020-06-12T13:00:13Z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