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510B52">
        <w:rPr>
          <w:rFonts w:ascii="Times New Roman" w:eastAsia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4"/>
          <w:szCs w:val="24"/>
        </w:rPr>
        <w:t xml:space="preserve">высшего образования 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510B52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>Институт инженерной экономики</w:t>
      </w:r>
    </w:p>
    <w:p w:rsidR="00770047" w:rsidRPr="00510B52" w:rsidRDefault="00770047" w:rsidP="00770047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510B52">
        <w:rPr>
          <w:rFonts w:ascii="Times New Roman" w:eastAsia="Times New Roman" w:hAnsi="Times New Roman" w:cs="Times New Roman"/>
          <w:sz w:val="26"/>
          <w:szCs w:val="26"/>
        </w:rPr>
        <w:t>Кафедра информационно-экономических систем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  <w:r w:rsidRPr="00510B52">
        <w:rPr>
          <w:rFonts w:ascii="Times New Roman" w:eastAsia="Times New Roman" w:hAnsi="Times New Roman" w:cs="Times New Roman"/>
          <w:b/>
          <w:sz w:val="28"/>
        </w:rPr>
        <w:tab/>
      </w:r>
    </w:p>
    <w:p w:rsidR="00770047" w:rsidRPr="006176E7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10B52"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</w:t>
      </w:r>
      <w:r>
        <w:rPr>
          <w:rFonts w:ascii="Times New Roman" w:eastAsia="Times New Roman" w:hAnsi="Times New Roman" w:cs="Times New Roman"/>
          <w:sz w:val="32"/>
          <w:szCs w:val="32"/>
        </w:rPr>
        <w:t>№2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:rsidR="00770047" w:rsidRPr="006176E7" w:rsidRDefault="00770047" w:rsidP="00770047">
      <w:pPr>
        <w:jc w:val="center"/>
        <w:rPr>
          <w:rFonts w:ascii="Times New Roman" w:hAnsi="Times New Roman"/>
          <w:b/>
          <w:sz w:val="24"/>
          <w:szCs w:val="32"/>
        </w:rPr>
      </w:pPr>
      <w:r w:rsidRPr="006176E7">
        <w:rPr>
          <w:rFonts w:ascii="Times New Roman" w:hAnsi="Times New Roman"/>
          <w:sz w:val="24"/>
          <w:szCs w:val="32"/>
          <w:lang w:eastAsia="ar-SA"/>
        </w:rPr>
        <w:t>«</w:t>
      </w:r>
      <w:r w:rsidRPr="00770047">
        <w:rPr>
          <w:rFonts w:ascii="Times New Roman" w:hAnsi="Times New Roman" w:cs="Times New Roman"/>
          <w:sz w:val="28"/>
          <w:szCs w:val="28"/>
        </w:rPr>
        <w:t>Моделирование бизнес-процессов. Нотация IDEF0</w:t>
      </w:r>
      <w:r w:rsidRPr="006176E7">
        <w:rPr>
          <w:rFonts w:ascii="Times New Roman" w:hAnsi="Times New Roman"/>
          <w:sz w:val="24"/>
          <w:szCs w:val="32"/>
        </w:rPr>
        <w:t>»</w:t>
      </w:r>
    </w:p>
    <w:p w:rsidR="00770047" w:rsidRPr="00510B52" w:rsidRDefault="00770047" w:rsidP="0077004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sz w:val="28"/>
          <w:szCs w:val="28"/>
        </w:rPr>
      </w:pPr>
      <w:r w:rsidRPr="00510B52">
        <w:rPr>
          <w:rFonts w:ascii="Times New Roman" w:eastAsia="Times New Roman" w:hAnsi="Times New Roman" w:cs="Times New Roman"/>
          <w:sz w:val="28"/>
        </w:rPr>
        <w:t>Преподаватель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_________      </w:t>
      </w:r>
      <w:r w:rsidRPr="005B082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А.К. </w:t>
      </w:r>
      <w:proofErr w:type="spellStart"/>
      <w:r w:rsidRPr="005B082C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 w:rsidRPr="00510B52">
        <w:rPr>
          <w:rFonts w:ascii="Times New Roman" w:eastAsia="Times New Roman" w:hAnsi="Times New Roman" w:cs="Times New Roman"/>
          <w:sz w:val="20"/>
        </w:rPr>
        <w:t>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    Обучающийся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БПЦ22-01</w:t>
      </w:r>
      <w:r w:rsidRPr="00510B52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</w:t>
      </w:r>
      <w:r w:rsidRPr="00510B52">
        <w:rPr>
          <w:rFonts w:ascii="Times New Roman" w:eastAsia="Times New Roman" w:hAnsi="Times New Roman" w:cs="Times New Roman"/>
          <w:sz w:val="28"/>
          <w:szCs w:val="28"/>
        </w:rPr>
        <w:t xml:space="preserve">     ________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Сулейменко</w:t>
      </w:r>
      <w:proofErr w:type="spellEnd"/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510B52">
        <w:rPr>
          <w:rFonts w:ascii="Times New Roman" w:eastAsia="Times New Roman" w:hAnsi="Times New Roman" w:cs="Times New Roman"/>
          <w:sz w:val="20"/>
        </w:rPr>
        <w:t xml:space="preserve">                                                    номер группы, зачетной книжки   подпись, дата        инициалы, фамилия</w:t>
      </w: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10B52" w:rsidRDefault="00770047" w:rsidP="0077004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70047" w:rsidRPr="005B082C" w:rsidRDefault="00770047" w:rsidP="00770047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082C">
        <w:rPr>
          <w:rFonts w:ascii="Times New Roman" w:eastAsia="Times New Roman" w:hAnsi="Times New Roman" w:cs="Times New Roman"/>
          <w:sz w:val="28"/>
          <w:szCs w:val="28"/>
        </w:rPr>
        <w:t>Красноярск 2024</w:t>
      </w:r>
    </w:p>
    <w:p w:rsidR="00770047" w:rsidRDefault="00EE2B44" w:rsidP="00EE2B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B4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E2B44">
        <w:rPr>
          <w:rFonts w:ascii="Times New Roman" w:hAnsi="Times New Roman" w:cs="Times New Roman"/>
          <w:sz w:val="28"/>
          <w:szCs w:val="28"/>
        </w:rPr>
        <w:t xml:space="preserve"> изучить объекты упра</w:t>
      </w:r>
      <w:r>
        <w:rPr>
          <w:rFonts w:ascii="Times New Roman" w:hAnsi="Times New Roman" w:cs="Times New Roman"/>
          <w:sz w:val="28"/>
          <w:szCs w:val="28"/>
        </w:rPr>
        <w:t>вления компании, применить про</w:t>
      </w:r>
      <w:r w:rsidRPr="00EE2B44">
        <w:rPr>
          <w:rFonts w:ascii="Times New Roman" w:hAnsi="Times New Roman" w:cs="Times New Roman"/>
          <w:sz w:val="28"/>
          <w:szCs w:val="28"/>
        </w:rPr>
        <w:t>цессный подход и использовать нотацию IDEF0 для описания бизнес-процессов компании. В соответствии с последовательностью проектирования системы управления после формирования ССП (сбалансированной системы показателей) необходимо определить набор объектов управления.</w:t>
      </w:r>
    </w:p>
    <w:p w:rsidR="00EE2B44" w:rsidRPr="00EE2B44" w:rsidRDefault="00EE2B44" w:rsidP="00EE2B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2B44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EE2B44" w:rsidRPr="00EE2B44" w:rsidRDefault="00EE2B44" w:rsidP="00EE2B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первой лабораторной работы была сделана контекстная диаграмма</w:t>
      </w:r>
      <w:r w:rsidR="00293FFE">
        <w:rPr>
          <w:rFonts w:ascii="Times New Roman" w:hAnsi="Times New Roman" w:cs="Times New Roman"/>
          <w:sz w:val="28"/>
          <w:szCs w:val="28"/>
        </w:rPr>
        <w:t xml:space="preserve"> А-0</w:t>
      </w:r>
      <w:r>
        <w:rPr>
          <w:rFonts w:ascii="Times New Roman" w:hAnsi="Times New Roman" w:cs="Times New Roman"/>
          <w:sz w:val="28"/>
          <w:szCs w:val="28"/>
        </w:rPr>
        <w:t xml:space="preserve">. Показано как система взаимодействует с внешним миром, какие ресурсы используются и каким регламентом руководствуются. </w:t>
      </w:r>
      <w:r w:rsidR="00293FFE" w:rsidRPr="00293FFE">
        <w:rPr>
          <w:rFonts w:ascii="Times New Roman" w:hAnsi="Times New Roman" w:cs="Times New Roman"/>
          <w:sz w:val="28"/>
          <w:szCs w:val="28"/>
        </w:rPr>
        <w:t>Стрелки на этой диаграмме отображают связи объекта моделирования с окружающей средой.</w:t>
      </w:r>
      <w:r w:rsidR="00293FFE" w:rsidRPr="00293FFE">
        <w:t xml:space="preserve"> </w:t>
      </w:r>
      <w:r w:rsidR="00293FFE">
        <w:rPr>
          <w:rFonts w:ascii="Times New Roman" w:hAnsi="Times New Roman" w:cs="Times New Roman"/>
          <w:sz w:val="28"/>
          <w:szCs w:val="28"/>
        </w:rPr>
        <w:t>Диаграмма A-0 уста</w:t>
      </w:r>
      <w:r w:rsidR="00293FFE" w:rsidRPr="00293FFE">
        <w:rPr>
          <w:rFonts w:ascii="Times New Roman" w:hAnsi="Times New Roman" w:cs="Times New Roman"/>
          <w:sz w:val="28"/>
          <w:szCs w:val="28"/>
        </w:rPr>
        <w:t>навливает область моделирования и ее границу.</w:t>
      </w:r>
    </w:p>
    <w:p w:rsidR="00EE2B44" w:rsidRDefault="00EE2B44" w:rsidP="00EE2B44">
      <w:pPr>
        <w:keepNext/>
        <w:ind w:hanging="709"/>
        <w:jc w:val="center"/>
      </w:pPr>
      <w:r w:rsidRPr="00EE2B44">
        <w:drawing>
          <wp:inline distT="0" distB="0" distL="0" distR="0" wp14:anchorId="24458FCA" wp14:editId="585726B6">
            <wp:extent cx="6842760" cy="3781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0330" cy="37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4" w:rsidRPr="00513063" w:rsidRDefault="00EE2B44" w:rsidP="00EE2B44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4"/>
        </w:rPr>
      </w:pPr>
      <w:r w:rsidRPr="00513063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Рисунок </w:t>
      </w:r>
      <w:r w:rsidRPr="00513063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begin"/>
      </w:r>
      <w:r w:rsidRPr="00513063">
        <w:rPr>
          <w:rFonts w:ascii="Times New Roman" w:hAnsi="Times New Roman" w:cs="Times New Roman"/>
          <w:i w:val="0"/>
          <w:color w:val="auto"/>
          <w:sz w:val="28"/>
          <w:szCs w:val="24"/>
        </w:rPr>
        <w:instrText xml:space="preserve"> SEQ Рисунок \* ARABIC </w:instrText>
      </w:r>
      <w:r w:rsidRPr="00513063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separate"/>
      </w:r>
      <w:r w:rsidR="00B45FD2">
        <w:rPr>
          <w:rFonts w:ascii="Times New Roman" w:hAnsi="Times New Roman" w:cs="Times New Roman"/>
          <w:i w:val="0"/>
          <w:noProof/>
          <w:color w:val="auto"/>
          <w:sz w:val="28"/>
          <w:szCs w:val="24"/>
        </w:rPr>
        <w:t>1</w:t>
      </w:r>
      <w:r w:rsidRPr="00513063">
        <w:rPr>
          <w:rFonts w:ascii="Times New Roman" w:hAnsi="Times New Roman" w:cs="Times New Roman"/>
          <w:i w:val="0"/>
          <w:color w:val="auto"/>
          <w:sz w:val="28"/>
          <w:szCs w:val="24"/>
        </w:rPr>
        <w:fldChar w:fldCharType="end"/>
      </w:r>
      <w:r w:rsidRPr="00513063">
        <w:rPr>
          <w:rFonts w:ascii="Times New Roman" w:hAnsi="Times New Roman" w:cs="Times New Roman"/>
          <w:i w:val="0"/>
          <w:color w:val="auto"/>
          <w:sz w:val="28"/>
          <w:szCs w:val="24"/>
        </w:rPr>
        <w:t xml:space="preserve"> - </w:t>
      </w:r>
      <w:r w:rsidR="00B45FD2">
        <w:rPr>
          <w:rFonts w:ascii="Times New Roman" w:hAnsi="Times New Roman" w:cs="Times New Roman"/>
          <w:i w:val="0"/>
          <w:color w:val="auto"/>
          <w:sz w:val="28"/>
          <w:szCs w:val="24"/>
        </w:rPr>
        <w:t>д</w:t>
      </w:r>
      <w:r w:rsidRPr="00513063">
        <w:rPr>
          <w:rFonts w:ascii="Times New Roman" w:hAnsi="Times New Roman" w:cs="Times New Roman"/>
          <w:i w:val="0"/>
          <w:color w:val="auto"/>
          <w:sz w:val="28"/>
          <w:szCs w:val="24"/>
        </w:rPr>
        <w:t>иаграмма A-0 нотации IDEF0</w:t>
      </w:r>
    </w:p>
    <w:p w:rsidR="00EE2B44" w:rsidRDefault="00EE2B44" w:rsidP="00EE2B44"/>
    <w:p w:rsidR="00CC465A" w:rsidRDefault="00293FFE" w:rsidP="00B45FD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45FD2">
        <w:rPr>
          <w:rFonts w:ascii="Times New Roman" w:hAnsi="Times New Roman" w:cs="Times New Roman"/>
          <w:sz w:val="28"/>
        </w:rPr>
        <w:t>Далее детализированы</w:t>
      </w:r>
      <w:r w:rsidR="00EE2B44" w:rsidRPr="00B45FD2">
        <w:rPr>
          <w:rFonts w:ascii="Times New Roman" w:hAnsi="Times New Roman" w:cs="Times New Roman"/>
          <w:sz w:val="28"/>
        </w:rPr>
        <w:t xml:space="preserve"> процессы, декомпозиров</w:t>
      </w:r>
      <w:r w:rsidRPr="00B45FD2">
        <w:rPr>
          <w:rFonts w:ascii="Times New Roman" w:hAnsi="Times New Roman" w:cs="Times New Roman"/>
          <w:sz w:val="28"/>
        </w:rPr>
        <w:t>аны</w:t>
      </w:r>
      <w:r w:rsidR="00EE2B44" w:rsidRPr="00B45FD2">
        <w:rPr>
          <w:rFonts w:ascii="Times New Roman" w:hAnsi="Times New Roman" w:cs="Times New Roman"/>
          <w:sz w:val="28"/>
        </w:rPr>
        <w:t xml:space="preserve"> на составные части контекстный процесс перевозки. </w:t>
      </w:r>
    </w:p>
    <w:p w:rsidR="00B45FD2" w:rsidRDefault="00B45FD2" w:rsidP="00B45FD2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B45FD2">
        <w:rPr>
          <w:rFonts w:ascii="Times New Roman" w:hAnsi="Times New Roman" w:cs="Times New Roman"/>
          <w:sz w:val="28"/>
        </w:rPr>
        <w:t xml:space="preserve">Нотация IDEF0 поддерживает последовательную декомпозицию процесса до требуемого уровня детализации. Дочерняя диаграмма, создаваемая при декомпозиции, охватывает ту же область, что и родительский процесс, но описывает ее более подробно. При декомпозиции стрелки родительского процесса переносятся на дочернюю диаграмму в виде граничных стрелок. </w:t>
      </w:r>
    </w:p>
    <w:p w:rsidR="00B45FD2" w:rsidRPr="00B45FD2" w:rsidRDefault="00B45FD2" w:rsidP="00B45FD2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45FD2" w:rsidRDefault="00770047" w:rsidP="00B45FD2">
      <w:pPr>
        <w:keepNext/>
        <w:ind w:hanging="567"/>
      </w:pPr>
      <w:r w:rsidRPr="00770047">
        <w:lastRenderedPageBreak/>
        <w:drawing>
          <wp:inline distT="0" distB="0" distL="0" distR="0" wp14:anchorId="7E00A9A4" wp14:editId="4F4D8425">
            <wp:extent cx="6629400" cy="4078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42"/>
                    <a:stretch/>
                  </pic:blipFill>
                  <pic:spPr bwMode="auto">
                    <a:xfrm>
                      <a:off x="0" y="0"/>
                      <a:ext cx="6645835" cy="408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25FD" w:rsidRDefault="00B45FD2" w:rsidP="00B45FD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45F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45F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45FD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45F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45FD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45FD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45FD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бизнес-процессов верхнего уровня</w:t>
      </w:r>
    </w:p>
    <w:p w:rsidR="007225FD" w:rsidRDefault="007225FD" w:rsidP="007225FD"/>
    <w:p w:rsidR="00770047" w:rsidRPr="007225FD" w:rsidRDefault="007225FD" w:rsidP="007225FD">
      <w:pPr>
        <w:ind w:firstLine="708"/>
      </w:pPr>
      <w:bookmarkStart w:id="0" w:name="_GoBack"/>
      <w:bookmarkEnd w:id="0"/>
      <w:r w:rsidRPr="007225FD">
        <w:rPr>
          <w:rFonts w:ascii="Times New Roman" w:hAnsi="Times New Roman" w:cs="Times New Roman"/>
          <w:b/>
          <w:sz w:val="28"/>
          <w:szCs w:val="28"/>
        </w:rPr>
        <w:t>Вывод:</w:t>
      </w:r>
      <w:r w:rsidRPr="00722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изучены</w:t>
      </w:r>
      <w:r w:rsidRPr="00EE2B44">
        <w:rPr>
          <w:rFonts w:ascii="Times New Roman" w:hAnsi="Times New Roman" w:cs="Times New Roman"/>
          <w:sz w:val="28"/>
          <w:szCs w:val="28"/>
        </w:rPr>
        <w:t xml:space="preserve"> объекты упра</w:t>
      </w:r>
      <w:r>
        <w:rPr>
          <w:rFonts w:ascii="Times New Roman" w:hAnsi="Times New Roman" w:cs="Times New Roman"/>
          <w:sz w:val="28"/>
          <w:szCs w:val="28"/>
        </w:rPr>
        <w:t>вления компании, применен</w:t>
      </w:r>
      <w:r>
        <w:rPr>
          <w:rFonts w:ascii="Times New Roman" w:hAnsi="Times New Roman" w:cs="Times New Roman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sz w:val="28"/>
          <w:szCs w:val="28"/>
        </w:rPr>
        <w:t>цессный подход и использована нотация</w:t>
      </w:r>
      <w:r w:rsidRPr="00EE2B44">
        <w:rPr>
          <w:rFonts w:ascii="Times New Roman" w:hAnsi="Times New Roman" w:cs="Times New Roman"/>
          <w:sz w:val="28"/>
          <w:szCs w:val="28"/>
        </w:rPr>
        <w:t xml:space="preserve"> IDEF0 для описания бизнес-процессов компании. </w:t>
      </w:r>
    </w:p>
    <w:sectPr w:rsidR="00770047" w:rsidRPr="007225FD" w:rsidSect="00770047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A3C1A"/>
    <w:rsid w:val="000A3C1A"/>
    <w:rsid w:val="00293FFE"/>
    <w:rsid w:val="00513063"/>
    <w:rsid w:val="007225FD"/>
    <w:rsid w:val="00770047"/>
    <w:rsid w:val="008B4FB5"/>
    <w:rsid w:val="00B45FD2"/>
    <w:rsid w:val="00CC465A"/>
    <w:rsid w:val="00DA2491"/>
    <w:rsid w:val="00E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1F8F5"/>
  <w15:chartTrackingRefBased/>
  <w15:docId w15:val="{DD36BA6D-311E-4920-AF2F-D0A286F3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E2B4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2024-03-15T08:41:00Z</dcterms:created>
  <dcterms:modified xsi:type="dcterms:W3CDTF">2024-03-15T10:35:00Z</dcterms:modified>
</cp:coreProperties>
</file>