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notes+xml" PartName="/word/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Pakistan is not a State Party to the Rome Statute of the International Criminal Court. This does not mean Pakistan is simply hostile to the Court as it voted for the Statute in 1998 but never signed it. It objects to the Court having jurisdiction over itself yet its leaders regularly invoke the Court against </w:t>
      </w:r>
      <w:r>
        <w:rPr>
          <w:rFonts w:ascii="Times New Roman" w:cs="Times New Roman" w:eastAsia="Times New Roman" w:hAnsi="Times New Roman"/>
          <w:i w:val="1"/>
          <w:iCs w:val="1"/>
          <w:sz w:val="24"/>
          <w:szCs w:val="24"/>
          <w:rtl w:val="0"/>
        </w:rPr>
        <w:t xml:space="preserve">Israel</w:t>
      </w:r>
      <w:r>
        <w:rPr>
          <w:rFonts w:ascii="Times New Roman" w:cs="Times New Roman" w:eastAsia="Times New Roman" w:hAnsi="Times New Roman"/>
          <w:sz w:val="24"/>
          <w:szCs w:val="24"/>
          <w:rtl w:val="0"/>
        </w:rPr>
        <w:t xml:space="preserve"> and </w:t>
      </w:r>
      <w:r>
        <w:rPr>
          <w:rFonts w:ascii="Times New Roman" w:cs="Times New Roman" w:eastAsia="Times New Roman" w:hAnsi="Times New Roman"/>
          <w:i w:val="1"/>
          <w:iCs w:val="1"/>
          <w:sz w:val="24"/>
          <w:szCs w:val="24"/>
          <w:rtl w:val="0"/>
        </w:rPr>
        <w:t xml:space="preserve">India</w:t>
      </w:r>
      <w:r>
        <w:rPr>
          <w:rFonts w:ascii="Times New Roman" w:cs="Times New Roman" w:eastAsia="Times New Roman" w:hAnsi="Times New Roman"/>
          <w:sz w:val="24"/>
          <w:szCs w:val="24"/>
          <w:rtl w:val="0"/>
        </w:rPr>
        <w:t xml:space="preserve">. It has made no preparations to join, but its own National Assembly hosted an international conference promoting ratification. This essay focuses on Pakistan's current circumstances and attitude towards the ICC, whether it is preparing to join, what it is unhappy about, and who supports the Court inside Pakistan.</w:t>
      </w:r>
    </w:p>
    <w:p w:rsidR="00000000" w:rsidDel="00000000" w:rsidP="00000000" w:rsidRDefault="00000000" w:rsidRPr="00000000" w14:paraId="00000002">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03">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Pakistan was one of the 120 states that voted to adopt the Rome Statute at the Rome Conference in July 1998. It has neither signed nor ratified the treaty since then.</w:t>
      </w:r>
      <w:r>
        <w:rPr>
          <w:rStyle w:val="FootnoteReference"/>
          <w:rFonts w:ascii="Times New Roman" w:cs="Times New Roman" w:eastAsia="Times New Roman" w:hAnsi="Times New Roman"/>
          <w:sz w:val="24"/>
          <w:szCs w:val="24"/>
          <w:vertAlign w:val="superscript"/>
        </w:rPr>
        <w:footnoteReference w:id="1"/>
      </w:r>
      <w:r>
        <w:rPr>
          <w:rFonts w:ascii="Times New Roman" w:cs="Times New Roman" w:eastAsia="Times New Roman" w:hAnsi="Times New Roman"/>
          <w:sz w:val="24"/>
          <w:szCs w:val="24"/>
          <w:rtl w:val="0"/>
        </w:rPr>
        <w:t xml:space="preserve"> Its attitude can be described as </w:t>
      </w:r>
      <w:r>
        <w:rPr>
          <w:rFonts w:ascii="Times New Roman" w:cs="Times New Roman" w:eastAsia="Times New Roman" w:hAnsi="Times New Roman"/>
          <w:b w:val="1"/>
          <w:bCs w:val="1"/>
          <w:sz w:val="24"/>
          <w:szCs w:val="24"/>
          <w:rtl w:val="0"/>
        </w:rPr>
        <w:t xml:space="preserve">"non-membership with selective endorsement" </w:t>
      </w:r>
      <w:r>
        <w:rPr>
          <w:rFonts w:ascii="Times New Roman" w:cs="Times New Roman" w:eastAsia="Times New Roman" w:hAnsi="Times New Roman"/>
          <w:sz w:val="24"/>
          <w:szCs w:val="24"/>
          <w:rtl w:val="0"/>
        </w:rPr>
        <w:t xml:space="preserve">as it keeps the Court at a distance where Pakistan itself is concerned, but welcomes the Court's actions when they match its foreign-policy priorities. The clearest example is Palestine. In November 2024, the ICC issued arrest warrants for Israeli Prime Minister Benjamin Netanyahu and former Defence Minister Yoav Gallant.</w:t>
      </w:r>
      <w:r>
        <w:rPr>
          <w:rStyle w:val="FootnoteReference"/>
          <w:rFonts w:ascii="Times New Roman" w:cs="Times New Roman" w:eastAsia="Times New Roman" w:hAnsi="Times New Roman"/>
          <w:sz w:val="24"/>
          <w:szCs w:val="24"/>
          <w:vertAlign w:val="superscript"/>
        </w:rPr>
        <w:footnoteReference w:id="2"/>
      </w:r>
      <w:r>
        <w:rPr>
          <w:rFonts w:ascii="Times New Roman" w:cs="Times New Roman" w:eastAsia="Times New Roman" w:hAnsi="Times New Roman"/>
          <w:sz w:val="24"/>
          <w:szCs w:val="24"/>
          <w:rtl w:val="0"/>
        </w:rPr>
        <w:t xml:space="preserve"> Pakistani leaders have used these warrants as moral and legal authority. In January 2026, Defence Minister Khawaja Asif told Geo News that Netanyahu was the "worst criminal of humanity," cited the ICC warrants, and said, "Turkey may abduct Netanyahu, and we Pakistanis are praying for it."</w:t>
      </w:r>
      <w:r>
        <w:rPr>
          <w:rStyle w:val="FootnoteReference"/>
          <w:rFonts w:ascii="Times New Roman" w:cs="Times New Roman" w:eastAsia="Times New Roman" w:hAnsi="Times New Roman"/>
          <w:sz w:val="24"/>
          <w:szCs w:val="24"/>
          <w:vertAlign w:val="superscript"/>
        </w:rPr>
        <w:footnoteReference w:id="3"/>
      </w:r>
      <w:r>
        <w:rPr>
          <w:rFonts w:ascii="Times New Roman" w:cs="Times New Roman" w:eastAsia="Times New Roman" w:hAnsi="Times New Roman"/>
          <w:sz w:val="24"/>
          <w:szCs w:val="24"/>
          <w:rtl w:val="0"/>
        </w:rPr>
        <w:t xml:space="preserve"> Kashmir is a second example. In August 2019, India revoked the special constitutional status of Jammu and Kashmir. Prime Minister Imran Khan told a joint session of Parliament that Pakistan would raise the issue at the UN Security Council and was assessing ways to take it to the International Criminal Court.</w:t>
      </w:r>
      <w:r>
        <w:rPr>
          <w:rStyle w:val="FootnoteReference"/>
          <w:rFonts w:ascii="Times New Roman" w:cs="Times New Roman" w:eastAsia="Times New Roman" w:hAnsi="Times New Roman"/>
          <w:sz w:val="24"/>
          <w:szCs w:val="24"/>
          <w:vertAlign w:val="superscript"/>
        </w:rPr>
        <w:footnoteReference w:id="4"/>
      </w:r>
      <w:r>
        <w:rPr>
          <w:rFonts w:ascii="Times New Roman" w:cs="Times New Roman" w:eastAsia="Times New Roman" w:hAnsi="Times New Roman"/>
          <w:sz w:val="24"/>
          <w:szCs w:val="24"/>
          <w:rtl w:val="0"/>
        </w:rPr>
        <w:t xml:space="preserve"> Foreign Minister Shah Mehmood Qureshi then announced a plan to approach the International Court of Justice.</w:t>
      </w:r>
      <w:r>
        <w:rPr>
          <w:rStyle w:val="FootnoteReference"/>
          <w:rFonts w:ascii="Times New Roman" w:cs="Times New Roman" w:eastAsia="Times New Roman" w:hAnsi="Times New Roman"/>
          <w:sz w:val="24"/>
          <w:szCs w:val="24"/>
          <w:vertAlign w:val="superscript"/>
        </w:rPr>
        <w:footnoteReference w:id="5"/>
      </w:r>
      <w:r>
        <w:rPr>
          <w:rFonts w:ascii="Times New Roman" w:cs="Times New Roman" w:eastAsia="Times New Roman" w:hAnsi="Times New Roman"/>
          <w:sz w:val="24"/>
          <w:szCs w:val="24"/>
          <w:rtl w:val="0"/>
        </w:rPr>
        <w:t xml:space="preserve"> Neither plan went ahead. Because neither Pakistan nor India is a party to the Rome Statute, the ICC has no jurisdiction unless the Security Council refers the situation, and that is politically unrealistic.</w:t>
      </w:r>
      <w:r>
        <w:rPr>
          <w:rStyle w:val="FootnoteReference"/>
          <w:rFonts w:ascii="Times New Roman" w:cs="Times New Roman" w:eastAsia="Times New Roman" w:hAnsi="Times New Roman"/>
          <w:sz w:val="24"/>
          <w:szCs w:val="24"/>
          <w:vertAlign w:val="superscript"/>
        </w:rPr>
        <w:footnoteReference w:id="6"/>
      </w:r>
      <w:r>
        <w:rPr>
          <w:rFonts w:ascii="Times New Roman" w:cs="Times New Roman" w:eastAsia="Times New Roman" w:hAnsi="Times New Roman"/>
          <w:sz w:val="24"/>
          <w:szCs w:val="24"/>
          <w:rtl w:val="0"/>
        </w:rPr>
        <w:t xml:space="preserve"> This shows a cost of staying outside the system: a non-member cannot easily bring its own grievances before the Court.</w:t>
      </w:r>
    </w:p>
    <w:p w:rsidR="00000000" w:rsidDel="00000000" w:rsidP="00000000" w:rsidRDefault="00000000" w:rsidRPr="00000000" w14:paraId="00000004">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05">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Additionally, Pakistan is also not preparing to join the ICC in the future. There is currently no ratification bill before Parliament and no ministry has announced any plan to bring the Statute into domestic law. International pressure comes mainly through the UN Human Rights Council's Universal Periodic Review (UPR):</w:t>
      </w:r>
      <w:r>
        <w:rPr>
          <w:rStyle w:val="FootnoteReference"/>
          <w:rFonts w:ascii="Times New Roman" w:cs="Times New Roman" w:eastAsia="Times New Roman" w:hAnsi="Times New Roman"/>
          <w:sz w:val="24"/>
          <w:szCs w:val="24"/>
          <w:vertAlign w:val="superscript"/>
        </w:rPr>
        <w:footnoteReference w:id="7"/>
      </w:r>
    </w:p>
    <w:p w:rsidR="00000000" w:rsidDel="00000000" w:rsidP="00000000" w:rsidRDefault="00000000" w:rsidRPr="00000000" w14:paraId="00000006">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07">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08">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09">
      <w:pPr>
        <w:spacing w:line="360" w:lineRule="auto"/>
        <w:rPr>
          <w:rFonts w:ascii="Times New Roman" w:cs="Times New Roman" w:eastAsia="Times New Roman" w:hAnsi="Times New Roman"/>
          <w:sz w:val="24"/>
          <w:szCs w:val="24"/>
        </w:rPr>
      </w:pPr>
      <w:r>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2017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Pakistan received 289 recommendations. It supported 168, "noted" 117 and rejected four. Several submissions called on Pakistan to join the ICC.</w:t>
            </w:r>
            <w:r>
              <w:rPr>
                <w:rStyle w:val="FootnoteReference"/>
                <w:rFonts w:ascii="Times New Roman" w:cs="Times New Roman" w:eastAsia="Times New Roman" w:hAnsi="Times New Roman"/>
                <w:sz w:val="24"/>
                <w:szCs w:val="24"/>
                <w:vertAlign w:val="superscript"/>
              </w:rPr>
              <w:footnoteReference w:id="8"/>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2023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Liechtenstein and Luxembourg recommended that Pakistan accede to the Rome Statute, including its 2010 amendments. Pakistan supported 253 of the 340 recommendations it received, but has taken no step towards accession.</w:t>
            </w:r>
            <w:r>
              <w:rPr>
                <w:rStyle w:val="FootnoteReference"/>
                <w:rFonts w:ascii="Times New Roman" w:cs="Times New Roman" w:eastAsia="Times New Roman" w:hAnsi="Times New Roman"/>
                <w:sz w:val="24"/>
                <w:szCs w:val="24"/>
                <w:vertAlign w:val="superscript"/>
              </w:rPr>
              <w:footnoteReference w:id="9"/>
            </w:r>
          </w:p>
        </w:tc>
      </w:tr>
    </w:tbl>
    <w:p w:rsidR="00000000" w:rsidDel="00000000" w:rsidP="00000000" w:rsidRDefault="00000000" w:rsidRPr="00000000" w14:paraId="0000000E">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0F">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Pakistan's position is therefore stable non-membership, with no sign of change at government level.</w:t>
      </w:r>
    </w:p>
    <w:p w:rsidR="00000000" w:rsidDel="00000000" w:rsidP="00000000" w:rsidRDefault="00000000" w:rsidRPr="00000000" w14:paraId="00000010">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11">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Pakistan's main concern dates back to the Rome Conference itself. In 1998, Pakistan's then Minister of State for Foreign Affairs, Mohammad Siddiq Khan Kanju, said that the role of the Court is to supplement rather than replace existing national legal systems.</w:t>
      </w:r>
      <w:r>
        <w:rPr>
          <w:rStyle w:val="FootnoteReference"/>
          <w:rFonts w:ascii="Times New Roman" w:cs="Times New Roman" w:eastAsia="Times New Roman" w:hAnsi="Times New Roman"/>
          <w:sz w:val="24"/>
          <w:szCs w:val="24"/>
          <w:vertAlign w:val="superscript"/>
        </w:rPr>
        <w:footnoteReference w:id="10"/>
      </w:r>
      <w:r>
        <w:rPr>
          <w:rFonts w:ascii="Times New Roman" w:cs="Times New Roman" w:eastAsia="Times New Roman" w:hAnsi="Times New Roman"/>
          <w:sz w:val="24"/>
          <w:szCs w:val="24"/>
          <w:rtl w:val="0"/>
        </w:rPr>
        <w:t xml:space="preserve"> Pakistan's worry was that several provisions of the Statute could impinge on state sovereignty and weaken the principle of complementarity, the rule that the ICC acts only when national courts are unable or unwilling to do so. Pakistani scholarship identifies four more specific objections:</w:t>
      </w:r>
      <w:r>
        <w:rPr>
          <w:rStyle w:val="FootnoteReference"/>
          <w:rFonts w:ascii="Times New Roman" w:cs="Times New Roman" w:eastAsia="Times New Roman" w:hAnsi="Times New Roman"/>
          <w:sz w:val="24"/>
          <w:szCs w:val="24"/>
          <w:vertAlign w:val="superscript"/>
        </w:rPr>
        <w:footnoteReference w:id="11"/>
      </w:r>
    </w:p>
    <w:p w:rsidR="00000000" w:rsidDel="00000000" w:rsidP="00000000" w:rsidRDefault="00000000" w:rsidRPr="00000000" w14:paraId="00000012">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13">
      <w:pPr>
        <w:spacing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 Immunity of the head of state:</w:t>
      </w:r>
      <w:r>
        <w:rPr>
          <w:rFonts w:ascii="Times New Roman" w:cs="Times New Roman" w:eastAsia="Times New Roman" w:hAnsi="Times New Roman"/>
          <w:sz w:val="24"/>
          <w:szCs w:val="24"/>
          <w:rtl w:val="0"/>
        </w:rPr>
        <w:t xml:space="preserve"> Article 27 of the Rome Statute says official position gives no immunity.</w:t>
      </w:r>
      <w:r>
        <w:rPr>
          <w:rStyle w:val="FootnoteReference"/>
          <w:rFonts w:ascii="Times New Roman" w:cs="Times New Roman" w:eastAsia="Times New Roman" w:hAnsi="Times New Roman"/>
          <w:sz w:val="24"/>
          <w:szCs w:val="24"/>
          <w:vertAlign w:val="superscript"/>
        </w:rPr>
        <w:footnoteReference w:id="12"/>
      </w:r>
      <w:r>
        <w:rPr>
          <w:rFonts w:ascii="Times New Roman" w:cs="Times New Roman" w:eastAsia="Times New Roman" w:hAnsi="Times New Roman"/>
          <w:sz w:val="24"/>
          <w:szCs w:val="24"/>
          <w:rtl w:val="0"/>
        </w:rPr>
        <w:t xml:space="preserve"> Article 248 of Pakistan's Constitution, by contrast, bars criminal proceedings against the President while in office, and provides that the President, the Prime Minister and ministers are not answerable to any court for acts done in the exercise of their official functions.</w:t>
      </w:r>
      <w:r>
        <w:rPr>
          <w:rStyle w:val="FootnoteReference"/>
          <w:rFonts w:ascii="Times New Roman" w:cs="Times New Roman" w:eastAsia="Times New Roman" w:hAnsi="Times New Roman"/>
          <w:sz w:val="24"/>
          <w:szCs w:val="24"/>
          <w:vertAlign w:val="superscript"/>
        </w:rPr>
        <w:footnoteReference w:id="13"/>
      </w:r>
      <w:r>
        <w:rPr>
          <w:rFonts w:ascii="Times New Roman" w:cs="Times New Roman" w:eastAsia="Times New Roman" w:hAnsi="Times New Roman"/>
          <w:sz w:val="24"/>
          <w:szCs w:val="24"/>
          <w:rtl w:val="0"/>
        </w:rPr>
        <w:t xml:space="preserve"> Ratification would therefore create a direct constitutional conflict.</w:t>
      </w:r>
    </w:p>
    <w:p w:rsidR="00000000" w:rsidDel="00000000" w:rsidP="00000000" w:rsidRDefault="00000000" w:rsidRPr="00000000" w14:paraId="00000014">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15">
      <w:pPr>
        <w:spacing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2. No reservations: </w:t>
      </w:r>
      <w:r>
        <w:rPr>
          <w:rFonts w:ascii="Times New Roman" w:cs="Times New Roman" w:eastAsia="Times New Roman" w:hAnsi="Times New Roman"/>
          <w:sz w:val="24"/>
          <w:szCs w:val="24"/>
          <w:rtl w:val="0"/>
        </w:rPr>
        <w:t xml:space="preserve">Article 120 of the Statute does not allow states to join with reservations, so Pakistan cannot accept the treaty while opting out of the provisions it objects to.</w:t>
      </w:r>
      <w:r>
        <w:rPr>
          <w:rStyle w:val="FootnoteReference"/>
          <w:rFonts w:ascii="Times New Roman" w:cs="Times New Roman" w:eastAsia="Times New Roman" w:hAnsi="Times New Roman"/>
          <w:sz w:val="24"/>
          <w:szCs w:val="24"/>
          <w:vertAlign w:val="superscript"/>
        </w:rPr>
        <w:footnoteReference w:id="14"/>
      </w:r>
    </w:p>
    <w:p w:rsidR="00000000" w:rsidDel="00000000" w:rsidP="00000000" w:rsidRDefault="00000000" w:rsidRPr="00000000" w14:paraId="00000016">
      <w:pPr>
        <w:spacing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3. The UN Security Council's role: </w:t>
      </w:r>
      <w:r>
        <w:rPr>
          <w:rFonts w:ascii="Times New Roman" w:cs="Times New Roman" w:eastAsia="Times New Roman" w:hAnsi="Times New Roman"/>
          <w:sz w:val="24"/>
          <w:szCs w:val="24"/>
          <w:rtl w:val="0"/>
        </w:rPr>
        <w:t xml:space="preserve">The Security Council can refer situations to the Court (Article 13(b)) and pause investigations (Article 16). Pakistan sees these as political triggers controlled by the five permanent members.</w:t>
      </w:r>
      <w:r>
        <w:rPr>
          <w:rStyle w:val="FootnoteReference"/>
          <w:rFonts w:ascii="Times New Roman" w:cs="Times New Roman" w:eastAsia="Times New Roman" w:hAnsi="Times New Roman"/>
          <w:sz w:val="24"/>
          <w:szCs w:val="24"/>
          <w:vertAlign w:val="superscript"/>
        </w:rPr>
        <w:footnoteReference w:id="15"/>
      </w:r>
    </w:p>
    <w:p w:rsidR="00000000" w:rsidDel="00000000" w:rsidP="00000000" w:rsidRDefault="00000000" w:rsidRPr="00000000" w14:paraId="00000017">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18">
      <w:pPr>
        <w:spacing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4. Peacekeepers:</w:t>
      </w:r>
      <w:r>
        <w:rPr>
          <w:rFonts w:ascii="Times New Roman" w:cs="Times New Roman" w:eastAsia="Times New Roman" w:hAnsi="Times New Roman"/>
          <w:sz w:val="24"/>
          <w:szCs w:val="24"/>
          <w:rtl w:val="0"/>
        </w:rPr>
        <w:t xml:space="preserve"> Pakistan is one of the largest contributors of troops to UN peacekeeping missions. It fears its soldiers could face politically motivated prosecutions, including under the doctrine of command responsibility.</w:t>
      </w:r>
      <w:r>
        <w:rPr>
          <w:rStyle w:val="FootnoteReference"/>
          <w:rFonts w:ascii="Times New Roman" w:cs="Times New Roman" w:eastAsia="Times New Roman" w:hAnsi="Times New Roman"/>
          <w:sz w:val="24"/>
          <w:szCs w:val="24"/>
          <w:vertAlign w:val="superscript"/>
        </w:rPr>
        <w:footnoteReference w:id="16"/>
      </w:r>
    </w:p>
    <w:p w:rsidR="00000000" w:rsidDel="00000000" w:rsidP="00000000" w:rsidRDefault="00000000" w:rsidRPr="00000000" w14:paraId="00000019">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1A">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Underneath these legal objections are security concerns: Pakistani governments have treated terrorism, economic instability and regional security as higher priorities than ratification.</w:t>
      </w:r>
      <w:r>
        <w:rPr>
          <w:rStyle w:val="FootnoteReference"/>
          <w:rFonts w:ascii="Times New Roman" w:cs="Times New Roman" w:eastAsia="Times New Roman" w:hAnsi="Times New Roman"/>
          <w:sz w:val="24"/>
          <w:szCs w:val="24"/>
          <w:vertAlign w:val="superscript"/>
        </w:rPr>
        <w:footnoteReference w:id="17"/>
      </w:r>
      <w:r>
        <w:rPr>
          <w:rFonts w:ascii="Times New Roman" w:cs="Times New Roman" w:eastAsia="Times New Roman" w:hAnsi="Times New Roman"/>
          <w:sz w:val="24"/>
          <w:szCs w:val="24"/>
          <w:rtl w:val="0"/>
        </w:rPr>
        <w:t xml:space="preserve"> Military operations in the former tribal areas and Balochistan would also come under international scrutiny if Pakistan joined.</w:t>
      </w:r>
    </w:p>
    <w:p w:rsidR="00000000" w:rsidDel="00000000" w:rsidP="00000000" w:rsidRDefault="00000000" w:rsidRPr="00000000" w14:paraId="0000001B">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1C">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Court does have supporters in Pakistan, especially in Parliament and the legal and academic communities.</w:t>
      </w:r>
    </w:p>
    <w:p w:rsidR="00000000" w:rsidDel="00000000" w:rsidP="00000000" w:rsidRDefault="00000000" w:rsidRPr="00000000" w14:paraId="0000001D">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1E">
      <w:pPr>
        <w:spacing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Parliament</w:t>
      </w:r>
      <w:r>
        <w:rPr>
          <w:rFonts w:ascii="Times New Roman" w:cs="Times New Roman" w:eastAsia="Times New Roman" w:hAnsi="Times New Roman"/>
          <w:sz w:val="24"/>
          <w:szCs w:val="24"/>
          <w:rtl w:val="0"/>
        </w:rPr>
        <w:t xml:space="preserve">: </w:t>
      </w:r>
    </w:p>
    <w:p w:rsidR="00000000" w:rsidDel="00000000" w:rsidP="00000000" w:rsidRDefault="00000000" w:rsidRPr="00000000" w14:paraId="0000001F">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most significant event happened on 28–29 October 2024. Pakistan's National Assembly hosted the 45th Annual Forum of Parliamentarians for Global Action (PGA), held together with PGA's 13th Consultative Assembly of Parliamentarians on the ICC, at the Pakistan Institute for Parliamentary Services in Islamabad.</w:t>
      </w:r>
      <w:r>
        <w:rPr>
          <w:rStyle w:val="FootnoteReference"/>
          <w:rFonts w:ascii="Times New Roman" w:cs="Times New Roman" w:eastAsia="Times New Roman" w:hAnsi="Times New Roman"/>
          <w:sz w:val="24"/>
          <w:szCs w:val="24"/>
          <w:vertAlign w:val="superscript"/>
        </w:rPr>
        <w:footnoteReference w:id="18"/>
      </w:r>
    </w:p>
    <w:p w:rsidR="00000000" w:rsidDel="00000000" w:rsidP="00000000" w:rsidRDefault="00000000" w:rsidRPr="00000000" w14:paraId="00000020">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21">
      <w:pPr>
        <w:numPr>
          <w:ilvl w:val="0"/>
          <w:numId w:val="1"/>
        </w:numPr>
        <w:spacing w:line="3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Speaker of the National Assembly Sardar Ayaz Sadiq opened the meeting and urged legislators to "raise voices and unite against atrocities."</w:t>
      </w:r>
      <w:r>
        <w:rPr>
          <w:rStyle w:val="FootnoteReference"/>
          <w:rFonts w:ascii="Times New Roman" w:cs="Times New Roman" w:eastAsia="Times New Roman" w:hAnsi="Times New Roman"/>
          <w:sz w:val="24"/>
          <w:szCs w:val="24"/>
          <w:vertAlign w:val="superscript"/>
        </w:rPr>
        <w:footnoteReference w:id="19"/>
      </w:r>
    </w:p>
    <w:p w:rsidR="00000000" w:rsidDel="00000000" w:rsidP="00000000" w:rsidRDefault="00000000" w:rsidRPr="00000000" w14:paraId="00000022">
      <w:pPr>
        <w:numPr>
          <w:ilvl w:val="0"/>
          <w:numId w:val="1"/>
        </w:numPr>
        <w:spacing w:line="3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meeting adopted the </w:t>
      </w:r>
      <w:r>
        <w:rPr>
          <w:rFonts w:ascii="Times New Roman" w:cs="Times New Roman" w:eastAsia="Times New Roman" w:hAnsi="Times New Roman"/>
          <w:b w:val="1"/>
          <w:bCs w:val="1"/>
          <w:sz w:val="24"/>
          <w:szCs w:val="24"/>
          <w:rtl w:val="0"/>
        </w:rPr>
        <w:t xml:space="preserve">Islamabad Plan of Action for International Justice</w:t>
      </w:r>
      <w:r>
        <w:rPr>
          <w:rFonts w:ascii="Times New Roman" w:cs="Times New Roman" w:eastAsia="Times New Roman" w:hAnsi="Times New Roman"/>
          <w:sz w:val="24"/>
          <w:szCs w:val="24"/>
          <w:rtl w:val="0"/>
        </w:rPr>
        <w:t xml:space="preserve">. In it, parliamentarians committed to pushing their governments to ratify the Rome Statute and to bring its principles into domestic law.</w:t>
      </w:r>
      <w:r>
        <w:rPr>
          <w:rStyle w:val="FootnoteReference"/>
          <w:rFonts w:ascii="Times New Roman" w:cs="Times New Roman" w:eastAsia="Times New Roman" w:hAnsi="Times New Roman"/>
          <w:sz w:val="24"/>
          <w:szCs w:val="24"/>
          <w:vertAlign w:val="superscript"/>
        </w:rPr>
        <w:footnoteReference w:id="20"/>
      </w:r>
    </w:p>
    <w:p w:rsidR="00000000" w:rsidDel="00000000" w:rsidP="00000000" w:rsidRDefault="00000000" w:rsidRPr="00000000" w14:paraId="00000023">
      <w:pPr>
        <w:numPr>
          <w:ilvl w:val="0"/>
          <w:numId w:val="1"/>
        </w:numPr>
        <w:spacing w:line="3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 was notable for a non-member state to host this event. It suggests that at least part of Pakistan's political class is open to the Court.</w:t>
      </w:r>
    </w:p>
    <w:p w:rsidR="00000000" w:rsidDel="00000000" w:rsidP="00000000" w:rsidRDefault="00000000" w:rsidRPr="00000000" w14:paraId="00000024">
      <w:pPr>
        <w:numPr>
          <w:ilvl w:val="0"/>
          <w:numId w:val="1"/>
        </w:numPr>
        <w:spacing w:line="3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Pakistani MP Syed Naveed Qamar has also spoken at the Assembly of States Parties' special session on the crime of aggression.</w:t>
      </w:r>
      <w:r>
        <w:rPr>
          <w:rStyle w:val="FootnoteReference"/>
          <w:rFonts w:ascii="Times New Roman" w:cs="Times New Roman" w:eastAsia="Times New Roman" w:hAnsi="Times New Roman"/>
          <w:sz w:val="24"/>
          <w:szCs w:val="24"/>
          <w:vertAlign w:val="superscript"/>
        </w:rPr>
        <w:footnoteReference w:id="21"/>
      </w:r>
    </w:p>
    <w:p w:rsidR="00000000" w:rsidDel="00000000" w:rsidP="00000000" w:rsidRDefault="00000000" w:rsidRPr="00000000" w14:paraId="00000025">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26">
      <w:pPr>
        <w:spacing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Legal community and academia: </w:t>
      </w:r>
    </w:p>
    <w:p w:rsidR="00000000" w:rsidDel="00000000" w:rsidP="00000000" w:rsidRDefault="00000000" w:rsidRPr="00000000" w14:paraId="00000027">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Lawyer and columnist Yasser Latif Hamdani has argued publicly that Pakistan should ratify the Statute.</w:t>
      </w:r>
      <w:r>
        <w:rPr>
          <w:rStyle w:val="FootnoteReference"/>
          <w:rFonts w:ascii="Times New Roman" w:cs="Times New Roman" w:eastAsia="Times New Roman" w:hAnsi="Times New Roman"/>
          <w:sz w:val="24"/>
          <w:szCs w:val="24"/>
          <w:vertAlign w:val="superscript"/>
        </w:rPr>
        <w:footnoteReference w:id="22"/>
      </w:r>
      <w:r>
        <w:rPr>
          <w:rFonts w:ascii="Times New Roman" w:cs="Times New Roman" w:eastAsia="Times New Roman" w:hAnsi="Times New Roman"/>
          <w:sz w:val="24"/>
          <w:szCs w:val="24"/>
          <w:rtl w:val="0"/>
        </w:rPr>
        <w:t xml:space="preserve"> Academic journals, including the </w:t>
      </w:r>
      <w:r>
        <w:rPr>
          <w:rFonts w:ascii="Times New Roman" w:cs="Times New Roman" w:eastAsia="Times New Roman" w:hAnsi="Times New Roman"/>
          <w:i w:val="1"/>
          <w:iCs w:val="1"/>
          <w:sz w:val="24"/>
          <w:szCs w:val="24"/>
          <w:rtl w:val="0"/>
        </w:rPr>
        <w:t xml:space="preserve">Research Journal for Societal Issues</w:t>
      </w:r>
      <w:r>
        <w:rPr>
          <w:rFonts w:ascii="Times New Roman" w:cs="Times New Roman" w:eastAsia="Times New Roman" w:hAnsi="Times New Roman"/>
          <w:sz w:val="24"/>
          <w:szCs w:val="24"/>
          <w:rtl w:val="0"/>
        </w:rPr>
        <w:t xml:space="preserve"> and the </w:t>
      </w:r>
      <w:r>
        <w:rPr>
          <w:rFonts w:ascii="Times New Roman" w:cs="Times New Roman" w:eastAsia="Times New Roman" w:hAnsi="Times New Roman"/>
          <w:i w:val="1"/>
          <w:iCs w:val="1"/>
          <w:sz w:val="24"/>
          <w:szCs w:val="24"/>
          <w:rtl w:val="0"/>
        </w:rPr>
        <w:t xml:space="preserve">Review of Human Rights</w:t>
      </w:r>
      <w:r>
        <w:rPr>
          <w:rFonts w:ascii="Times New Roman" w:cs="Times New Roman" w:eastAsia="Times New Roman" w:hAnsi="Times New Roman"/>
          <w:sz w:val="24"/>
          <w:szCs w:val="24"/>
          <w:rtl w:val="0"/>
        </w:rPr>
        <w:t xml:space="preserve">, have published detailed analyses of Pakistan's reservations, and some argue those reservations can be overcome.</w:t>
      </w:r>
      <w:r>
        <w:rPr>
          <w:rStyle w:val="FootnoteReference"/>
          <w:rFonts w:ascii="Times New Roman" w:cs="Times New Roman" w:eastAsia="Times New Roman" w:hAnsi="Times New Roman"/>
          <w:sz w:val="24"/>
          <w:szCs w:val="24"/>
          <w:vertAlign w:val="superscript"/>
        </w:rPr>
        <w:footnoteReference w:id="23"/>
      </w:r>
    </w:p>
    <w:p w:rsidR="00000000" w:rsidDel="00000000" w:rsidP="00000000" w:rsidRDefault="00000000" w:rsidRPr="00000000" w14:paraId="00000028">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29">
      <w:pPr>
        <w:spacing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General public: </w:t>
      </w:r>
    </w:p>
    <w:p w:rsidR="00000000" w:rsidDel="00000000" w:rsidP="00000000" w:rsidRDefault="00000000" w:rsidRPr="00000000" w14:paraId="0000002A">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Public awareness of the ICC is limited and tends to rise only around high-profile issues such as Gaza or Kashmir.</w:t>
      </w:r>
    </w:p>
    <w:p w:rsidR="00000000" w:rsidDel="00000000" w:rsidP="00000000" w:rsidRDefault="00000000" w:rsidRPr="00000000" w14:paraId="0000002B">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2C">
      <w:pPr>
        <w:spacing w:line="36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conclude, Pakistan's relationship with the ICC is shaped by the gap between principle and national interest. It supported the idea of an international criminal court in 1998. It stays outside for four main reasons: constitutional immunity for its leaders, the treaty's ban on reservations, its distrust of the Security Council's role, and its security concerns. Meanwhile, it readily uses the Court's authority against Israel and India. The government is not preparing to join, but the 2024 Islamabad meeting shows a group of parliamentarians and scholars pushing in the other direction. Ratification looks unlikely soon, but the debate inside Pakistan is more active than its official non-membership suggests.</w:t>
      </w:r>
    </w:p>
    <w:p w:rsidR="00000000" w:rsidDel="00000000" w:rsidP="00000000" w:rsidRDefault="00000000" w:rsidRPr="00000000" w14:paraId="00000047">
      <w:pPr>
        <w:spacing w:line="360" w:lineRule="auto"/>
        <w:rPr>
          <w:rFonts w:ascii="Times New Roman" w:cs="Times New Roman" w:eastAsia="Times New Roman" w:hAnsi="Times New Roman"/>
        </w:rPr>
      </w:pPr>
      <w:r>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Mazhar Ali Khan, 'Pakistan's Commitment to Human Rights: A Probe into the Question of Ratification of the Rome Statute of International Criminal Court' (2019) 5(1) </w:t>
      </w:r>
      <w:r>
        <w:rPr>
          <w:rFonts w:ascii="Times New Roman" w:cs="Times New Roman" w:eastAsia="Times New Roman" w:hAnsi="Times New Roman"/>
          <w:i w:val="1"/>
          <w:iCs w:val="1"/>
          <w:sz w:val="20"/>
          <w:szCs w:val="20"/>
        </w:rPr>
        <w:t xml:space="preserve">Review of Human Rights</w:t>
      </w:r>
      <w:r>
        <w:rPr>
          <w:rFonts w:ascii="Times New Roman" w:cs="Times New Roman" w:eastAsia="Times New Roman" w:hAnsi="Times New Roman"/>
          <w:sz w:val="20"/>
          <w:szCs w:val="20"/>
        </w:rPr>
        <w:t xml:space="preserve"> 55 &lt;https://doi.org/10.35994/rhr.v5i1.133&gt;; Naveed-ur-Rehman, Amir Mahmood Chaudhry and Farooq Umair Niazi, 'Pakistan's Reservations on the Rome Statute: A Critical Analysis from Legal and Political Perspectives' (2024) 6(2) </w:t>
      </w:r>
      <w:r>
        <w:rPr>
          <w:rFonts w:ascii="Times New Roman" w:cs="Times New Roman" w:eastAsia="Times New Roman" w:hAnsi="Times New Roman"/>
          <w:i w:val="1"/>
          <w:iCs w:val="1"/>
          <w:sz w:val="20"/>
          <w:szCs w:val="20"/>
        </w:rPr>
        <w:t xml:space="preserve">Research Journal for Societal Issues</w:t>
      </w:r>
      <w:r>
        <w:rPr>
          <w:rFonts w:ascii="Times New Roman" w:cs="Times New Roman" w:eastAsia="Times New Roman" w:hAnsi="Times New Roman"/>
          <w:sz w:val="20"/>
          <w:szCs w:val="20"/>
        </w:rPr>
        <w:t xml:space="preserve"> 592 &lt;https://doi.org/10.56976/rjsi.v6i2.244&gt;.</w:t>
      </w:r>
    </w:p>
  </w:footnote>
  <w:footnote w:id="2">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International Criminal Court, 'Situation in the State of Palestine: ICC Pre-Trial Chamber I rejects the State of Israel's challenges to jurisdiction and issues warrants of arrest for Benjamin Netanyahu and Yoav Gallant' (Press release, 21 November 2024) &lt;https://www.icc-cpi.int/news/situation-state-palestine-icc-pre-trial-chamber-i-rejects-state-israels-challenges&gt; accessed 1 October 2026.</w:t>
      </w:r>
    </w:p>
  </w:footnote>
  <w:footnote w:id="3">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'"US should kidnap him": Khawaja Asif wishes Maduro like fate on Israel PM Netanyahu, video goes viral' </w:t>
      </w:r>
      <w:r>
        <w:rPr>
          <w:rFonts w:ascii="Times New Roman" w:cs="Times New Roman" w:eastAsia="Times New Roman" w:hAnsi="Times New Roman"/>
          <w:i w:val="1"/>
          <w:iCs w:val="1"/>
          <w:sz w:val="20"/>
          <w:szCs w:val="20"/>
        </w:rPr>
        <w:t xml:space="preserve">Business Today</w:t>
      </w:r>
      <w:r>
        <w:rPr>
          <w:rFonts w:ascii="Times New Roman" w:cs="Times New Roman" w:eastAsia="Times New Roman" w:hAnsi="Times New Roman"/>
          <w:sz w:val="20"/>
          <w:szCs w:val="20"/>
        </w:rPr>
        <w:t xml:space="preserve"> (10 January 2026) &lt;https://www.businesstoday.in/india/story/us-should-kidnap-him-khawaja-asif-wishes-maduro-like-fate-on-israel-pm-netanyahu-video-goes-viral-510314-2026-01-10&gt; accessed 1 October 2026; 'When Pakistan Defence Minister calls for Netanyahu's "kidnapping" like Maduro, interview cut short on Live TV' </w:t>
      </w:r>
      <w:r>
        <w:rPr>
          <w:rFonts w:ascii="Times New Roman" w:cs="Times New Roman" w:eastAsia="Times New Roman" w:hAnsi="Times New Roman"/>
          <w:i w:val="1"/>
          <w:iCs w:val="1"/>
          <w:sz w:val="20"/>
          <w:szCs w:val="20"/>
        </w:rPr>
        <w:t xml:space="preserve">The Tribune</w:t>
      </w:r>
      <w:r>
        <w:rPr>
          <w:rFonts w:ascii="Times New Roman" w:cs="Times New Roman" w:eastAsia="Times New Roman" w:hAnsi="Times New Roman"/>
          <w:sz w:val="20"/>
          <w:szCs w:val="20"/>
        </w:rPr>
        <w:t xml:space="preserve"> (Chandigarh, January 2026) &lt;https://www.tribuneindia.com/news/world/when-pakistan-defence-minister-calls-for-netanyahus-kidnapping-like-maduro-interview-cut-short-on-live-tv/&gt; accessed 1 October 2026.</w:t>
      </w:r>
    </w:p>
  </w:footnote>
  <w:footnote w:id="4">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'PM Imran Khan urges world to act against "BJP's racist policies"' </w:t>
      </w:r>
      <w:r>
        <w:rPr>
          <w:rFonts w:ascii="Times New Roman" w:cs="Times New Roman" w:eastAsia="Times New Roman" w:hAnsi="Times New Roman"/>
          <w:i w:val="1"/>
          <w:iCs w:val="1"/>
          <w:sz w:val="20"/>
          <w:szCs w:val="20"/>
        </w:rPr>
        <w:t xml:space="preserve">Geo News</w:t>
      </w:r>
      <w:r>
        <w:rPr>
          <w:rFonts w:ascii="Times New Roman" w:cs="Times New Roman" w:eastAsia="Times New Roman" w:hAnsi="Times New Roman"/>
          <w:sz w:val="20"/>
          <w:szCs w:val="20"/>
        </w:rPr>
        <w:t xml:space="preserve"> (6 August 2019) &lt;https://www.geo.tv/latest/244464-pm-imran-khan-address-joint-session-of-parliament&gt; accessed 1 October 2026.</w:t>
      </w:r>
    </w:p>
  </w:footnote>
  <w:footnote w:id="5">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'Pakistan says it will take India to International Court of Justice over Kashmir' </w:t>
      </w:r>
      <w:r>
        <w:rPr>
          <w:rFonts w:ascii="Times New Roman" w:cs="Times New Roman" w:eastAsia="Times New Roman" w:hAnsi="Times New Roman"/>
          <w:i w:val="1"/>
          <w:iCs w:val="1"/>
          <w:sz w:val="20"/>
          <w:szCs w:val="20"/>
        </w:rPr>
        <w:t xml:space="preserve">France 24</w:t>
      </w:r>
      <w:r>
        <w:rPr>
          <w:rFonts w:ascii="Times New Roman" w:cs="Times New Roman" w:eastAsia="Times New Roman" w:hAnsi="Times New Roman"/>
          <w:sz w:val="20"/>
          <w:szCs w:val="20"/>
        </w:rPr>
        <w:t xml:space="preserve"> (21 August 2019) &lt;https://www.france24.com/en/20190821-india-pakistan-kashmir-international-court-justice-united-nations-shah-mehmood-qureshi&gt; accessed 1 October 2026.</w:t>
      </w:r>
    </w:p>
  </w:footnote>
  <w:footnote w:id="6">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Rome Statute of the International Criminal Court (adopted 17 July 1998, entered into force 1 July 2002) 2187 UNTS 3 (Rome Statute), arts 12–13. A non-party State may also accept the Court's jurisdiction by declaration under art 12(3), but only over crimes committed on its own territory or by its own nationals, so a declaration by Pakistan could not reach conduct by Indian nationals on territory administered by India.</w:t>
      </w:r>
    </w:p>
  </w:footnote>
  <w:footnote w:id="7">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Office of the United Nations High Commissioner for Human Rights, 'Universal Periodic Review – Pakistan' &lt;https://www.ohchr.org/en/hr-bodies/upr/pk-index&gt; accessed 1 October 2026.</w:t>
      </w:r>
    </w:p>
  </w:footnote>
  <w:footnote w:id="8">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Geneva International Centre for Justice, 'Pakistan's UPR – 2017' &lt;https://www.gicj.org/conferences-meetings/upr-sessions/1306-pakistan-s-upr-2017&gt; accessed 1 October 2026. The review took place on 13 November 2017 and its outcome was adopted by the Human Rights Council on 19 March 2018.</w:t>
      </w:r>
    </w:p>
  </w:footnote>
  <w:footnote w:id="9">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Geneva International Centre for Justice, 'UPR 4th Cycle: Human Rights in Pakistan – Progress Amid Challenges' &lt;https://www.gicj.org/conferences-meetings/upr-sessions/3231-upr-4th-cycle-human-rights-in-pakistan-progress-amid-challenges&gt; accessed 1 October 2026; Office of the United Nations High Commissioner for Human Rights, 'Pakistan: The Universal Periodic Review, 4th Cycle' (infographic) &lt;https://www.ohchr.org/sites/default/files/documents/hrbodies/upr/sessions/session42/pk/Infographics-4thcycle-Pakistan.pdf&gt; accessed 1 October 2026.</w:t>
      </w:r>
    </w:p>
  </w:footnote>
  <w:footnote w:id="10">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Naveed-ur-Rehman, Chaudhry and Niazi (n 1), citing a 1998 United Nations press release.</w:t>
      </w:r>
    </w:p>
  </w:footnote>
  <w:footnote w:id="11">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Khan (n 1); Naveed-ur-Rehman, Chaudhry and Niazi (n 1).</w:t>
      </w:r>
    </w:p>
  </w:footnote>
  <w:footnote w:id="12">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Rome Statute (n 6) art 27.</w:t>
      </w:r>
    </w:p>
  </w:footnote>
  <w:footnote w:id="13">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Constitution of the Islamic Republic of Pakistan 1973, art 248(1)–(2).</w:t>
      </w:r>
    </w:p>
  </w:footnote>
  <w:footnote w:id="14">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Rome Statute (n 6) art 120.</w:t>
      </w:r>
    </w:p>
  </w:footnote>
  <w:footnote w:id="15">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Rome Statute (n 6) arts 13(b), 16.</w:t>
      </w:r>
    </w:p>
  </w:footnote>
  <w:footnote w:id="16">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Khan (n 1); Naveed-ur-Rehman, Chaudhry and Niazi (n 1).</w:t>
      </w:r>
    </w:p>
  </w:footnote>
  <w:footnote w:id="17">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Khan (n 1); Naveed-ur-Rehman, Chaudhry and Niazi (n 1).</w:t>
      </w:r>
    </w:p>
  </w:footnote>
  <w:footnote w:id="18">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Parliamentarians for Global Action, '45th Annual Forum and 13th Consultative Assembly of Parliamentarians on the International Criminal Court and the Rule of Law (CAP-ICC) in Islamabad, Pakistan' &lt;https://www.pgaction.org/news/cap-icc-xiii-45th-annual-forum.html&gt; accessed 1 October 2026; National Assembly of Pakistan, 'The 45th Annual Forum of Parliamentarians for Global Action (PGA) and the 13th Session of the Consultative Assembly of Parliamentarians (CAP-ICC) will be held on 28th and 29th October 2024 in Islamabad' (Press release) &lt;https://na.gov.pk/en/pressrelease_detail.php?id=6376&gt; accessed 1 October 2026.</w:t>
      </w:r>
    </w:p>
  </w:footnote>
  <w:footnote w:id="19">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Parliamentarians for Global Action (n 18).</w:t>
      </w:r>
    </w:p>
  </w:footnote>
  <w:footnote w:id="20">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Parliamentarians for Global Action (n 18).</w:t>
      </w:r>
    </w:p>
  </w:footnote>
  <w:footnote w:id="21">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Parliamentarians for Global Action, 'Parliamentarians Demand Progress on the Crime of Aggression' &lt;https://www.pgaction.org/news/demand-progress-crime-aggression.html&gt; accessed 1 October 2026; International Criminal Court, 'Assembly of States Parties held a three-day special session on the review of amendments of the crime of aggression' &lt;https://www.icc-cpi.int/news/assembly-states-parties-held-three-day-special-session-review-amendments-crime-aggression&gt; accessed 1 October 2026. The special session was held at United Nations Headquarters, New York, on 7–9 July 2025. Mr Qamar is the President of Parliamentarians for Global Action.</w:t>
      </w:r>
    </w:p>
  </w:footnote>
  <w:footnote w:id="22">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Yasser Latif Hamdani, 'Pakistan and the Rome Statute' </w:t>
      </w:r>
      <w:r>
        <w:rPr>
          <w:rFonts w:ascii="Times New Roman" w:cs="Times New Roman" w:eastAsia="Times New Roman" w:hAnsi="Times New Roman"/>
          <w:i w:val="1"/>
          <w:iCs w:val="1"/>
          <w:sz w:val="20"/>
          <w:szCs w:val="20"/>
        </w:rPr>
        <w:t xml:space="preserve">Daily Times</w:t>
      </w:r>
      <w:r>
        <w:rPr>
          <w:rFonts w:ascii="Times New Roman" w:cs="Times New Roman" w:eastAsia="Times New Roman" w:hAnsi="Times New Roman"/>
          <w:sz w:val="20"/>
          <w:szCs w:val="20"/>
        </w:rPr>
        <w:t xml:space="preserve"> (Lahore, 17 May 2015) &lt;https://dailytimes.com.pk/100714/pakistan-and-the-rome-statute/&gt; accessed 1 October 2026.</w:t>
      </w:r>
    </w:p>
  </w:footnote>
  <w:footnote w:id="23">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Khan (n 1); Naveed-ur-Rehman, Chaudhry and Niazi (n 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footnotePr>
    <w:footnote w:id="-1"/>
    <w:footnote w:id="0"/>
  </w:footnotePr>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paragraph" w:styleId="FootnoteText">
    <w:name w:val="footnote text"/>
    <w:basedOn w:val="Normal"/>
    <w:uiPriority w:val="99"/>
    <w:unhideWhenUsed/>
    <w:pPr>
      <w:spacing w:before="0" w:after="60" w:line="240" w:lineRule="auto"/>
      <w:jc w:val="both"/>
    </w:pPr>
    <w:rPr>
      <w:rFonts w:ascii="Times New Roman" w:cs="Times New Roman" w:eastAsia="Times New Roman" w:hAnsi="Times New Roman"/>
      <w:sz w:val="20"/>
      <w:szCs w:val="20"/>
    </w:rPr>
  </w:style>
  <w:style w:type="character" w:styleId="FootnoteReference">
    <w:name w:val="footnote reference"/>
    <w:uiPriority w:val="99"/>
    <w:unhideWhenUsed/>
    <w:rPr>
      <w:vertAlign w:val="superscript"/>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