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DEPOSIT-Service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Данный сервис предоставляет возможность пользователям просматривать информацию о депозитных продуктах, совершать операции над заявками на депозитные продукты, просматривать свои депозиты и заявки на депозиты, а также совершать операции над депозитами и депозитными картами.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Модель запросов DEPOSIT-Service: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3780"/>
        <w:gridCol w:w="2175"/>
        <w:gridCol w:w="1920"/>
        <w:tblGridChange w:id="0">
          <w:tblGrid>
            <w:gridCol w:w="1005"/>
            <w:gridCol w:w="3780"/>
            <w:gridCol w:w="2175"/>
            <w:gridCol w:w="192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deebf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HTTP метод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deebf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URL *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deebf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Комментарий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deebff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Номер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/deposits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Просмотр заключенных депозитов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/deposits/{agreementId}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Просмотр заключенного депозита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DS-1.1.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/deposits/{agreementId}/auto-renewal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Включение/выключение автопродления депозита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DS-1.2.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/deposit-products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Получить список доступных для оформления депозитов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9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/deposit-orders/new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Создание нового депозитного договора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/deposits/{agreementId}/revocation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Досрочный отзыв депозита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/deposit-cards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Получить список карт Пользователя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deposit-cards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/{cardId}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Просмотр карточного продукта (дебетового)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6d1806"/>
                  <w:sz w:val="21"/>
                  <w:szCs w:val="21"/>
                  <w:u w:val="single"/>
                  <w:rtl w:val="0"/>
                </w:rPr>
                <w:t xml:space="preserve">DS-5.1 Просмотр карточного продукта (дебетового)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/deposit-card-orders/new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Заявка на открытие новой карты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/card-products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Получить список карточных продуктов (дебетовые)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/accounts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Получить список текущих счетов Пользователя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0052cc"/>
                <w:sz w:val="21"/>
                <w:szCs w:val="21"/>
                <w:u w:val="single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GET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/deposits/{agreementId}/documents/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Просмотр документов с условиями депозитной сделки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PATCH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003366"/>
                <w:sz w:val="21"/>
                <w:szCs w:val="21"/>
                <w:rtl w:val="0"/>
              </w:rPr>
              <w:t xml:space="preserve">/deposit-cards/{cardId}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Блокировка/ разблокировка дебетовой карты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0052cc"/>
                  <w:sz w:val="21"/>
                  <w:szCs w:val="21"/>
                  <w:u w:val="single"/>
                  <w:rtl w:val="0"/>
                </w:rPr>
                <w:t xml:space="preserve">DS-10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astondevs.ru/pages/viewpage.action?pageId=199119794" TargetMode="External"/><Relationship Id="rId10" Type="http://schemas.openxmlformats.org/officeDocument/2006/relationships/hyperlink" Target="https://wiki.astondevs.ru/pages/viewpage.action?pageId=199123842" TargetMode="External"/><Relationship Id="rId13" Type="http://schemas.openxmlformats.org/officeDocument/2006/relationships/hyperlink" Target="https://wiki.astondevs.ru/pages/createpage.action?spaceKey=AF&amp;title=DS-5.1+%D0%9F%D1%80%D0%BE%D1%81%D0%BC%D0%BE%D1%82%D1%80+%D0%BA%D0%B0%D1%80%D1%82%D0%BE%D1%87%D0%BD%D0%BE%D0%B3%D0%BE+%D0%BF%D1%80%D0%BE%D0%B4%D1%83%D0%BA%D1%82%D0%B0+%28%D0%B4%D0%B5%D0%B1%D0%B5%D1%82%D0%BE%D0%B2%D0%BE%D0%B3%D0%BE%29&amp;linkCreation=true&amp;fromPageId=9086222" TargetMode="External"/><Relationship Id="rId12" Type="http://schemas.openxmlformats.org/officeDocument/2006/relationships/hyperlink" Target="https://wiki.astondevs.ru/pages/viewpage.action?pageId=19687413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astondevs.ru/pages/viewpage.action?pageId=196874126" TargetMode="External"/><Relationship Id="rId15" Type="http://schemas.openxmlformats.org/officeDocument/2006/relationships/hyperlink" Target="https://wiki.astondevs.ru/pages/viewpage.action?pageId=196874138" TargetMode="External"/><Relationship Id="rId14" Type="http://schemas.openxmlformats.org/officeDocument/2006/relationships/hyperlink" Target="https://wiki.astondevs.ru/pages/viewpage.action?pageId=199109663" TargetMode="External"/><Relationship Id="rId17" Type="http://schemas.openxmlformats.org/officeDocument/2006/relationships/hyperlink" Target="https://wiki.astondevs.ru/pages/viewpage.action?pageId=196883440" TargetMode="External"/><Relationship Id="rId16" Type="http://schemas.openxmlformats.org/officeDocument/2006/relationships/hyperlink" Target="https://wiki.astondevs.ru/pages/viewpage.action?pageId=196874141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astondevs.ru/pages/viewpage.action?pageId=196900298" TargetMode="External"/><Relationship Id="rId18" Type="http://schemas.openxmlformats.org/officeDocument/2006/relationships/hyperlink" Target="https://wiki.astondevs.ru/pages/viewpage.action?pageId=199109513" TargetMode="External"/><Relationship Id="rId7" Type="http://schemas.openxmlformats.org/officeDocument/2006/relationships/hyperlink" Target="https://wiki.astondevs.ru/pages/viewpage.action?pageId=199129003" TargetMode="External"/><Relationship Id="rId8" Type="http://schemas.openxmlformats.org/officeDocument/2006/relationships/hyperlink" Target="https://wiki.astondevs.ru/pages/viewpage.action?pageId=1991301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