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INSURANCE-service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сервис предоставляет возможность пользователям просматривать доступные услуги страхования недвижимости, здоровья, автострахования и страхования путешественников, а также оформлять и просматривать страховые полиса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запросов INSURANCE-service: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960"/>
        <w:gridCol w:w="2370"/>
        <w:gridCol w:w="1590"/>
        <w:gridCol w:w="3345"/>
        <w:tblGridChange w:id="0">
          <w:tblGrid>
            <w:gridCol w:w="765"/>
            <w:gridCol w:w="960"/>
            <w:gridCol w:w="2370"/>
            <w:gridCol w:w="1590"/>
            <w:gridCol w:w="3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72b4d"/>
                <w:sz w:val="21"/>
                <w:szCs w:val="21"/>
                <w:rtl w:val="0"/>
              </w:rPr>
              <w:t xml:space="preserve">№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Метод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URL*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172b4d"/>
                <w:sz w:val="21"/>
                <w:szCs w:val="21"/>
                <w:rtl w:val="0"/>
              </w:rPr>
              <w:t xml:space="preserve">№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Метод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URL*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/insurance/types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 Выбор вида страхования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In-2 Просмотр полисов пользователя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/insurance/{application-id}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In-3 Просмотр выбранного полиса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  <w:rtl w:val="0"/>
              </w:rPr>
              <w:t xml:space="preserve">/insurance/new-cars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  <w:rtl w:val="0"/>
              </w:rPr>
              <w:t xml:space="preserve">/insurance-order/new-cars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Insurance-Order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In-4 Оформление полиса автострахования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  <w:rtl w:val="0"/>
              </w:rPr>
              <w:t xml:space="preserve">/insurance/new-medicine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  <w:rtl w:val="0"/>
              </w:rPr>
              <w:t xml:space="preserve">/insurance-order/new-medicine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Insurance-Order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In-5 Оформление полиса ДМС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1"/>
                <w:szCs w:val="21"/>
                <w:rtl w:val="0"/>
              </w:rPr>
              <w:t xml:space="preserve">/insurance/new-property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9966"/>
                <w:sz w:val="21"/>
                <w:szCs w:val="21"/>
                <w:rtl w:val="0"/>
              </w:rPr>
              <w:t xml:space="preserve">/insurance-order/new-property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Insurance-Order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In-6 Оформление полиса по недвижимости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/insurance/{application-id}/revocation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In-7 Отзыв заявления на полис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/calculations/car?region={region}&amp;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categoryGroup={categoryGroup}&amp;capacityGroup={capacityGroup}&amp;isWithInsuredAccident={isWithInsuredAccident}&amp;birthday={birthday}&amp;drivingExperience={drivingExperience}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Calculation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In-8 Расчёт стоимости полиса автострахования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calculations/property?flat={flat}&amp;sum={sum}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Calculation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In-9 Расчёт стоимости полиса для недвижимости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/insurance/{application-id}/report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In-10 Просмотр письма с отказом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/insurance/address?query={query}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3366"/>
                <w:sz w:val="21"/>
                <w:szCs w:val="21"/>
                <w:rtl w:val="0"/>
              </w:rPr>
              <w:t xml:space="preserve">В разработке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In-11 Отображение параметров адреса (DaData)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-program/new-medicine/programs?pageNumber={pageNumber}&amp;pageSize={pageSize}&amp;emergencyHospitalization={emergencyHospitalization}&amp;dentalService={dentalService}&amp;telemedicine={telemedicine}&amp;emergencyMedicalCare={emergencyMedicalCare}&amp;callingDoctor={callingDoctor}&amp;outpatientService={outpatientService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Program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In-12 Отображение программ ДМС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/insurance/{application-id}/payment-details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In-13 Получение реквизитов для оплаты полиса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/insurance-documents/new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Insurance-Documents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In-14 Загрузка документов для автострахования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/insurance-documents/{document-id}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Insurance-Documents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In-15 Удаление документа для автострахования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/calculations/property/sum?is-flat={is-flat}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Calculation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In-17 Получение суммы страхования недвижимости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/insurance-order/new-travel-program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Insurance-Order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In-18 Оформление полиса "Страхование путешественников"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/insurance-program/new-travel-program/programs?pageNumber={pageNumber}&amp;pageSize={pageSize}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Program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In-19 Отображение программ "Страхование путешественников"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1"/>
                <w:szCs w:val="21"/>
                <w:rtl w:val="0"/>
              </w:rPr>
              <w:t xml:space="preserve">дополнить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Calculation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In-20 Расчёт стоимости полиса "Страхование путешественников"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astondevs.ru:8443/pages/viewpage.action?pageId=9085724" TargetMode="External"/><Relationship Id="rId11" Type="http://schemas.openxmlformats.org/officeDocument/2006/relationships/hyperlink" Target="https://wiki.astondevs.ru:8443/pages/viewpage.action?pageId=9086286" TargetMode="External"/><Relationship Id="rId22" Type="http://schemas.openxmlformats.org/officeDocument/2006/relationships/hyperlink" Target="https://wiki.astondevs.ru/pages/viewpage.action?pageId=22336258" TargetMode="External"/><Relationship Id="rId10" Type="http://schemas.openxmlformats.org/officeDocument/2006/relationships/hyperlink" Target="https://wiki.astondevs.ru:8443/pages/viewpage.action?pageId=9086278" TargetMode="External"/><Relationship Id="rId21" Type="http://schemas.openxmlformats.org/officeDocument/2006/relationships/hyperlink" Target="https://wiki.astondevs.ru:8443/pages/viewpage.action?pageId=15503106" TargetMode="External"/><Relationship Id="rId13" Type="http://schemas.openxmlformats.org/officeDocument/2006/relationships/hyperlink" Target="https://wiki.astondevs.ru:8443/pages/viewpage.action?pageId=9086300" TargetMode="External"/><Relationship Id="rId24" Type="http://schemas.openxmlformats.org/officeDocument/2006/relationships/hyperlink" Target="https://wiki.astondevs.ru/pages/viewpage.action?pageId=22336323" TargetMode="External"/><Relationship Id="rId12" Type="http://schemas.openxmlformats.org/officeDocument/2006/relationships/hyperlink" Target="https://wiki.astondevs.ru:8443/pages/viewpage.action?pageId=9086284" TargetMode="External"/><Relationship Id="rId23" Type="http://schemas.openxmlformats.org/officeDocument/2006/relationships/hyperlink" Target="https://wiki.astondevs.ru/pages/viewpage.action?pageId=223362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:8443/pages/viewpage.action?pageId=9086280" TargetMode="External"/><Relationship Id="rId15" Type="http://schemas.openxmlformats.org/officeDocument/2006/relationships/hyperlink" Target="https://wiki.astondevs.ru:8443/pages/viewpage.action?pageId=9085723" TargetMode="External"/><Relationship Id="rId14" Type="http://schemas.openxmlformats.org/officeDocument/2006/relationships/hyperlink" Target="https://wiki.astondevs.ru:8443/pages/viewpage.action?pageId=9086298" TargetMode="External"/><Relationship Id="rId17" Type="http://schemas.openxmlformats.org/officeDocument/2006/relationships/hyperlink" Target="https://wiki.astondevs.ru:8443/pages/viewpage.action?pageId=9086304" TargetMode="External"/><Relationship Id="rId16" Type="http://schemas.openxmlformats.org/officeDocument/2006/relationships/hyperlink" Target="https://wiki.astondevs.ru:8443/pages/viewpage.action?pageId=9086306" TargetMode="External"/><Relationship Id="rId5" Type="http://schemas.openxmlformats.org/officeDocument/2006/relationships/styles" Target="styles.xml"/><Relationship Id="rId19" Type="http://schemas.openxmlformats.org/officeDocument/2006/relationships/hyperlink" Target="https://wiki.astondevs.ru:8443/pages/viewpage.action?pageId=9085726" TargetMode="External"/><Relationship Id="rId6" Type="http://schemas.openxmlformats.org/officeDocument/2006/relationships/hyperlink" Target="https://wiki.astondevs.ru:8443/pages/viewpage.action?pageId=9086293" TargetMode="External"/><Relationship Id="rId18" Type="http://schemas.openxmlformats.org/officeDocument/2006/relationships/hyperlink" Target="https://wiki.astondevs.ru:8443/pages/viewpage.action?pageId=9085721" TargetMode="External"/><Relationship Id="rId7" Type="http://schemas.openxmlformats.org/officeDocument/2006/relationships/hyperlink" Target="https://wiki.astondevs.ru:8443/pages/viewpage.action?pageId=9086277" TargetMode="External"/><Relationship Id="rId8" Type="http://schemas.openxmlformats.org/officeDocument/2006/relationships/hyperlink" Target="https://wiki.astondevs.ru:8443/pages/viewpage.action?pageId=90862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