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left"/>
        <w:rPr>
          <w:rFonts w:eastAsia="黑体"/>
          <w:b/>
          <w:sz w:val="32"/>
        </w:rPr>
      </w:pPr>
      <w:r>
        <w:rPr>
          <w:rFonts w:hint="eastAsia" w:ascii="仿宋_GB2312" w:hAnsi="华文中宋" w:eastAsia="仿宋_GB2312"/>
          <w:bCs/>
          <w:sz w:val="30"/>
        </w:rPr>
        <w:t>分类号:</w:t>
      </w:r>
      <w:r>
        <w:rPr>
          <w:rFonts w:hint="eastAsia" w:ascii="仿宋_GB2312" w:hAnsi="华文中宋" w:eastAsia="仿宋_GB2312"/>
          <w:bCs/>
          <w:sz w:val="30"/>
          <w:u w:val="single"/>
        </w:rPr>
        <w:t xml:space="preserve">         </w:t>
      </w:r>
    </w:p>
    <w:p>
      <w:pPr>
        <w:pStyle w:val="6"/>
        <w:spacing w:line="400" w:lineRule="exact"/>
        <w:ind w:firstLine="482" w:firstLineChars="200"/>
        <w:rPr>
          <w:rFonts w:hAnsi="宋体" w:cs="宋体"/>
          <w:b/>
          <w:sz w:val="24"/>
          <w:szCs w:val="24"/>
        </w:rPr>
      </w:pPr>
      <w:r>
        <w:rPr>
          <w:rFonts w:hAnsi="宋体" w:cs="宋体"/>
          <w:b/>
          <w:sz w:val="24"/>
          <w:szCs w:val="24"/>
        </w:rPr>
        <w:drawing>
          <wp:anchor distT="0" distB="0" distL="114300" distR="114300" simplePos="0" relativeHeight="251659264" behindDoc="0" locked="0" layoutInCell="1" allowOverlap="1">
            <wp:simplePos x="0" y="0"/>
            <wp:positionH relativeFrom="column">
              <wp:posOffset>-3810</wp:posOffset>
            </wp:positionH>
            <wp:positionV relativeFrom="paragraph">
              <wp:posOffset>100330</wp:posOffset>
            </wp:positionV>
            <wp:extent cx="5400040" cy="1210945"/>
            <wp:effectExtent l="0" t="0" r="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1210945"/>
                    </a:xfrm>
                    <a:prstGeom prst="rect">
                      <a:avLst/>
                    </a:prstGeom>
                  </pic:spPr>
                </pic:pic>
              </a:graphicData>
            </a:graphic>
          </wp:anchor>
        </w:drawing>
      </w:r>
    </w:p>
    <w:p>
      <w:pPr>
        <w:pStyle w:val="6"/>
        <w:spacing w:line="400" w:lineRule="exact"/>
        <w:ind w:firstLine="482" w:firstLineChars="200"/>
        <w:rPr>
          <w:rFonts w:hAnsi="宋体" w:cs="宋体"/>
          <w:b/>
          <w:sz w:val="24"/>
          <w:szCs w:val="24"/>
        </w:rPr>
      </w:pPr>
    </w:p>
    <w:p>
      <w:pPr>
        <w:pStyle w:val="6"/>
        <w:spacing w:line="400" w:lineRule="exact"/>
        <w:ind w:firstLine="482" w:firstLineChars="200"/>
        <w:rPr>
          <w:rFonts w:hAnsi="宋体" w:cs="宋体"/>
          <w:b/>
          <w:sz w:val="24"/>
          <w:szCs w:val="24"/>
        </w:rPr>
      </w:pPr>
    </w:p>
    <w:p>
      <w:pPr>
        <w:pStyle w:val="6"/>
        <w:spacing w:line="400" w:lineRule="exact"/>
        <w:ind w:firstLine="482" w:firstLineChars="200"/>
        <w:rPr>
          <w:rFonts w:hAnsi="宋体" w:cs="宋体"/>
          <w:b/>
          <w:sz w:val="24"/>
          <w:szCs w:val="24"/>
        </w:rPr>
      </w:pPr>
    </w:p>
    <w:p>
      <w:pPr>
        <w:pStyle w:val="6"/>
        <w:spacing w:line="400" w:lineRule="exact"/>
        <w:ind w:firstLine="482" w:firstLineChars="200"/>
        <w:rPr>
          <w:rFonts w:hAnsi="宋体" w:cs="宋体"/>
          <w:b/>
          <w:sz w:val="24"/>
          <w:szCs w:val="24"/>
        </w:rPr>
      </w:pPr>
    </w:p>
    <w:p>
      <w:pPr>
        <w:spacing w:line="360" w:lineRule="auto"/>
        <w:jc w:val="center"/>
        <w:rPr>
          <w:rFonts w:ascii="楷体" w:hAnsi="楷体" w:eastAsia="楷体"/>
          <w:b/>
          <w:bCs/>
          <w:sz w:val="52"/>
          <w:szCs w:val="52"/>
        </w:rPr>
      </w:pPr>
      <w:r>
        <w:rPr>
          <w:rFonts w:hint="eastAsia" w:ascii="楷体" w:hAnsi="楷体" w:eastAsia="楷体"/>
          <w:b/>
          <w:bCs/>
          <w:spacing w:val="20"/>
          <w:sz w:val="52"/>
          <w:szCs w:val="52"/>
        </w:rPr>
        <w:t>本科生毕业论文(设计)</w:t>
      </w:r>
    </w:p>
    <w:p>
      <w:pPr>
        <w:adjustRightInd w:val="0"/>
        <w:snapToGrid w:val="0"/>
        <w:spacing w:before="318" w:beforeLines="100" w:line="264" w:lineRule="auto"/>
        <w:rPr>
          <w:rFonts w:eastAsia="华文中宋"/>
          <w:b/>
          <w:bCs/>
          <w:spacing w:val="12"/>
          <w:sz w:val="52"/>
          <w:szCs w:val="32"/>
        </w:rPr>
      </w:pPr>
    </w:p>
    <w:p>
      <w:pPr>
        <w:spacing w:line="360" w:lineRule="auto"/>
        <w:ind w:firstLine="1120" w:firstLineChars="350"/>
        <w:rPr>
          <w:rFonts w:ascii="楷体_GB2312" w:eastAsia="楷体_GB2312"/>
          <w:bCs/>
          <w:sz w:val="32"/>
          <w:szCs w:val="32"/>
          <w:u w:val="single"/>
        </w:rPr>
      </w:pPr>
      <w:r>
        <w:rPr>
          <w:rFonts w:hint="eastAsia" w:ascii="黑体" w:eastAsia="黑体"/>
          <w:bCs/>
          <w:sz w:val="32"/>
          <w:szCs w:val="32"/>
        </w:rPr>
        <w:t>题目</w:t>
      </w:r>
      <w:r>
        <w:rPr>
          <w:rFonts w:hint="eastAsia" w:ascii="楷体_GB2312" w:eastAsia="楷体_GB2312"/>
          <w:bCs/>
          <w:sz w:val="32"/>
          <w:szCs w:val="32"/>
        </w:rPr>
        <w:t>：</w:t>
      </w:r>
      <w:r>
        <w:rPr>
          <w:rFonts w:hint="eastAsia" w:ascii="楷体_GB2312" w:eastAsia="楷体_GB2312"/>
          <w:bCs/>
          <w:sz w:val="32"/>
          <w:szCs w:val="32"/>
          <w:u w:val="single"/>
        </w:rPr>
        <w:t xml:space="preserve"> </w:t>
      </w:r>
      <w:r>
        <w:rPr>
          <w:rFonts w:hint="eastAsia" w:ascii="黑体" w:hAnsi="黑体" w:eastAsia="黑体"/>
          <w:bCs/>
          <w:sz w:val="32"/>
          <w:szCs w:val="32"/>
          <w:u w:val="single"/>
        </w:rPr>
        <w:t>题目的字数一般应在</w:t>
      </w:r>
      <w:r>
        <w:rPr>
          <w:rFonts w:hint="eastAsia" w:ascii="黑体" w:hAnsi="黑体" w:eastAsia="黑体"/>
          <w:bCs/>
          <w:color w:val="FF0000"/>
          <w:sz w:val="32"/>
          <w:szCs w:val="32"/>
          <w:u w:val="single"/>
        </w:rPr>
        <w:t>2</w:t>
      </w:r>
      <w:r>
        <w:rPr>
          <w:rFonts w:ascii="黑体" w:hAnsi="黑体" w:eastAsia="黑体"/>
          <w:bCs/>
          <w:color w:val="FF0000"/>
          <w:sz w:val="32"/>
          <w:szCs w:val="32"/>
          <w:u w:val="single"/>
        </w:rPr>
        <w:t>5</w:t>
      </w:r>
      <w:r>
        <w:rPr>
          <w:rFonts w:hint="eastAsia" w:ascii="黑体" w:hAnsi="黑体" w:eastAsia="黑体"/>
          <w:bCs/>
          <w:color w:val="FF0000"/>
          <w:sz w:val="32"/>
          <w:szCs w:val="32"/>
          <w:u w:val="single"/>
        </w:rPr>
        <w:t>字</w:t>
      </w:r>
      <w:r>
        <w:rPr>
          <w:rFonts w:hint="eastAsia" w:ascii="黑体" w:hAnsi="黑体" w:eastAsia="黑体"/>
          <w:bCs/>
          <w:sz w:val="32"/>
          <w:szCs w:val="32"/>
          <w:u w:val="single"/>
        </w:rPr>
        <w:t>以内</w:t>
      </w:r>
      <w:r>
        <w:rPr>
          <w:rFonts w:ascii="黑体" w:hAnsi="黑体" w:eastAsia="黑体"/>
          <w:bCs/>
          <w:sz w:val="32"/>
          <w:szCs w:val="32"/>
          <w:u w:val="single"/>
        </w:rPr>
        <w:t>,</w:t>
      </w:r>
      <w:r>
        <w:rPr>
          <w:rFonts w:hint="eastAsia" w:ascii="黑体" w:hAnsi="黑体" w:eastAsia="黑体"/>
          <w:bCs/>
          <w:sz w:val="32"/>
          <w:szCs w:val="32"/>
          <w:u w:val="single"/>
        </w:rPr>
        <w:t>如果有些细节必须放进标题,可分为主标题和副标题两个部分</w:t>
      </w:r>
      <w:r>
        <w:rPr>
          <w:rFonts w:hint="eastAsia" w:ascii="楷体_GB2312" w:eastAsia="楷体_GB2312"/>
          <w:bCs/>
          <w:sz w:val="32"/>
          <w:szCs w:val="32"/>
          <w:u w:val="single"/>
        </w:rPr>
        <w:t xml:space="preserve">  </w:t>
      </w:r>
      <w:r>
        <w:rPr>
          <w:rFonts w:ascii="楷体_GB2312" w:eastAsia="楷体_GB2312"/>
          <w:bCs/>
          <w:sz w:val="32"/>
          <w:szCs w:val="32"/>
          <w:u w:val="single"/>
        </w:rPr>
        <w:t xml:space="preserve"> </w:t>
      </w:r>
      <w:r>
        <w:rPr>
          <w:rFonts w:hint="eastAsia" w:ascii="楷体_GB2312" w:eastAsia="楷体_GB2312"/>
          <w:bCs/>
          <w:sz w:val="32"/>
          <w:szCs w:val="32"/>
          <w:u w:val="single"/>
        </w:rPr>
        <w:t xml:space="preserve">  </w:t>
      </w:r>
      <w:r>
        <w:rPr>
          <w:rFonts w:hint="eastAsia" w:ascii="楷体_GB2312" w:eastAsia="楷体_GB2312"/>
          <w:color w:val="FF0000"/>
          <w:szCs w:val="21"/>
        </w:rPr>
        <w:t>（黑体</w:t>
      </w:r>
      <w:r>
        <w:rPr>
          <w:rFonts w:eastAsia="楷体_GB2312"/>
          <w:color w:val="FF0000"/>
          <w:szCs w:val="21"/>
        </w:rPr>
        <w:t>３</w:t>
      </w:r>
      <w:r>
        <w:rPr>
          <w:rFonts w:ascii="楷体_GB2312" w:eastAsia="楷体_GB2312"/>
          <w:color w:val="FF0000"/>
          <w:szCs w:val="21"/>
        </w:rPr>
        <w:t>号</w:t>
      </w:r>
      <w:r>
        <w:rPr>
          <w:rFonts w:hint="eastAsia" w:ascii="楷体_GB2312" w:eastAsia="楷体_GB2312"/>
          <w:color w:val="FF0000"/>
          <w:szCs w:val="21"/>
        </w:rPr>
        <w:t>）</w:t>
      </w:r>
    </w:p>
    <w:p/>
    <w:p/>
    <w:tbl>
      <w:tblPr>
        <w:tblStyle w:val="15"/>
        <w:tblW w:w="599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81"/>
        <w:gridCol w:w="36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2" w:hRule="atLeast"/>
          <w:jc w:val="center"/>
        </w:trPr>
        <w:tc>
          <w:tcPr>
            <w:tcW w:w="2381" w:type="dxa"/>
            <w:tcBorders>
              <w:tl2br w:val="nil"/>
              <w:tr2bl w:val="nil"/>
            </w:tcBorders>
            <w:vAlign w:val="bottom"/>
          </w:tcPr>
          <w:p>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作者单位</w:t>
            </w:r>
          </w:p>
        </w:tc>
        <w:tc>
          <w:tcPr>
            <w:tcW w:w="3613" w:type="dxa"/>
            <w:tcBorders>
              <w:top w:val="nil"/>
              <w:bottom w:val="single" w:color="auto" w:sz="4" w:space="0"/>
            </w:tcBorders>
            <w:vAlign w:val="bottom"/>
          </w:tcPr>
          <w:p>
            <w:pPr>
              <w:adjustRightInd w:val="0"/>
              <w:snapToGrid w:val="0"/>
              <w:spacing w:before="159" w:after="159"/>
              <w:jc w:val="center"/>
              <w:rPr>
                <w:rFonts w:ascii="楷体" w:hAnsi="楷体" w:eastAsia="楷体" w:cs="黑体"/>
                <w:bCs/>
                <w:spacing w:val="12"/>
                <w:kern w:val="0"/>
                <w:sz w:val="28"/>
                <w:szCs w:val="28"/>
              </w:rPr>
            </w:pPr>
            <w:r>
              <w:rPr>
                <w:rFonts w:hint="eastAsia" w:ascii="楷体" w:hAnsi="楷体" w:eastAsia="楷体" w:cs="黑体"/>
                <w:bCs/>
                <w:spacing w:val="12"/>
                <w:kern w:val="0"/>
                <w:sz w:val="28"/>
                <w:szCs w:val="28"/>
              </w:rPr>
              <w:t>*</w:t>
            </w:r>
            <w:r>
              <w:rPr>
                <w:rFonts w:ascii="楷体" w:hAnsi="楷体" w:eastAsia="楷体" w:cs="黑体"/>
                <w:bCs/>
                <w:spacing w:val="12"/>
                <w:kern w:val="0"/>
                <w:sz w:val="28"/>
                <w:szCs w:val="28"/>
              </w:rPr>
              <w:t>*</w:t>
            </w:r>
            <w:r>
              <w:rPr>
                <w:rFonts w:hint="eastAsia" w:ascii="楷体" w:hAnsi="楷体" w:eastAsia="楷体" w:cs="黑体"/>
                <w:bCs/>
                <w:spacing w:val="12"/>
                <w:kern w:val="0"/>
                <w:sz w:val="28"/>
                <w:szCs w:val="28"/>
              </w:rPr>
              <w:t>学院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2" w:hRule="atLeast"/>
          <w:jc w:val="center"/>
        </w:trPr>
        <w:tc>
          <w:tcPr>
            <w:tcW w:w="2381" w:type="dxa"/>
            <w:tcBorders>
              <w:tl2br w:val="nil"/>
              <w:tr2bl w:val="nil"/>
            </w:tcBorders>
            <w:vAlign w:val="bottom"/>
          </w:tcPr>
          <w:p>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作者姓名</w:t>
            </w:r>
          </w:p>
        </w:tc>
        <w:tc>
          <w:tcPr>
            <w:tcW w:w="3613" w:type="dxa"/>
            <w:tcBorders>
              <w:top w:val="single" w:color="auto" w:sz="4" w:space="0"/>
              <w:bottom w:val="single" w:color="auto" w:sz="4" w:space="0"/>
            </w:tcBorders>
            <w:vAlign w:val="bottom"/>
          </w:tcPr>
          <w:p>
            <w:pPr>
              <w:adjustRightInd w:val="0"/>
              <w:snapToGrid w:val="0"/>
              <w:spacing w:before="159" w:after="159"/>
              <w:jc w:val="center"/>
              <w:rPr>
                <w:rFonts w:ascii="黑体" w:hAnsi="黑体" w:eastAsia="黑体" w:cs="黑体"/>
                <w:bCs/>
                <w:spacing w:val="12"/>
                <w:kern w:val="0"/>
                <w:sz w:val="52"/>
                <w:szCs w:val="3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2" w:hRule="atLeast"/>
          <w:jc w:val="center"/>
        </w:trPr>
        <w:tc>
          <w:tcPr>
            <w:tcW w:w="2381" w:type="dxa"/>
            <w:tcBorders>
              <w:tl2br w:val="nil"/>
              <w:tr2bl w:val="nil"/>
            </w:tcBorders>
            <w:vAlign w:val="bottom"/>
          </w:tcPr>
          <w:p>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专业班级</w:t>
            </w:r>
          </w:p>
        </w:tc>
        <w:tc>
          <w:tcPr>
            <w:tcW w:w="3613" w:type="dxa"/>
            <w:tcBorders>
              <w:top w:val="single" w:color="auto" w:sz="4" w:space="0"/>
              <w:bottom w:val="single" w:color="auto" w:sz="4" w:space="0"/>
            </w:tcBorders>
            <w:vAlign w:val="bottom"/>
          </w:tcPr>
          <w:p>
            <w:pPr>
              <w:adjustRightInd w:val="0"/>
              <w:snapToGrid w:val="0"/>
              <w:spacing w:before="159" w:after="159"/>
              <w:jc w:val="center"/>
              <w:rPr>
                <w:rFonts w:ascii="黑体" w:hAnsi="黑体" w:eastAsia="黑体" w:cs="黑体"/>
                <w:b/>
                <w:bCs/>
                <w:spacing w:val="12"/>
                <w:kern w:val="0"/>
                <w:sz w:val="52"/>
                <w:szCs w:val="32"/>
              </w:rPr>
            </w:pPr>
            <w:r>
              <w:rPr>
                <w:rFonts w:hint="eastAsia" w:ascii="楷体_GB2312" w:eastAsia="楷体_GB2312"/>
                <w:color w:val="FF0000"/>
                <w:szCs w:val="21"/>
              </w:rPr>
              <w:t>楷体</w:t>
            </w:r>
            <w:r>
              <w:rPr>
                <w:rFonts w:ascii="楷体_GB2312" w:eastAsia="楷体_GB2312"/>
                <w:color w:val="FF0000"/>
                <w:szCs w:val="21"/>
              </w:rPr>
              <w:t>４号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2" w:hRule="atLeast"/>
          <w:jc w:val="center"/>
        </w:trPr>
        <w:tc>
          <w:tcPr>
            <w:tcW w:w="2381" w:type="dxa"/>
            <w:tcBorders>
              <w:tl2br w:val="nil"/>
              <w:tr2bl w:val="nil"/>
            </w:tcBorders>
            <w:vAlign w:val="bottom"/>
          </w:tcPr>
          <w:p>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作者学号</w:t>
            </w:r>
          </w:p>
        </w:tc>
        <w:tc>
          <w:tcPr>
            <w:tcW w:w="3613" w:type="dxa"/>
            <w:tcBorders>
              <w:top w:val="single" w:color="auto" w:sz="4" w:space="0"/>
              <w:bottom w:val="single" w:color="auto" w:sz="4" w:space="0"/>
            </w:tcBorders>
            <w:vAlign w:val="bottom"/>
          </w:tcPr>
          <w:p>
            <w:pPr>
              <w:adjustRightInd w:val="0"/>
              <w:snapToGrid w:val="0"/>
              <w:spacing w:before="159" w:after="159"/>
              <w:jc w:val="center"/>
              <w:rPr>
                <w:rFonts w:ascii="黑体" w:hAnsi="黑体" w:eastAsia="黑体" w:cs="黑体"/>
                <w:b/>
                <w:bCs/>
                <w:spacing w:val="12"/>
                <w:kern w:val="0"/>
                <w:sz w:val="52"/>
                <w:szCs w:val="3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2" w:hRule="atLeast"/>
          <w:jc w:val="center"/>
        </w:trPr>
        <w:tc>
          <w:tcPr>
            <w:tcW w:w="2381" w:type="dxa"/>
            <w:tcBorders>
              <w:tl2br w:val="nil"/>
              <w:tr2bl w:val="nil"/>
            </w:tcBorders>
            <w:vAlign w:val="bottom"/>
          </w:tcPr>
          <w:p>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指导教师（职称）</w:t>
            </w:r>
          </w:p>
        </w:tc>
        <w:tc>
          <w:tcPr>
            <w:tcW w:w="3613" w:type="dxa"/>
            <w:tcBorders>
              <w:top w:val="single" w:color="auto" w:sz="4" w:space="0"/>
              <w:bottom w:val="single" w:color="auto" w:sz="4" w:space="0"/>
            </w:tcBorders>
            <w:vAlign w:val="bottom"/>
          </w:tcPr>
          <w:p>
            <w:pPr>
              <w:adjustRightInd w:val="0"/>
              <w:snapToGrid w:val="0"/>
              <w:spacing w:before="159" w:after="159"/>
              <w:jc w:val="center"/>
              <w:rPr>
                <w:rFonts w:ascii="黑体" w:hAnsi="黑体" w:eastAsia="黑体" w:cs="黑体"/>
                <w:b/>
                <w:bCs/>
                <w:spacing w:val="12"/>
                <w:kern w:val="0"/>
                <w:sz w:val="52"/>
                <w:szCs w:val="32"/>
              </w:rPr>
            </w:pPr>
            <w:r>
              <w:rPr>
                <w:rFonts w:hint="eastAsia" w:ascii="楷体" w:hAnsi="楷体" w:eastAsia="楷体" w:cs="黑体"/>
                <w:bCs/>
                <w:spacing w:val="12"/>
                <w:kern w:val="0"/>
                <w:sz w:val="28"/>
                <w:szCs w:val="28"/>
                <w:lang w:val="en-US" w:eastAsia="zh-CN"/>
              </w:rPr>
              <w:t>*</w:t>
            </w:r>
            <w:r>
              <w:rPr>
                <w:rFonts w:hint="eastAsia" w:ascii="楷体" w:hAnsi="楷体" w:eastAsia="楷体" w:cs="黑体"/>
                <w:bCs/>
                <w:spacing w:val="12"/>
                <w:kern w:val="0"/>
                <w:sz w:val="28"/>
                <w:szCs w:val="28"/>
              </w:rPr>
              <w:t>*</w:t>
            </w:r>
            <w:r>
              <w:rPr>
                <w:rFonts w:ascii="楷体" w:hAnsi="楷体" w:eastAsia="楷体" w:cs="黑体"/>
                <w:bCs/>
                <w:spacing w:val="12"/>
                <w:kern w:val="0"/>
                <w:sz w:val="28"/>
                <w:szCs w:val="28"/>
              </w:rPr>
              <w:t>(</w:t>
            </w:r>
            <w:r>
              <w:rPr>
                <w:rFonts w:hint="eastAsia" w:ascii="楷体" w:hAnsi="楷体" w:eastAsia="楷体" w:cs="黑体"/>
                <w:bCs/>
                <w:spacing w:val="12"/>
                <w:kern w:val="0"/>
                <w:sz w:val="28"/>
                <w:szCs w:val="28"/>
              </w:rPr>
              <w:t>教授</w:t>
            </w:r>
            <w:r>
              <w:rPr>
                <w:rFonts w:ascii="楷体" w:hAnsi="楷体" w:eastAsia="楷体" w:cs="黑体"/>
                <w:bCs/>
                <w:spacing w:val="12"/>
                <w:kern w:val="0"/>
                <w:sz w:val="28"/>
                <w:szCs w:val="28"/>
              </w:rPr>
              <w:t xml:space="preserve">) </w:t>
            </w:r>
          </w:p>
        </w:tc>
      </w:tr>
    </w:tbl>
    <w:p>
      <w:pPr>
        <w:jc w:val="center"/>
        <w:rPr>
          <w:rFonts w:ascii="华文中宋" w:hAnsi="华文中宋" w:eastAsia="华文中宋"/>
          <w:bCs/>
          <w:kern w:val="0"/>
          <w:sz w:val="32"/>
          <w:szCs w:val="32"/>
        </w:rPr>
      </w:pPr>
    </w:p>
    <w:p/>
    <w:p>
      <w:pPr>
        <w:spacing w:line="360" w:lineRule="auto"/>
        <w:jc w:val="center"/>
        <w:rPr>
          <w:rFonts w:ascii="黑体" w:hAnsi="黑体" w:eastAsia="黑体"/>
          <w:bCs/>
          <w:color w:val="FF0000"/>
          <w:sz w:val="36"/>
          <w:szCs w:val="36"/>
        </w:rPr>
        <w:sectPr>
          <w:footnotePr>
            <w:numFmt w:val="decimalEnclosedCircleChinese"/>
            <w:numRestart w:val="eachPage"/>
          </w:footnotePr>
          <w:pgSz w:w="11906" w:h="16838"/>
          <w:pgMar w:top="2041" w:right="1701" w:bottom="1417" w:left="1701" w:header="1587" w:footer="1134" w:gutter="0"/>
          <w:pgNumType w:fmt="upperRoman" w:start="1"/>
          <w:cols w:space="720" w:num="1"/>
          <w:titlePg/>
          <w:docGrid w:type="lines" w:linePitch="318" w:charSpace="0"/>
        </w:sectPr>
      </w:pPr>
      <w:r>
        <w:rPr>
          <w:rFonts w:hint="eastAsia" w:ascii="华文中宋" w:hAnsi="华文中宋" w:eastAsia="华文中宋"/>
          <w:bCs/>
          <w:kern w:val="0"/>
          <w:sz w:val="32"/>
          <w:szCs w:val="32"/>
        </w:rPr>
        <w:t>年   月   日</w:t>
      </w:r>
    </w:p>
    <w:p>
      <w:pPr>
        <w:widowControl/>
        <w:spacing w:before="100" w:beforeAutospacing="1" w:after="100" w:afterAutospacing="1"/>
        <w:jc w:val="center"/>
        <w:rPr>
          <w:rFonts w:ascii="Arial Unicode MS" w:hAnsi="Arial Unicode MS" w:cs="Arial Unicode MS"/>
          <w:kern w:val="0"/>
          <w:sz w:val="24"/>
        </w:rPr>
      </w:pPr>
      <w:r>
        <w:rPr>
          <w:rFonts w:hint="eastAsia"/>
          <w:b/>
          <w:bCs/>
          <w:sz w:val="36"/>
        </w:rPr>
        <w:t>学位论文原创性声明</w:t>
      </w:r>
    </w:p>
    <w:p>
      <w:pPr>
        <w:pStyle w:val="13"/>
        <w:spacing w:before="0" w:beforeAutospacing="0" w:after="0" w:afterAutospacing="0" w:line="480" w:lineRule="auto"/>
        <w:ind w:firstLine="480"/>
        <w:rPr>
          <w:b/>
        </w:rPr>
      </w:pPr>
      <w:r>
        <w:rPr>
          <w:rFonts w:hint="eastAsia"/>
          <w:b/>
        </w:rPr>
        <w:t>本人声明所呈交的学位论文</w:t>
      </w:r>
      <w:r>
        <w:rPr>
          <w:rFonts w:hint="eastAsia" w:ascii="Times New Roman"/>
          <w:b/>
        </w:rPr>
        <w:t>是我在导师的指导下进行研究工作所取得的研究成果。尽我所知，</w:t>
      </w:r>
      <w:r>
        <w:rPr>
          <w:rFonts w:hint="eastAsia"/>
          <w:b/>
        </w:rPr>
        <w:t>除文中已经注明引用的内容和致谢的地方外，本论文不包含其他个人或集体已经发表或撰写过的研究成果，也不包含本人或他人已申请学位或其他用途使用过的成果。对本文的研究做出重要贡献的个人和集体，均已在文中作了明确说明并表示谢意。</w:t>
      </w:r>
    </w:p>
    <w:p>
      <w:pPr>
        <w:pStyle w:val="13"/>
        <w:spacing w:before="0" w:beforeAutospacing="0" w:after="0" w:afterAutospacing="0" w:line="480" w:lineRule="auto"/>
        <w:ind w:firstLine="480"/>
        <w:rPr>
          <w:b/>
        </w:rPr>
      </w:pPr>
      <w:r>
        <w:rPr>
          <w:rFonts w:hint="eastAsia"/>
          <w:b/>
        </w:rPr>
        <w:t>本学位论文若有不实或者侵犯他人权利的，本人愿意承担一切相关的法律责任。</w:t>
      </w:r>
    </w:p>
    <w:p>
      <w:pPr>
        <w:spacing w:line="480" w:lineRule="auto"/>
        <w:ind w:firstLine="620" w:firstLineChars="294"/>
        <w:rPr>
          <w:rFonts w:ascii="Arial Unicode MS" w:hAnsi="Arial Unicode MS"/>
        </w:rPr>
      </w:pPr>
      <w:r>
        <w:rPr>
          <w:rFonts w:hint="eastAsia"/>
          <w:b/>
          <w:bCs/>
        </w:rPr>
        <w:t>作者签名：                日期：       年     月     日</w:t>
      </w:r>
      <w:r>
        <w:rPr>
          <w:b/>
          <w:bCs/>
          <w:sz w:val="36"/>
        </w:rPr>
        <w:t> </w:t>
      </w:r>
    </w:p>
    <w:p>
      <w:pPr>
        <w:spacing w:before="100" w:beforeAutospacing="1" w:after="100" w:afterAutospacing="1"/>
        <w:jc w:val="center"/>
        <w:rPr>
          <w:b/>
          <w:bCs/>
          <w:sz w:val="36"/>
        </w:rPr>
      </w:pPr>
    </w:p>
    <w:p>
      <w:pPr>
        <w:spacing w:before="100" w:beforeAutospacing="1" w:after="100" w:afterAutospacing="1"/>
        <w:jc w:val="center"/>
        <w:rPr>
          <w:rFonts w:ascii="Arial Unicode MS" w:hAnsi="Arial Unicode MS"/>
          <w:sz w:val="24"/>
        </w:rPr>
      </w:pPr>
      <w:r>
        <w:rPr>
          <w:rFonts w:hint="eastAsia"/>
          <w:b/>
          <w:bCs/>
          <w:sz w:val="36"/>
        </w:rPr>
        <w:t>学位论文知识产权及使用授权声明书</w:t>
      </w:r>
    </w:p>
    <w:p>
      <w:pPr>
        <w:pStyle w:val="13"/>
        <w:spacing w:before="0" w:beforeAutospacing="0" w:after="0" w:afterAutospacing="0" w:line="480" w:lineRule="auto"/>
        <w:ind w:firstLine="480"/>
        <w:rPr>
          <w:b/>
          <w:bCs/>
          <w:szCs w:val="20"/>
        </w:rPr>
      </w:pPr>
      <w:r>
        <w:rPr>
          <w:rFonts w:hint="eastAsia"/>
          <w:b/>
          <w:bCs/>
          <w:szCs w:val="20"/>
        </w:rPr>
        <w:t>本人在导师指导下所完成的学位论文及相关成果，知识产权归属陕西服装工程学院。本人完全了解陕西服装工程学院有关保存、使用学位论文的规定，允许本论文被查阅和借阅，学校有权保留学位论文并向国家有关部门或机构送交论文的纸质版和电子版，有权将本论文的全部或部分内容编入有关数据库进行检索，可以采用任何复制手段保存和汇编本论文。本人保证毕业离校后，发表本论文或使用本论文成果时署名单位仍为陕西服装工程学院。</w:t>
      </w:r>
    </w:p>
    <w:p>
      <w:pPr>
        <w:pStyle w:val="13"/>
        <w:spacing w:before="0" w:beforeAutospacing="0" w:after="0" w:afterAutospacing="0" w:line="480" w:lineRule="auto"/>
        <w:ind w:firstLine="480"/>
        <w:rPr>
          <w:rFonts w:hAnsi="Arial Unicode MS"/>
          <w:kern w:val="2"/>
        </w:rPr>
      </w:pPr>
      <w:r>
        <w:rPr>
          <w:rFonts w:hint="eastAsia"/>
          <w:b/>
          <w:bCs/>
          <w:szCs w:val="20"/>
        </w:rPr>
        <w:t>保密论文解密后适用本声明。</w:t>
      </w:r>
    </w:p>
    <w:p>
      <w:pPr>
        <w:spacing w:line="480" w:lineRule="auto"/>
        <w:ind w:firstLine="527" w:firstLineChars="250"/>
        <w:rPr>
          <w:rFonts w:ascii="楷体_GB2312" w:eastAsia="楷体_GB2312"/>
          <w:color w:val="FF0000"/>
        </w:rPr>
      </w:pPr>
      <w:r>
        <w:rPr>
          <w:rFonts w:hint="eastAsia" w:ascii="宋体"/>
          <w:b/>
          <w:bCs/>
        </w:rPr>
        <w:t xml:space="preserve">作者签名：                 </w:t>
      </w:r>
      <w:r>
        <w:rPr>
          <w:rFonts w:hint="eastAsia"/>
          <w:b/>
          <w:bCs/>
        </w:rPr>
        <w:t>日期：      年     月     日</w:t>
      </w:r>
    </w:p>
    <w:p>
      <w:pPr>
        <w:sectPr>
          <w:headerReference r:id="rId4" w:type="default"/>
          <w:footerReference r:id="rId5" w:type="default"/>
          <w:footnotePr>
            <w:numFmt w:val="decimalEnclosedCircleChinese"/>
            <w:numRestart w:val="eachPage"/>
          </w:footnotePr>
          <w:pgSz w:w="11906" w:h="16838"/>
          <w:pgMar w:top="2041" w:right="1701" w:bottom="1417" w:left="1701" w:header="1587" w:footer="1134" w:gutter="0"/>
          <w:pgNumType w:fmt="upperRoman"/>
          <w:cols w:space="720" w:num="1"/>
          <w:titlePg/>
          <w:docGrid w:type="lines" w:linePitch="318" w:charSpace="0"/>
        </w:sectPr>
      </w:pPr>
    </w:p>
    <w:p>
      <w:pPr>
        <w:pStyle w:val="2"/>
        <w:spacing w:before="636" w:beforeLines="200" w:after="636" w:afterLines="200" w:line="240" w:lineRule="auto"/>
        <w:jc w:val="center"/>
        <w:rPr>
          <w:b w:val="0"/>
          <w:bCs w:val="0"/>
        </w:rPr>
      </w:pPr>
      <w:bookmarkStart w:id="0" w:name="_Toc519065528"/>
      <w:bookmarkStart w:id="1" w:name="_Toc12421"/>
      <w:r>
        <w:rPr>
          <w:rFonts w:hint="eastAsia"/>
          <w:b w:val="0"/>
          <w:bCs w:val="0"/>
        </w:rPr>
        <w:t>摘  要</w:t>
      </w:r>
      <w:bookmarkEnd w:id="0"/>
      <w:bookmarkEnd w:id="1"/>
    </w:p>
    <w:p>
      <w:pPr>
        <w:pStyle w:val="24"/>
        <w:spacing w:line="360" w:lineRule="auto"/>
        <w:ind w:firstLine="480" w:firstLineChars="200"/>
        <w:jc w:val="both"/>
        <w:rPr>
          <w:rFonts w:hAnsi="宋体"/>
        </w:rPr>
      </w:pPr>
      <w:r>
        <w:rPr>
          <w:rFonts w:hint="eastAsia" w:hAnsi="宋体"/>
        </w:rPr>
        <w:t>摘要包括：“摘要”字样（位置居中）、摘要正文、关键词。摘要一般不分段，不用图表，而以精炼的文字对论文（设计）内容、观点、方法、成果和结论进行高度概括，具有独立性，自成一篇短文，富有报道色彩。文字应控制在</w:t>
      </w:r>
      <w:r>
        <w:rPr>
          <w:rFonts w:hint="eastAsia" w:hAnsi="宋体"/>
          <w:color w:val="FF0000"/>
        </w:rPr>
        <w:t>300-400</w:t>
      </w:r>
      <w:r>
        <w:rPr>
          <w:rFonts w:hint="eastAsia" w:hAnsi="宋体"/>
        </w:rPr>
        <w:t>字。英文摘要译作“Abstract”，其内容与中文摘要保持一致。但应避免按中文字义逐字逐句生搬硬译。关键词是反映毕业论文（设计）主题内容的词或词组，是供检索使用的，应尽量选取《汉语主题词表》等词表提供的规范词。一般为3～5个。关键词排在摘要部分的下方。关键词之间用逗号分开。关键词不宜过长，表意要准确。其内容与中文关键词保持一致。</w:t>
      </w:r>
    </w:p>
    <w:p>
      <w:pPr>
        <w:pStyle w:val="24"/>
        <w:spacing w:line="360" w:lineRule="auto"/>
        <w:ind w:firstLine="480" w:firstLineChars="200"/>
        <w:jc w:val="both"/>
        <w:rPr>
          <w:rFonts w:hAnsi="宋体"/>
        </w:rPr>
      </w:pPr>
    </w:p>
    <w:p>
      <w:pPr>
        <w:spacing w:before="159" w:beforeLines="50" w:line="360" w:lineRule="auto"/>
        <w:rPr>
          <w:rFonts w:ascii="黑体" w:hAnsi="黑体" w:eastAsia="黑体" w:cs="黑体"/>
          <w:sz w:val="24"/>
        </w:rPr>
      </w:pPr>
      <w:r>
        <w:rPr>
          <w:rFonts w:hint="eastAsia" w:ascii="黑体" w:hAnsi="黑体" w:eastAsia="黑体" w:cs="黑体"/>
          <w:b/>
          <w:bCs/>
          <w:sz w:val="24"/>
        </w:rPr>
        <w:t>关键词：</w:t>
      </w:r>
      <w:r>
        <w:rPr>
          <w:rFonts w:hint="eastAsia" w:ascii="宋体" w:hAnsi="宋体" w:cs="黑体"/>
          <w:sz w:val="24"/>
        </w:rPr>
        <w:t>××××，××××，××××，××××</w:t>
      </w:r>
    </w:p>
    <w:p>
      <w:pPr>
        <w:spacing w:line="360" w:lineRule="auto"/>
        <w:rPr>
          <w:rFonts w:ascii="楷体_GB2312" w:eastAsia="楷体_GB2312"/>
          <w:color w:val="FF0000"/>
        </w:rPr>
      </w:pPr>
    </w:p>
    <w:p>
      <w:pPr>
        <w:spacing w:line="360" w:lineRule="auto"/>
        <w:rPr>
          <w:rFonts w:ascii="楷体_GB2312" w:eastAsia="楷体_GB2312"/>
          <w:color w:val="FF0000"/>
        </w:rPr>
      </w:pPr>
    </w:p>
    <w:p>
      <w:pPr>
        <w:spacing w:line="360" w:lineRule="auto"/>
        <w:rPr>
          <w:rFonts w:ascii="楷体_GB2312" w:eastAsia="楷体_GB2312"/>
          <w:color w:val="FF0000"/>
        </w:rPr>
      </w:pPr>
      <w:r>
        <w:rPr>
          <w:rFonts w:hint="eastAsia" w:ascii="楷体_GB2312" w:eastAsia="楷体_GB2312"/>
          <w:color w:val="FF0000"/>
        </w:rPr>
        <w:t>“摘要”两字黑体三号居中,段前段后各2行，单倍行距，且“摘要”两字之间空两个字符。</w:t>
      </w:r>
    </w:p>
    <w:p>
      <w:pPr>
        <w:spacing w:line="360" w:lineRule="auto"/>
        <w:rPr>
          <w:rFonts w:ascii="楷体_GB2312" w:eastAsia="楷体_GB2312"/>
          <w:color w:val="FF0000"/>
        </w:rPr>
      </w:pPr>
      <w:r>
        <w:rPr>
          <w:rFonts w:hint="eastAsia" w:ascii="楷体_GB2312" w:eastAsia="楷体_GB2312"/>
          <w:color w:val="FF0000"/>
        </w:rPr>
        <w:t>“摘要内容”宋体小4号，行间距固定1.5倍行距，字符间距为标准，段落首行缩进2个字符，两端对齐。</w:t>
      </w:r>
    </w:p>
    <w:p>
      <w:pPr>
        <w:spacing w:line="360" w:lineRule="auto"/>
        <w:rPr>
          <w:rFonts w:ascii="楷体_GB2312" w:eastAsia="楷体_GB2312"/>
          <w:color w:val="FF0000"/>
        </w:rPr>
      </w:pPr>
      <w:r>
        <w:rPr>
          <w:rFonts w:hint="eastAsia" w:ascii="楷体_GB2312" w:eastAsia="楷体_GB2312"/>
          <w:color w:val="FF0000"/>
        </w:rPr>
        <w:t>“摘要内容”与“关键词”之间空一行，固定1.5倍行距。</w:t>
      </w:r>
    </w:p>
    <w:p>
      <w:pPr>
        <w:spacing w:line="360" w:lineRule="auto"/>
        <w:rPr>
          <w:rFonts w:ascii="楷体_GB2312" w:eastAsia="楷体_GB2312"/>
          <w:color w:val="FF0000"/>
        </w:rPr>
      </w:pPr>
      <w:r>
        <w:rPr>
          <w:rFonts w:hint="eastAsia" w:ascii="楷体_GB2312" w:eastAsia="楷体_GB2312"/>
          <w:color w:val="FF0000"/>
        </w:rPr>
        <w:t>“关键词：”黑体小4号加粗。</w:t>
      </w:r>
    </w:p>
    <w:p>
      <w:pPr>
        <w:spacing w:line="360" w:lineRule="auto"/>
        <w:rPr>
          <w:rFonts w:ascii="楷体_GB2312" w:eastAsia="楷体_GB2312"/>
          <w:color w:val="FF0000"/>
        </w:rPr>
      </w:pPr>
      <w:r>
        <w:rPr>
          <w:rFonts w:hint="eastAsia" w:ascii="楷体_GB2312" w:eastAsia="楷体_GB2312"/>
          <w:color w:val="FF0000"/>
        </w:rPr>
        <w:t>“关键词内容”宋体小4号，3～5个组成，每一关键词之间用逗号隔开，逗号采用中文、全角、英文标点输入法输入，标点后接排后续内容。最后一个关键词后无标点符号。</w:t>
      </w:r>
      <w:bookmarkStart w:id="2" w:name="_Toc519065529"/>
    </w:p>
    <w:p>
      <w:pPr>
        <w:spacing w:line="360" w:lineRule="auto"/>
        <w:rPr>
          <w:rFonts w:ascii="楷体_GB2312" w:eastAsia="楷体_GB2312"/>
          <w:color w:val="FF0000"/>
        </w:rPr>
      </w:pPr>
      <w:r>
        <w:rPr>
          <w:rFonts w:hint="eastAsia" w:ascii="楷体_GB2312" w:eastAsia="楷体_GB2312"/>
          <w:color w:val="FF0000"/>
        </w:rPr>
        <w:t>另：摘要、目录、内容均单独编页码，参考模板。</w:t>
      </w:r>
    </w:p>
    <w:p>
      <w:pPr>
        <w:spacing w:line="360" w:lineRule="auto"/>
        <w:rPr>
          <w:rFonts w:ascii="楷体_GB2312" w:eastAsia="楷体_GB2312"/>
          <w:color w:val="FF0000"/>
        </w:rPr>
      </w:pPr>
    </w:p>
    <w:p>
      <w:pPr>
        <w:spacing w:line="360" w:lineRule="auto"/>
        <w:rPr>
          <w:rFonts w:ascii="楷体_GB2312" w:eastAsia="楷体_GB2312"/>
          <w:color w:val="FF0000"/>
        </w:rPr>
      </w:pPr>
    </w:p>
    <w:p>
      <w:pPr>
        <w:spacing w:line="360" w:lineRule="auto"/>
        <w:rPr>
          <w:rFonts w:ascii="楷体_GB2312" w:eastAsia="楷体_GB2312"/>
          <w:color w:val="FF0000"/>
        </w:rPr>
      </w:pPr>
    </w:p>
    <w:p>
      <w:pPr>
        <w:pStyle w:val="2"/>
        <w:keepNext w:val="0"/>
        <w:keepLines w:val="0"/>
        <w:pageBreakBefore/>
        <w:widowControl/>
        <w:spacing w:before="636" w:beforeLines="200" w:after="636" w:afterLines="200" w:line="240" w:lineRule="auto"/>
        <w:jc w:val="center"/>
        <w:rPr>
          <w:b w:val="0"/>
          <w:bCs w:val="0"/>
        </w:rPr>
      </w:pPr>
      <w:bookmarkStart w:id="3" w:name="_Toc18627"/>
      <w:r>
        <w:rPr>
          <w:b w:val="0"/>
          <w:bCs w:val="0"/>
        </w:rPr>
        <w:t>Abstract</w:t>
      </w:r>
      <w:bookmarkEnd w:id="2"/>
      <w:bookmarkEnd w:id="3"/>
    </w:p>
    <w:p>
      <w:pPr>
        <w:pStyle w:val="24"/>
        <w:spacing w:line="360" w:lineRule="auto"/>
        <w:ind w:firstLine="480" w:firstLineChars="200"/>
        <w:jc w:val="both"/>
        <w:rPr>
          <w:rFonts w:ascii="Times New Roman" w:cs="Times New Roman"/>
        </w:rPr>
      </w:pPr>
      <w:r>
        <w:rPr>
          <w:rFonts w:ascii="Times New Roman" w:cs="Times New Roman"/>
        </w:rPr>
        <w:t>××××××××××××××××××××××××××××××××××××××××××××××××××××××××××××××××××××××××××××××××××××××××××××××××××××××××××××××××××××××××××××××××××××××××××××××××××××××××××××××××××××××××××××××××××××××××××××××××××××××××.××××××××××××××××××××××××××××××××××××××××××××××××××××××××××××××××××××××××××××××××××××××××××××××××××××××××××××××××××××××××××××××××××××××××××××××××××××××××××××××××××××××××××××××××××××××××××××××××××××××××.</w:t>
      </w:r>
    </w:p>
    <w:p>
      <w:pPr>
        <w:pStyle w:val="24"/>
        <w:spacing w:line="360" w:lineRule="auto"/>
        <w:ind w:firstLine="480" w:firstLineChars="200"/>
        <w:jc w:val="both"/>
      </w:pPr>
    </w:p>
    <w:p>
      <w:pPr>
        <w:spacing w:line="300" w:lineRule="auto"/>
        <w:rPr>
          <w:b/>
          <w:sz w:val="24"/>
        </w:rPr>
      </w:pPr>
      <w:r>
        <w:rPr>
          <w:rFonts w:eastAsia="黑体"/>
          <w:b/>
          <w:sz w:val="24"/>
        </w:rPr>
        <w:t>Key words：</w:t>
      </w:r>
      <w:r>
        <w:rPr>
          <w:color w:val="000000"/>
          <w:kern w:val="0"/>
          <w:sz w:val="24"/>
        </w:rPr>
        <w:t>××××, ××××, ××××, ××××</w:t>
      </w:r>
    </w:p>
    <w:p>
      <w:pPr>
        <w:spacing w:before="318" w:beforeLines="100" w:after="318" w:afterLines="100" w:line="420" w:lineRule="atLeast"/>
        <w:rPr>
          <w:rFonts w:eastAsia="黑体"/>
          <w:b/>
          <w:sz w:val="32"/>
          <w:szCs w:val="32"/>
        </w:rPr>
      </w:pPr>
      <w:bookmarkStart w:id="4" w:name="_Toc169531124"/>
      <w:bookmarkStart w:id="5" w:name="_Toc169531621"/>
      <w:bookmarkStart w:id="6" w:name="_Toc169531231"/>
      <w:bookmarkStart w:id="7" w:name="_Toc177972378"/>
      <w:bookmarkStart w:id="8" w:name="_Toc169776804"/>
      <w:bookmarkStart w:id="9" w:name="_Toc169703550"/>
      <w:bookmarkStart w:id="10" w:name="_Toc169709665"/>
    </w:p>
    <w:p>
      <w:pPr>
        <w:spacing w:line="360" w:lineRule="auto"/>
        <w:rPr>
          <w:rFonts w:ascii="楷体_GB2312" w:eastAsia="楷体_GB2312"/>
          <w:color w:val="FF0000"/>
        </w:rPr>
      </w:pPr>
      <w:r>
        <w:rPr>
          <w:rFonts w:hint="eastAsia" w:ascii="楷体_GB2312" w:eastAsia="楷体_GB2312"/>
          <w:color w:val="FF0000"/>
        </w:rPr>
        <w:t>“</w:t>
      </w:r>
      <w:r>
        <w:rPr>
          <w:rFonts w:eastAsia="楷体_GB2312"/>
          <w:color w:val="FF0000"/>
        </w:rPr>
        <w:t>Abstract</w:t>
      </w:r>
      <w:r>
        <w:rPr>
          <w:rFonts w:hint="eastAsia" w:ascii="楷体_GB2312" w:eastAsia="楷体_GB2312"/>
          <w:color w:val="FF0000"/>
        </w:rPr>
        <w:t>”Times New Roman三号居中，段前段后各2行，单倍行距。</w:t>
      </w:r>
    </w:p>
    <w:p>
      <w:pPr>
        <w:spacing w:line="360" w:lineRule="auto"/>
        <w:rPr>
          <w:rFonts w:eastAsia="楷体_GB2312"/>
          <w:color w:val="FF0000"/>
        </w:rPr>
      </w:pPr>
      <w:r>
        <w:rPr>
          <w:rFonts w:hint="eastAsia" w:ascii="楷体_GB2312" w:eastAsia="楷体_GB2312"/>
          <w:color w:val="FF0000"/>
          <w:szCs w:val="21"/>
        </w:rPr>
        <w:t>“英文摘要内容”</w:t>
      </w:r>
      <w:r>
        <w:rPr>
          <w:rFonts w:hint="eastAsia" w:ascii="楷体_GB2312" w:eastAsia="楷体_GB2312"/>
          <w:color w:val="FF0000"/>
        </w:rPr>
        <w:t>Time</w:t>
      </w:r>
      <w:r>
        <w:rPr>
          <w:rFonts w:ascii="楷体_GB2312" w:eastAsia="楷体_GB2312"/>
          <w:color w:val="FF0000"/>
        </w:rPr>
        <w:t>s</w:t>
      </w:r>
      <w:r>
        <w:rPr>
          <w:rFonts w:hint="eastAsia" w:ascii="楷体_GB2312" w:eastAsia="楷体_GB2312"/>
          <w:color w:val="FF0000"/>
        </w:rPr>
        <w:t xml:space="preserve"> New Roman小4号，行间距固定1.5倍行距，</w:t>
      </w:r>
      <w:r>
        <w:rPr>
          <w:rFonts w:ascii="楷体_GB2312" w:eastAsia="楷体_GB2312"/>
          <w:color w:val="FF0000"/>
        </w:rPr>
        <w:t>两端</w:t>
      </w:r>
      <w:r>
        <w:rPr>
          <w:rFonts w:hint="eastAsia" w:ascii="楷体_GB2312" w:eastAsia="楷体_GB2312"/>
          <w:color w:val="FF0000"/>
        </w:rPr>
        <w:t>对齐</w:t>
      </w:r>
      <w:r>
        <w:rPr>
          <w:rFonts w:ascii="楷体_GB2312" w:eastAsia="楷体_GB2312"/>
          <w:color w:val="FF0000"/>
        </w:rPr>
        <w:t>，</w:t>
      </w:r>
      <w:r>
        <w:rPr>
          <w:rFonts w:hint="eastAsia" w:ascii="楷体_GB2312" w:eastAsia="楷体_GB2312"/>
          <w:color w:val="FF0000"/>
        </w:rPr>
        <w:t>字符间距为标准，段落首行缩进2个字符，在“段落”设置的“换行和分页”中取消选中“允许西文在单词中间换行（W）”，即可避免英文单词跨行显示。</w:t>
      </w:r>
      <w:r>
        <w:rPr>
          <w:rFonts w:hint="eastAsia" w:ascii="楷体_GB2312" w:eastAsia="楷体_GB2312"/>
          <w:color w:val="FF0000"/>
        </w:rPr>
        <w:br w:type="textWrapping"/>
      </w:r>
      <w:r>
        <w:rPr>
          <w:rFonts w:hint="eastAsia" w:ascii="楷体_GB2312" w:eastAsia="楷体_GB2312"/>
          <w:color w:val="FF0000"/>
        </w:rPr>
        <w:t>“</w:t>
      </w:r>
      <w:r>
        <w:rPr>
          <w:rFonts w:eastAsia="楷体_GB2312"/>
          <w:color w:val="FF0000"/>
        </w:rPr>
        <w:t>Key words:</w:t>
      </w:r>
      <w:r>
        <w:rPr>
          <w:rFonts w:hint="eastAsia" w:ascii="楷体_GB2312" w:eastAsia="楷体_GB2312"/>
          <w:color w:val="FF0000"/>
        </w:rPr>
        <w:t>”Time</w:t>
      </w:r>
      <w:r>
        <w:rPr>
          <w:rFonts w:ascii="楷体_GB2312" w:eastAsia="楷体_GB2312"/>
          <w:color w:val="FF0000"/>
        </w:rPr>
        <w:t>s</w:t>
      </w:r>
      <w:r>
        <w:rPr>
          <w:rFonts w:hint="eastAsia" w:ascii="楷体_GB2312" w:eastAsia="楷体_GB2312"/>
          <w:color w:val="FF0000"/>
        </w:rPr>
        <w:t xml:space="preserve"> New Roman小 4号加粗,key与words之间空一个字符</w:t>
      </w:r>
      <w:r>
        <w:rPr>
          <w:rFonts w:hint="eastAsia" w:eastAsia="楷体_GB2312"/>
          <w:color w:val="FF0000"/>
        </w:rPr>
        <w:t>.</w:t>
      </w:r>
    </w:p>
    <w:p>
      <w:pPr>
        <w:spacing w:line="360" w:lineRule="auto"/>
        <w:rPr>
          <w:rFonts w:ascii="楷体_GB2312" w:eastAsia="楷体_GB2312"/>
          <w:color w:val="FF0000"/>
        </w:rPr>
      </w:pPr>
      <w:r>
        <w:rPr>
          <w:rFonts w:hint="eastAsia" w:eastAsia="楷体_GB2312"/>
          <w:color w:val="FF0000"/>
        </w:rPr>
        <w:t>“英文关键词内容”</w:t>
      </w:r>
      <w:r>
        <w:rPr>
          <w:rFonts w:hint="eastAsia" w:ascii="楷体_GB2312" w:eastAsia="楷体_GB2312"/>
          <w:color w:val="FF0000"/>
        </w:rPr>
        <w:t>Time</w:t>
      </w:r>
      <w:r>
        <w:rPr>
          <w:rFonts w:ascii="楷体_GB2312" w:eastAsia="楷体_GB2312"/>
          <w:color w:val="FF0000"/>
        </w:rPr>
        <w:t>s</w:t>
      </w:r>
      <w:r>
        <w:rPr>
          <w:rFonts w:hint="eastAsia" w:ascii="楷体_GB2312" w:eastAsia="楷体_GB2312"/>
          <w:color w:val="FF0000"/>
        </w:rPr>
        <w:t xml:space="preserve"> New Roman小4号，</w:t>
      </w:r>
      <w:r>
        <w:rPr>
          <w:rFonts w:ascii="楷体_GB2312" w:eastAsia="楷体_GB2312"/>
          <w:color w:val="FF0000"/>
        </w:rPr>
        <w:t>且</w:t>
      </w:r>
      <w:r>
        <w:rPr>
          <w:rFonts w:hint="eastAsia" w:ascii="楷体_GB2312" w:eastAsia="楷体_GB2312"/>
          <w:color w:val="FF0000"/>
        </w:rPr>
        <w:t>每个</w:t>
      </w:r>
      <w:r>
        <w:rPr>
          <w:rFonts w:ascii="楷体_GB2312" w:eastAsia="楷体_GB2312"/>
          <w:color w:val="FF0000"/>
        </w:rPr>
        <w:t>关键词组的首字母大写，其余为小写</w:t>
      </w:r>
      <w:r>
        <w:rPr>
          <w:rFonts w:hint="eastAsia" w:ascii="楷体_GB2312" w:eastAsia="楷体_GB2312"/>
          <w:color w:val="FF0000"/>
        </w:rPr>
        <w:t>（除</w:t>
      </w:r>
      <w:r>
        <w:rPr>
          <w:rFonts w:ascii="楷体_GB2312" w:eastAsia="楷体_GB2312"/>
          <w:color w:val="FF0000"/>
        </w:rPr>
        <w:t>专业</w:t>
      </w:r>
      <w:r>
        <w:rPr>
          <w:rFonts w:hint="eastAsia" w:ascii="楷体_GB2312" w:eastAsia="楷体_GB2312"/>
          <w:color w:val="FF0000"/>
        </w:rPr>
        <w:t>术语外），且</w:t>
      </w:r>
      <w:r>
        <w:rPr>
          <w:rFonts w:ascii="楷体_GB2312" w:eastAsia="楷体_GB2312"/>
          <w:color w:val="FF0000"/>
        </w:rPr>
        <w:t>每个关键词组</w:t>
      </w:r>
      <w:r>
        <w:rPr>
          <w:rFonts w:hint="eastAsia" w:ascii="楷体_GB2312" w:eastAsia="楷体_GB2312"/>
          <w:color w:val="FF0000"/>
        </w:rPr>
        <w:t>逗号</w:t>
      </w:r>
      <w:r>
        <w:rPr>
          <w:rFonts w:ascii="楷体_GB2312" w:eastAsia="楷体_GB2312"/>
          <w:color w:val="FF0000"/>
        </w:rPr>
        <w:t>后</w:t>
      </w:r>
      <w:r>
        <w:rPr>
          <w:rFonts w:hint="eastAsia" w:ascii="楷体_GB2312" w:eastAsia="楷体_GB2312"/>
          <w:color w:val="FF0000"/>
        </w:rPr>
        <w:t>空一格，逗号为</w:t>
      </w:r>
      <w:r>
        <w:rPr>
          <w:rFonts w:ascii="楷体_GB2312" w:eastAsia="楷体_GB2312"/>
          <w:color w:val="FF0000"/>
        </w:rPr>
        <w:t>英文、半角、英文标点输入法输入，标点后空一</w:t>
      </w:r>
      <w:r>
        <w:rPr>
          <w:rFonts w:hint="eastAsia" w:ascii="楷体_GB2312" w:eastAsia="楷体_GB2312"/>
          <w:color w:val="FF0000"/>
        </w:rPr>
        <w:t>个字符</w:t>
      </w:r>
      <w:r>
        <w:rPr>
          <w:rFonts w:ascii="楷体_GB2312" w:eastAsia="楷体_GB2312"/>
          <w:color w:val="FF0000"/>
        </w:rPr>
        <w:t>编排后续内容</w:t>
      </w:r>
      <w:r>
        <w:rPr>
          <w:rFonts w:hint="eastAsia" w:ascii="楷体_GB2312" w:eastAsia="楷体_GB2312"/>
          <w:color w:val="FF0000"/>
        </w:rPr>
        <w:t>。</w:t>
      </w:r>
    </w:p>
    <w:p>
      <w:pPr>
        <w:spacing w:before="318" w:beforeLines="100" w:after="318" w:afterLines="100" w:line="420" w:lineRule="atLeast"/>
        <w:rPr>
          <w:rFonts w:ascii="楷体_GB2312" w:eastAsia="楷体_GB2312"/>
          <w:color w:val="FF0000"/>
          <w:szCs w:val="21"/>
        </w:rPr>
      </w:pPr>
      <w:r>
        <w:rPr>
          <w:rFonts w:hint="eastAsia" w:ascii="楷体_GB2312" w:eastAsia="楷体_GB2312"/>
          <w:color w:val="FF0000"/>
          <w:szCs w:val="21"/>
        </w:rPr>
        <w:t>中英文摘要双面打印。</w:t>
      </w:r>
    </w:p>
    <w:p>
      <w:pPr>
        <w:sectPr>
          <w:footerReference r:id="rId7" w:type="first"/>
          <w:footerReference r:id="rId6" w:type="default"/>
          <w:footnotePr>
            <w:numFmt w:val="decimalEnclosedCircleChinese"/>
            <w:numRestart w:val="eachPage"/>
          </w:footnotePr>
          <w:pgSz w:w="11906" w:h="16838"/>
          <w:pgMar w:top="2041" w:right="1701" w:bottom="1418" w:left="1701" w:header="1588" w:footer="1134" w:gutter="0"/>
          <w:pgNumType w:fmt="upperRoman" w:start="1"/>
          <w:cols w:space="720" w:num="1"/>
          <w:titlePg/>
          <w:docGrid w:type="lines" w:linePitch="318" w:charSpace="0"/>
        </w:sectPr>
      </w:pPr>
    </w:p>
    <w:p>
      <w:pPr>
        <w:widowControl/>
        <w:spacing w:before="318" w:beforeLines="100" w:after="318" w:afterLines="100"/>
        <w:jc w:val="center"/>
        <w:rPr>
          <w:rFonts w:ascii="黑体" w:hAnsi="黑体" w:eastAsia="黑体" w:cs="黑体"/>
          <w:sz w:val="32"/>
          <w:szCs w:val="32"/>
        </w:rPr>
      </w:pPr>
      <w:r>
        <w:rPr>
          <w:rFonts w:hint="eastAsia" w:ascii="黑体" w:hAnsi="黑体" w:eastAsia="黑体" w:cs="黑体"/>
          <w:sz w:val="32"/>
          <w:szCs w:val="32"/>
        </w:rPr>
        <w:t>目  录</w:t>
      </w:r>
    </w:p>
    <w:p>
      <w:pPr>
        <w:pStyle w:val="10"/>
        <w:tabs>
          <w:tab w:val="right" w:leader="dot" w:pos="8504"/>
          <w:tab w:val="clear" w:pos="9180"/>
          <w:tab w:val="clear" w:pos="9240"/>
        </w:tabs>
        <w:spacing w:line="240" w:lineRule="auto"/>
        <w:rPr>
          <w:rFonts w:ascii="黑体" w:hAnsi="黑体" w:eastAsia="黑体"/>
          <w:sz w:val="28"/>
          <w:szCs w:val="28"/>
        </w:rPr>
      </w:pPr>
      <w:r>
        <w:rPr>
          <w:rFonts w:ascii="楷体_GB2312" w:eastAsia="楷体_GB2312"/>
          <w:color w:val="FF0000"/>
        </w:rPr>
        <w:fldChar w:fldCharType="begin"/>
      </w:r>
      <w:r>
        <w:rPr>
          <w:rFonts w:ascii="楷体_GB2312" w:eastAsia="楷体_GB2312"/>
          <w:color w:val="FF0000"/>
        </w:rPr>
        <w:instrText xml:space="preserve">TOC \o "1-3" \h \u </w:instrText>
      </w:r>
      <w:r>
        <w:rPr>
          <w:rFonts w:ascii="楷体_GB2312" w:eastAsia="楷体_GB2312"/>
          <w:color w:val="FF0000"/>
        </w:rPr>
        <w:fldChar w:fldCharType="separate"/>
      </w:r>
      <w:r>
        <w:fldChar w:fldCharType="begin"/>
      </w:r>
      <w:r>
        <w:instrText xml:space="preserve"> HYPERLINK \l "_Toc12421" </w:instrText>
      </w:r>
      <w:r>
        <w:fldChar w:fldCharType="separate"/>
      </w:r>
      <w:r>
        <w:rPr>
          <w:rFonts w:hint="eastAsia" w:ascii="黑体" w:hAnsi="黑体" w:eastAsia="黑体" w:cs="黑体"/>
          <w:sz w:val="28"/>
          <w:szCs w:val="28"/>
        </w:rPr>
        <w:t>摘  要</w:t>
      </w:r>
      <w:r>
        <w:rPr>
          <w:rFonts w:hint="eastAsia" w:ascii="黑体" w:hAnsi="黑体" w:eastAsia="黑体" w:cs="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_Toc12421 </w:instrText>
      </w:r>
      <w:r>
        <w:rPr>
          <w:rFonts w:ascii="黑体" w:hAnsi="黑体" w:eastAsia="黑体"/>
          <w:sz w:val="28"/>
          <w:szCs w:val="28"/>
        </w:rPr>
        <w:fldChar w:fldCharType="separate"/>
      </w:r>
      <w:r>
        <w:rPr>
          <w:rFonts w:ascii="黑体" w:hAnsi="黑体" w:eastAsia="黑体"/>
          <w:sz w:val="28"/>
          <w:szCs w:val="28"/>
        </w:rPr>
        <w:t>I</w:t>
      </w:r>
      <w:r>
        <w:rPr>
          <w:rFonts w:ascii="黑体" w:hAnsi="黑体" w:eastAsia="黑体"/>
          <w:sz w:val="28"/>
          <w:szCs w:val="28"/>
        </w:rPr>
        <w:fldChar w:fldCharType="end"/>
      </w:r>
      <w:r>
        <w:rPr>
          <w:rFonts w:ascii="黑体" w:hAnsi="黑体" w:eastAsia="黑体"/>
          <w:sz w:val="28"/>
          <w:szCs w:val="28"/>
        </w:rPr>
        <w:fldChar w:fldCharType="end"/>
      </w:r>
    </w:p>
    <w:p>
      <w:pPr>
        <w:pStyle w:val="10"/>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"_Toc18627" </w:instrText>
      </w:r>
      <w:r>
        <w:fldChar w:fldCharType="separate"/>
      </w:r>
      <w:r>
        <w:rPr>
          <w:rFonts w:ascii="黑体" w:hAnsi="黑体" w:eastAsia="黑体"/>
          <w:sz w:val="28"/>
          <w:szCs w:val="28"/>
        </w:rPr>
        <w:t>Abstract</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_Toc18627 </w:instrText>
      </w:r>
      <w:r>
        <w:rPr>
          <w:rFonts w:ascii="黑体" w:hAnsi="黑体" w:eastAsia="黑体"/>
          <w:sz w:val="28"/>
          <w:szCs w:val="28"/>
        </w:rPr>
        <w:fldChar w:fldCharType="separate"/>
      </w:r>
      <w:r>
        <w:rPr>
          <w:rFonts w:ascii="黑体" w:hAnsi="黑体" w:eastAsia="黑体"/>
          <w:sz w:val="28"/>
          <w:szCs w:val="28"/>
        </w:rPr>
        <w:t>II</w:t>
      </w:r>
      <w:r>
        <w:rPr>
          <w:rFonts w:ascii="黑体" w:hAnsi="黑体" w:eastAsia="黑体"/>
          <w:sz w:val="28"/>
          <w:szCs w:val="28"/>
        </w:rPr>
        <w:fldChar w:fldCharType="end"/>
      </w:r>
      <w:r>
        <w:rPr>
          <w:rFonts w:ascii="黑体" w:hAnsi="黑体" w:eastAsia="黑体"/>
          <w:sz w:val="28"/>
          <w:szCs w:val="28"/>
        </w:rPr>
        <w:fldChar w:fldCharType="end"/>
      </w:r>
    </w:p>
    <w:p>
      <w:pPr>
        <w:pStyle w:val="10"/>
        <w:tabs>
          <w:tab w:val="right" w:leader="dot" w:pos="8504"/>
          <w:tab w:val="clear" w:pos="9180"/>
          <w:tab w:val="clear" w:pos="9240"/>
        </w:tabs>
        <w:spacing w:line="240" w:lineRule="auto"/>
      </w:pPr>
      <w:r>
        <w:fldChar w:fldCharType="begin"/>
      </w:r>
      <w:r>
        <w:instrText xml:space="preserve"> HYPERLINK \l "_Toc31460" </w:instrText>
      </w:r>
      <w:r>
        <w:fldChar w:fldCharType="separate"/>
      </w:r>
      <w:r>
        <w:rPr>
          <w:rFonts w:ascii="黑体" w:hAnsi="黑体" w:eastAsia="黑体"/>
          <w:sz w:val="28"/>
          <w:szCs w:val="28"/>
        </w:rPr>
        <w:t>1</w:t>
      </w:r>
      <w:r>
        <w:rPr>
          <w:rFonts w:hint="eastAsia" w:ascii="黑体" w:hAnsi="黑体" w:eastAsia="黑体" w:cs="黑体"/>
          <w:sz w:val="28"/>
          <w:szCs w:val="28"/>
        </w:rPr>
        <w:t xml:space="preserve"> 绪  论</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_Toc31460 </w:instrText>
      </w:r>
      <w:r>
        <w:rPr>
          <w:rFonts w:ascii="黑体" w:hAnsi="黑体" w:eastAsia="黑体"/>
          <w:sz w:val="28"/>
          <w:szCs w:val="28"/>
        </w:rPr>
        <w:fldChar w:fldCharType="separate"/>
      </w:r>
      <w:r>
        <w:rPr>
          <w:rFonts w:ascii="黑体" w:hAnsi="黑体" w:eastAsia="黑体"/>
          <w:sz w:val="28"/>
          <w:szCs w:val="28"/>
        </w:rPr>
        <w:t>1</w:t>
      </w:r>
      <w:r>
        <w:rPr>
          <w:rFonts w:ascii="黑体" w:hAnsi="黑体" w:eastAsia="黑体"/>
          <w:sz w:val="28"/>
          <w:szCs w:val="28"/>
        </w:rPr>
        <w:fldChar w:fldCharType="end"/>
      </w:r>
      <w:r>
        <w:rPr>
          <w:rFonts w:ascii="黑体" w:hAnsi="黑体" w:eastAsia="黑体"/>
          <w:sz w:val="28"/>
          <w:szCs w:val="28"/>
        </w:rPr>
        <w:fldChar w:fldCharType="end"/>
      </w:r>
    </w:p>
    <w:p>
      <w:pPr>
        <w:pStyle w:val="12"/>
        <w:tabs>
          <w:tab w:val="right" w:leader="dot" w:pos="8504"/>
          <w:tab w:val="clear" w:pos="8494"/>
        </w:tabs>
        <w:ind w:left="0" w:leftChars="0" w:firstLine="240" w:firstLineChars="100"/>
        <w:rPr>
          <w:rFonts w:asciiTheme="majorEastAsia" w:hAnsiTheme="majorEastAsia" w:eastAsiaTheme="majorEastAsia"/>
        </w:rPr>
      </w:pPr>
      <w:r>
        <w:fldChar w:fldCharType="begin"/>
      </w:r>
      <w:r>
        <w:instrText xml:space="preserve"> HYPERLINK \l "_Toc18853" </w:instrText>
      </w:r>
      <w:r>
        <w:fldChar w:fldCharType="separate"/>
      </w:r>
      <w:r>
        <w:rPr>
          <w:rFonts w:asciiTheme="majorEastAsia" w:hAnsiTheme="majorEastAsia" w:eastAsiaTheme="majorEastAsia"/>
        </w:rPr>
        <w:t>1.1</w:t>
      </w:r>
      <w:r>
        <w:rPr>
          <w:rFonts w:hint="eastAsia" w:cs="宋体" w:asciiTheme="majorEastAsia" w:hAnsiTheme="majorEastAsia" w:eastAsiaTheme="majorEastAsia"/>
        </w:rPr>
        <w:t xml:space="preserve"> ××××××</w:t>
      </w:r>
      <w:r>
        <w:rPr>
          <w:rFonts w:asciiTheme="majorEastAsia" w:hAnsiTheme="majorEastAsia" w:eastAsiaTheme="majorEastAsia"/>
        </w:rPr>
        <w:tab/>
      </w:r>
      <w:r>
        <w:rPr>
          <w:rFonts w:asciiTheme="majorEastAsia" w:hAnsiTheme="majorEastAsia" w:eastAsiaTheme="majorEastAsia"/>
        </w:rPr>
        <w:fldChar w:fldCharType="begin"/>
      </w:r>
      <w:r>
        <w:rPr>
          <w:rFonts w:asciiTheme="majorEastAsia" w:hAnsiTheme="majorEastAsia" w:eastAsiaTheme="majorEastAsia"/>
        </w:rPr>
        <w:instrText xml:space="preserve"> PAGEREF _Toc18853 </w:instrText>
      </w:r>
      <w:r>
        <w:rPr>
          <w:rFonts w:asciiTheme="majorEastAsia" w:hAnsiTheme="majorEastAsia" w:eastAsiaTheme="majorEastAsia"/>
        </w:rPr>
        <w:fldChar w:fldCharType="separate"/>
      </w:r>
      <w:r>
        <w:rPr>
          <w:rFonts w:asciiTheme="majorEastAsia" w:hAnsiTheme="majorEastAsia" w:eastAsiaTheme="majorEastAsia"/>
        </w:rPr>
        <w:t>1</w:t>
      </w:r>
      <w:r>
        <w:rPr>
          <w:rFonts w:asciiTheme="majorEastAsia" w:hAnsiTheme="majorEastAsia" w:eastAsiaTheme="majorEastAsia"/>
        </w:rPr>
        <w:fldChar w:fldCharType="end"/>
      </w:r>
      <w:r>
        <w:rPr>
          <w:rFonts w:asciiTheme="majorEastAsia" w:hAnsiTheme="majorEastAsia" w:eastAsiaTheme="majorEastAsia"/>
        </w:rPr>
        <w:fldChar w:fldCharType="end"/>
      </w:r>
    </w:p>
    <w:p>
      <w:pPr>
        <w:pStyle w:val="12"/>
        <w:tabs>
          <w:tab w:val="right" w:leader="dot" w:pos="8504"/>
          <w:tab w:val="clear" w:pos="8494"/>
        </w:tabs>
        <w:ind w:left="0" w:leftChars="0" w:firstLine="480" w:firstLineChars="200"/>
        <w:rPr>
          <w:rFonts w:asciiTheme="majorEastAsia" w:hAnsiTheme="majorEastAsia" w:eastAsiaTheme="majorEastAsia"/>
          <w:color w:val="FF0000"/>
        </w:rPr>
      </w:pPr>
      <w:r>
        <w:fldChar w:fldCharType="begin"/>
      </w:r>
      <w:r>
        <w:instrText xml:space="preserve"> HYPERLINK \l "_Toc27880" </w:instrText>
      </w:r>
      <w:r>
        <w:fldChar w:fldCharType="separate"/>
      </w:r>
      <w:r>
        <w:rPr>
          <w:rFonts w:asciiTheme="majorEastAsia" w:hAnsiTheme="majorEastAsia" w:eastAsiaTheme="majorEastAsia"/>
        </w:rPr>
        <w:t>1.1.1</w:t>
      </w:r>
      <w:r>
        <w:rPr>
          <w:rFonts w:hint="eastAsia" w:cs="宋体" w:asciiTheme="majorEastAsia" w:hAnsiTheme="majorEastAsia" w:eastAsiaTheme="majorEastAsia"/>
        </w:rPr>
        <w:t xml:space="preserve"> ××××××</w:t>
      </w:r>
      <w:r>
        <w:rPr>
          <w:rFonts w:asciiTheme="majorEastAsia" w:hAnsiTheme="majorEastAsia" w:eastAsiaTheme="majorEastAsia"/>
        </w:rPr>
        <w:tab/>
      </w:r>
      <w:r>
        <w:rPr>
          <w:rFonts w:asciiTheme="majorEastAsia" w:hAnsiTheme="majorEastAsia" w:eastAsiaTheme="majorEastAsia"/>
        </w:rPr>
        <w:fldChar w:fldCharType="begin"/>
      </w:r>
      <w:r>
        <w:rPr>
          <w:rFonts w:asciiTheme="majorEastAsia" w:hAnsiTheme="majorEastAsia" w:eastAsiaTheme="majorEastAsia"/>
        </w:rPr>
        <w:instrText xml:space="preserve"> PAGEREF _Toc27880 </w:instrText>
      </w:r>
      <w:r>
        <w:rPr>
          <w:rFonts w:asciiTheme="majorEastAsia" w:hAnsiTheme="majorEastAsia" w:eastAsiaTheme="majorEastAsia"/>
        </w:rPr>
        <w:fldChar w:fldCharType="separate"/>
      </w:r>
      <w:r>
        <w:rPr>
          <w:rFonts w:asciiTheme="majorEastAsia" w:hAnsiTheme="majorEastAsia" w:eastAsiaTheme="majorEastAsia"/>
        </w:rPr>
        <w:t>1</w:t>
      </w:r>
      <w:r>
        <w:rPr>
          <w:rFonts w:asciiTheme="majorEastAsia" w:hAnsiTheme="majorEastAsia" w:eastAsiaTheme="majorEastAsia"/>
        </w:rPr>
        <w:fldChar w:fldCharType="end"/>
      </w:r>
      <w:r>
        <w:rPr>
          <w:rFonts w:asciiTheme="majorEastAsia" w:hAnsiTheme="majorEastAsia" w:eastAsiaTheme="majorEastAsia"/>
        </w:rPr>
        <w:fldChar w:fldCharType="end"/>
      </w:r>
    </w:p>
    <w:p>
      <w:pPr>
        <w:spacing w:line="360" w:lineRule="auto"/>
        <w:jc w:val="center"/>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w:t>
      </w:r>
    </w:p>
    <w:p>
      <w:pPr>
        <w:spacing w:line="360" w:lineRule="auto"/>
        <w:jc w:val="center"/>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w:t>
      </w:r>
    </w:p>
    <w:p>
      <w:pPr>
        <w:pStyle w:val="10"/>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"_Toc22457" </w:instrText>
      </w:r>
      <w:r>
        <w:fldChar w:fldCharType="separate"/>
      </w:r>
      <w:r>
        <w:rPr>
          <w:rFonts w:ascii="黑体" w:hAnsi="黑体" w:eastAsia="黑体"/>
          <w:sz w:val="28"/>
          <w:szCs w:val="28"/>
        </w:rPr>
        <w:t>3</w:t>
      </w:r>
      <w:r>
        <w:rPr>
          <w:rFonts w:hint="eastAsia" w:ascii="黑体" w:hAnsi="黑体" w:eastAsia="黑体" w:cs="黑体"/>
          <w:sz w:val="28"/>
          <w:szCs w:val="28"/>
        </w:rPr>
        <w:t xml:space="preserve">  ××××××</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_Toc22457 </w:instrText>
      </w:r>
      <w:r>
        <w:rPr>
          <w:rFonts w:ascii="黑体" w:hAnsi="黑体" w:eastAsia="黑体"/>
          <w:sz w:val="28"/>
          <w:szCs w:val="28"/>
        </w:rPr>
        <w:fldChar w:fldCharType="separate"/>
      </w:r>
      <w:r>
        <w:rPr>
          <w:rFonts w:ascii="黑体" w:hAnsi="黑体" w:eastAsia="黑体"/>
          <w:sz w:val="28"/>
          <w:szCs w:val="28"/>
        </w:rPr>
        <w:t>3</w:t>
      </w:r>
      <w:r>
        <w:rPr>
          <w:rFonts w:ascii="黑体" w:hAnsi="黑体" w:eastAsia="黑体"/>
          <w:sz w:val="28"/>
          <w:szCs w:val="28"/>
        </w:rPr>
        <w:fldChar w:fldCharType="end"/>
      </w:r>
      <w:r>
        <w:rPr>
          <w:rFonts w:ascii="黑体" w:hAnsi="黑体" w:eastAsia="黑体"/>
          <w:sz w:val="28"/>
          <w:szCs w:val="28"/>
        </w:rPr>
        <w:fldChar w:fldCharType="end"/>
      </w:r>
    </w:p>
    <w:p>
      <w:pPr>
        <w:pStyle w:val="12"/>
        <w:tabs>
          <w:tab w:val="right" w:leader="dot" w:pos="8504"/>
          <w:tab w:val="clear" w:pos="8494"/>
        </w:tabs>
        <w:ind w:left="0" w:leftChars="0" w:firstLine="240" w:firstLineChars="100"/>
        <w:rPr>
          <w:rFonts w:asciiTheme="majorEastAsia" w:hAnsiTheme="majorEastAsia" w:eastAsiaTheme="majorEastAsia"/>
        </w:rPr>
      </w:pPr>
      <w:r>
        <w:fldChar w:fldCharType="begin"/>
      </w:r>
      <w:r>
        <w:instrText xml:space="preserve"> HYPERLINK \l "_Toc20454" </w:instrText>
      </w:r>
      <w:r>
        <w:fldChar w:fldCharType="separate"/>
      </w:r>
      <w:r>
        <w:rPr>
          <w:rFonts w:asciiTheme="majorEastAsia" w:hAnsiTheme="majorEastAsia" w:eastAsiaTheme="majorEastAsia"/>
        </w:rPr>
        <w:t>3.1</w:t>
      </w:r>
      <w:r>
        <w:rPr>
          <w:rFonts w:hint="eastAsia" w:cs="宋体" w:asciiTheme="majorEastAsia" w:hAnsiTheme="majorEastAsia" w:eastAsiaTheme="majorEastAsia"/>
        </w:rPr>
        <w:t xml:space="preserve"> ××××××</w:t>
      </w:r>
      <w:r>
        <w:rPr>
          <w:rFonts w:asciiTheme="majorEastAsia" w:hAnsiTheme="majorEastAsia" w:eastAsiaTheme="majorEastAsia"/>
        </w:rPr>
        <w:tab/>
      </w:r>
      <w:r>
        <w:rPr>
          <w:rFonts w:asciiTheme="majorEastAsia" w:hAnsiTheme="majorEastAsia" w:eastAsiaTheme="majorEastAsia"/>
        </w:rPr>
        <w:fldChar w:fldCharType="begin"/>
      </w:r>
      <w:r>
        <w:rPr>
          <w:rFonts w:asciiTheme="majorEastAsia" w:hAnsiTheme="majorEastAsia" w:eastAsiaTheme="majorEastAsia"/>
        </w:rPr>
        <w:instrText xml:space="preserve"> PAGEREF _Toc20454 </w:instrText>
      </w:r>
      <w:r>
        <w:rPr>
          <w:rFonts w:asciiTheme="majorEastAsia" w:hAnsiTheme="majorEastAsia" w:eastAsiaTheme="majorEastAsia"/>
        </w:rPr>
        <w:fldChar w:fldCharType="separate"/>
      </w:r>
      <w:r>
        <w:rPr>
          <w:rFonts w:asciiTheme="majorEastAsia" w:hAnsiTheme="majorEastAsia" w:eastAsiaTheme="majorEastAsia"/>
        </w:rPr>
        <w:t>3</w:t>
      </w:r>
      <w:r>
        <w:rPr>
          <w:rFonts w:asciiTheme="majorEastAsia" w:hAnsiTheme="majorEastAsia" w:eastAsiaTheme="majorEastAsia"/>
        </w:rPr>
        <w:fldChar w:fldCharType="end"/>
      </w:r>
      <w:r>
        <w:rPr>
          <w:rFonts w:asciiTheme="majorEastAsia" w:hAnsiTheme="majorEastAsia" w:eastAsiaTheme="majorEastAsia"/>
        </w:rPr>
        <w:fldChar w:fldCharType="end"/>
      </w:r>
    </w:p>
    <w:p>
      <w:pPr>
        <w:pStyle w:val="5"/>
        <w:tabs>
          <w:tab w:val="right" w:leader="dot" w:pos="8504"/>
        </w:tabs>
        <w:spacing w:line="360" w:lineRule="auto"/>
        <w:ind w:left="0" w:leftChars="0" w:firstLine="420" w:firstLineChars="200"/>
        <w:rPr>
          <w:rFonts w:cs="宋体" w:asciiTheme="majorEastAsia" w:hAnsiTheme="majorEastAsia" w:eastAsiaTheme="majorEastAsia"/>
          <w:sz w:val="24"/>
          <w:szCs w:val="24"/>
        </w:rPr>
      </w:pPr>
      <w:r>
        <w:fldChar w:fldCharType="begin"/>
      </w:r>
      <w:r>
        <w:instrText xml:space="preserve"> HYPERLINK \l "_Toc23090" </w:instrText>
      </w:r>
      <w:r>
        <w:fldChar w:fldCharType="separate"/>
      </w:r>
      <w:r>
        <w:rPr>
          <w:rFonts w:asciiTheme="majorEastAsia" w:hAnsiTheme="majorEastAsia" w:eastAsiaTheme="majorEastAsia"/>
          <w:sz w:val="24"/>
          <w:szCs w:val="24"/>
        </w:rPr>
        <w:t>3.1.1</w:t>
      </w:r>
      <w:r>
        <w:rPr>
          <w:rFonts w:hint="eastAsia" w:cs="宋体" w:asciiTheme="majorEastAsia" w:hAnsiTheme="majorEastAsia" w:eastAsiaTheme="majorEastAsia"/>
          <w:sz w:val="24"/>
          <w:szCs w:val="24"/>
        </w:rPr>
        <w:t xml:space="preserve"> 图</w:t>
      </w:r>
      <w:r>
        <w:rPr>
          <w:rFonts w:hint="eastAsia" w:cs="宋体"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_Toc23090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3</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pPr>
        <w:pStyle w:val="5"/>
        <w:tabs>
          <w:tab w:val="right" w:leader="dot" w:pos="8504"/>
        </w:tabs>
        <w:spacing w:line="360" w:lineRule="auto"/>
        <w:ind w:left="0" w:leftChars="0" w:firstLine="420" w:firstLineChars="200"/>
        <w:rPr>
          <w:rFonts w:cs="宋体" w:asciiTheme="majorEastAsia" w:hAnsiTheme="majorEastAsia" w:eastAsiaTheme="majorEastAsia"/>
          <w:sz w:val="24"/>
          <w:szCs w:val="24"/>
        </w:rPr>
      </w:pPr>
      <w:r>
        <w:fldChar w:fldCharType="begin"/>
      </w:r>
      <w:r>
        <w:instrText xml:space="preserve"> HYPERLINK \l "_Toc19657" </w:instrText>
      </w:r>
      <w:r>
        <w:fldChar w:fldCharType="separate"/>
      </w:r>
      <w:r>
        <w:rPr>
          <w:rFonts w:asciiTheme="majorEastAsia" w:hAnsiTheme="majorEastAsia" w:eastAsiaTheme="majorEastAsia"/>
          <w:sz w:val="24"/>
          <w:szCs w:val="24"/>
        </w:rPr>
        <w:t>3.1.2</w:t>
      </w:r>
      <w:r>
        <w:rPr>
          <w:rFonts w:hint="eastAsia" w:cs="宋体" w:asciiTheme="majorEastAsia" w:hAnsiTheme="majorEastAsia" w:eastAsiaTheme="majorEastAsia"/>
          <w:sz w:val="24"/>
          <w:szCs w:val="24"/>
        </w:rPr>
        <w:t xml:space="preserve"> 表</w:t>
      </w:r>
      <w:r>
        <w:rPr>
          <w:rFonts w:hint="eastAsia" w:cs="宋体"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_Toc19657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4</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pPr>
        <w:pStyle w:val="5"/>
        <w:tabs>
          <w:tab w:val="right" w:leader="dot" w:pos="8504"/>
        </w:tabs>
        <w:spacing w:line="360" w:lineRule="auto"/>
        <w:ind w:left="0" w:leftChars="0" w:firstLine="420" w:firstLineChars="200"/>
        <w:rPr>
          <w:rFonts w:cs="宋体" w:asciiTheme="majorEastAsia" w:hAnsiTheme="majorEastAsia" w:eastAsiaTheme="majorEastAsia"/>
          <w:color w:val="FF0000"/>
          <w:sz w:val="24"/>
          <w:szCs w:val="24"/>
        </w:rPr>
      </w:pPr>
      <w:r>
        <w:fldChar w:fldCharType="begin"/>
      </w:r>
      <w:r>
        <w:instrText xml:space="preserve"> HYPERLINK \l "_Toc17089" </w:instrText>
      </w:r>
      <w:r>
        <w:fldChar w:fldCharType="separate"/>
      </w:r>
      <w:r>
        <w:rPr>
          <w:rFonts w:asciiTheme="majorEastAsia" w:hAnsiTheme="majorEastAsia" w:eastAsiaTheme="majorEastAsia"/>
          <w:sz w:val="24"/>
          <w:szCs w:val="24"/>
        </w:rPr>
        <w:t>3.1.3</w:t>
      </w:r>
      <w:r>
        <w:rPr>
          <w:rFonts w:hint="eastAsia" w:cs="宋体" w:asciiTheme="majorEastAsia" w:hAnsiTheme="majorEastAsia" w:eastAsiaTheme="majorEastAsia"/>
          <w:sz w:val="24"/>
          <w:szCs w:val="24"/>
        </w:rPr>
        <w:t xml:space="preserve"> 公式</w:t>
      </w:r>
      <w:r>
        <w:rPr>
          <w:rFonts w:hint="eastAsia" w:cs="宋体"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_Toc17089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5</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pPr>
        <w:spacing w:line="360" w:lineRule="auto"/>
        <w:jc w:val="center"/>
        <w:rPr>
          <w:rFonts w:cs="宋体" w:asciiTheme="majorEastAsia" w:hAnsiTheme="majorEastAsia" w:eastAsiaTheme="majorEastAsia"/>
          <w:color w:val="000000" w:themeColor="text1"/>
          <w:sz w:val="24"/>
          <w:szCs w:val="24"/>
          <w14:textFill>
            <w14:solidFill>
              <w14:schemeClr w14:val="tx1"/>
            </w14:solidFill>
          </w14:textFill>
        </w:rPr>
      </w:pPr>
      <w:r>
        <w:rPr>
          <w:rFonts w:hint="eastAsia" w:cs="宋体" w:asciiTheme="majorEastAsia" w:hAnsiTheme="majorEastAsia" w:eastAsiaTheme="majorEastAsia"/>
          <w:color w:val="000000" w:themeColor="text1"/>
          <w:sz w:val="24"/>
          <w:szCs w:val="24"/>
          <w14:textFill>
            <w14:solidFill>
              <w14:schemeClr w14:val="tx1"/>
            </w14:solidFill>
          </w14:textFill>
        </w:rPr>
        <w:t>…………</w:t>
      </w:r>
    </w:p>
    <w:p>
      <w:pPr>
        <w:spacing w:line="360" w:lineRule="auto"/>
        <w:jc w:val="center"/>
        <w:rPr>
          <w:rFonts w:cs="宋体" w:asciiTheme="majorEastAsia" w:hAnsiTheme="majorEastAsia" w:eastAsiaTheme="majorEastAsia"/>
          <w:color w:val="000000" w:themeColor="text1"/>
          <w:sz w:val="24"/>
          <w:szCs w:val="24"/>
          <w14:textFill>
            <w14:solidFill>
              <w14:schemeClr w14:val="tx1"/>
            </w14:solidFill>
          </w14:textFill>
        </w:rPr>
      </w:pPr>
      <w:r>
        <w:rPr>
          <w:rFonts w:hint="eastAsia" w:cs="宋体" w:asciiTheme="majorEastAsia" w:hAnsiTheme="majorEastAsia" w:eastAsiaTheme="majorEastAsia"/>
          <w:color w:val="000000" w:themeColor="text1"/>
          <w:sz w:val="24"/>
          <w:szCs w:val="24"/>
          <w14:textFill>
            <w14:solidFill>
              <w14:schemeClr w14:val="tx1"/>
            </w14:solidFill>
          </w14:textFill>
        </w:rPr>
        <w:t>…………</w:t>
      </w:r>
    </w:p>
    <w:p>
      <w:pPr>
        <w:pStyle w:val="10"/>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"_Toc12554" </w:instrText>
      </w:r>
      <w:r>
        <w:fldChar w:fldCharType="separate"/>
      </w:r>
      <w:r>
        <w:rPr>
          <w:rFonts w:ascii="黑体" w:hAnsi="黑体" w:eastAsia="黑体"/>
          <w:sz w:val="28"/>
          <w:szCs w:val="28"/>
        </w:rPr>
        <w:t>6</w:t>
      </w:r>
      <w:r>
        <w:rPr>
          <w:rFonts w:hint="eastAsia" w:ascii="黑体" w:hAnsi="黑体" w:eastAsia="黑体" w:cs="黑体"/>
          <w:sz w:val="28"/>
          <w:szCs w:val="28"/>
        </w:rPr>
        <w:t xml:space="preserve"> 结  论</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_Toc12554 </w:instrText>
      </w:r>
      <w:r>
        <w:rPr>
          <w:rFonts w:ascii="黑体" w:hAnsi="黑体" w:eastAsia="黑体"/>
          <w:sz w:val="28"/>
          <w:szCs w:val="28"/>
        </w:rPr>
        <w:fldChar w:fldCharType="separate"/>
      </w:r>
      <w:r>
        <w:rPr>
          <w:rFonts w:ascii="黑体" w:hAnsi="黑体" w:eastAsia="黑体"/>
          <w:sz w:val="28"/>
          <w:szCs w:val="28"/>
        </w:rPr>
        <w:t>7</w:t>
      </w:r>
      <w:r>
        <w:rPr>
          <w:rFonts w:ascii="黑体" w:hAnsi="黑体" w:eastAsia="黑体"/>
          <w:sz w:val="28"/>
          <w:szCs w:val="28"/>
        </w:rPr>
        <w:fldChar w:fldCharType="end"/>
      </w:r>
      <w:r>
        <w:rPr>
          <w:rFonts w:ascii="黑体" w:hAnsi="黑体" w:eastAsia="黑体"/>
          <w:sz w:val="28"/>
          <w:szCs w:val="28"/>
        </w:rPr>
        <w:fldChar w:fldCharType="end"/>
      </w:r>
    </w:p>
    <w:p>
      <w:pPr>
        <w:pStyle w:val="10"/>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"_Toc2380" </w:instrText>
      </w:r>
      <w:r>
        <w:fldChar w:fldCharType="separate"/>
      </w:r>
      <w:r>
        <w:rPr>
          <w:rFonts w:hint="eastAsia" w:ascii="黑体" w:hAnsi="黑体" w:eastAsia="黑体" w:cs="黑体"/>
          <w:sz w:val="28"/>
          <w:szCs w:val="28"/>
        </w:rPr>
        <w:t>参考文献</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_Toc2380 </w:instrText>
      </w:r>
      <w:r>
        <w:rPr>
          <w:rFonts w:ascii="黑体" w:hAnsi="黑体" w:eastAsia="黑体"/>
          <w:sz w:val="28"/>
          <w:szCs w:val="28"/>
        </w:rPr>
        <w:fldChar w:fldCharType="separate"/>
      </w:r>
      <w:r>
        <w:rPr>
          <w:rFonts w:ascii="黑体" w:hAnsi="黑体" w:eastAsia="黑体"/>
          <w:sz w:val="28"/>
          <w:szCs w:val="28"/>
        </w:rPr>
        <w:t>8</w:t>
      </w:r>
      <w:r>
        <w:rPr>
          <w:rFonts w:ascii="黑体" w:hAnsi="黑体" w:eastAsia="黑体"/>
          <w:sz w:val="28"/>
          <w:szCs w:val="28"/>
        </w:rPr>
        <w:fldChar w:fldCharType="end"/>
      </w:r>
      <w:r>
        <w:rPr>
          <w:rFonts w:ascii="黑体" w:hAnsi="黑体" w:eastAsia="黑体"/>
          <w:sz w:val="28"/>
          <w:szCs w:val="28"/>
        </w:rPr>
        <w:fldChar w:fldCharType="end"/>
      </w:r>
    </w:p>
    <w:p>
      <w:pPr>
        <w:pStyle w:val="10"/>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"_Toc7200" </w:instrText>
      </w:r>
      <w:r>
        <w:fldChar w:fldCharType="separate"/>
      </w:r>
      <w:r>
        <w:rPr>
          <w:rFonts w:hint="eastAsia" w:ascii="黑体" w:hAnsi="黑体" w:eastAsia="黑体" w:cs="黑体"/>
          <w:sz w:val="28"/>
          <w:szCs w:val="28"/>
        </w:rPr>
        <w:t>附  录</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_Toc7200 </w:instrText>
      </w:r>
      <w:r>
        <w:rPr>
          <w:rFonts w:ascii="黑体" w:hAnsi="黑体" w:eastAsia="黑体"/>
          <w:sz w:val="28"/>
          <w:szCs w:val="28"/>
        </w:rPr>
        <w:fldChar w:fldCharType="separate"/>
      </w:r>
      <w:r>
        <w:rPr>
          <w:rFonts w:ascii="黑体" w:hAnsi="黑体" w:eastAsia="黑体"/>
          <w:sz w:val="28"/>
          <w:szCs w:val="28"/>
        </w:rPr>
        <w:t>10</w:t>
      </w:r>
      <w:r>
        <w:rPr>
          <w:rFonts w:ascii="黑体" w:hAnsi="黑体" w:eastAsia="黑体"/>
          <w:sz w:val="28"/>
          <w:szCs w:val="28"/>
        </w:rPr>
        <w:fldChar w:fldCharType="end"/>
      </w:r>
      <w:r>
        <w:rPr>
          <w:rFonts w:ascii="黑体" w:hAnsi="黑体" w:eastAsia="黑体"/>
          <w:sz w:val="28"/>
          <w:szCs w:val="28"/>
        </w:rPr>
        <w:fldChar w:fldCharType="end"/>
      </w:r>
    </w:p>
    <w:p>
      <w:pPr>
        <w:pStyle w:val="10"/>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"_Toc16901" </w:instrText>
      </w:r>
      <w:r>
        <w:fldChar w:fldCharType="separate"/>
      </w:r>
      <w:r>
        <w:rPr>
          <w:rFonts w:hint="eastAsia" w:ascii="黑体" w:hAnsi="黑体" w:eastAsia="黑体" w:cs="黑体"/>
          <w:sz w:val="28"/>
          <w:szCs w:val="28"/>
        </w:rPr>
        <w:t>致  谢</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_Toc16901 </w:instrText>
      </w:r>
      <w:r>
        <w:rPr>
          <w:rFonts w:ascii="黑体" w:hAnsi="黑体" w:eastAsia="黑体"/>
          <w:sz w:val="28"/>
          <w:szCs w:val="28"/>
        </w:rPr>
        <w:fldChar w:fldCharType="separate"/>
      </w:r>
      <w:r>
        <w:rPr>
          <w:rFonts w:ascii="黑体" w:hAnsi="黑体" w:eastAsia="黑体"/>
          <w:sz w:val="28"/>
          <w:szCs w:val="28"/>
        </w:rPr>
        <w:t>11</w:t>
      </w:r>
      <w:r>
        <w:rPr>
          <w:rFonts w:ascii="黑体" w:hAnsi="黑体" w:eastAsia="黑体"/>
          <w:sz w:val="28"/>
          <w:szCs w:val="28"/>
        </w:rPr>
        <w:fldChar w:fldCharType="end"/>
      </w:r>
      <w:r>
        <w:rPr>
          <w:rFonts w:ascii="黑体" w:hAnsi="黑体" w:eastAsia="黑体"/>
          <w:sz w:val="28"/>
          <w:szCs w:val="28"/>
        </w:rPr>
        <w:fldChar w:fldCharType="end"/>
      </w:r>
    </w:p>
    <w:p>
      <w:pPr>
        <w:widowControl/>
        <w:spacing w:line="480" w:lineRule="exact"/>
        <w:jc w:val="left"/>
        <w:rPr>
          <w:rFonts w:asciiTheme="minorEastAsia" w:hAnsiTheme="minorEastAsia" w:eastAsiaTheme="minorEastAsia"/>
          <w:color w:val="FF0000"/>
        </w:rPr>
      </w:pPr>
      <w:r>
        <w:rPr>
          <w:rFonts w:ascii="楷体_GB2312" w:eastAsia="楷体_GB2312"/>
          <w:color w:val="FF0000"/>
        </w:rPr>
        <w:fldChar w:fldCharType="end"/>
      </w:r>
      <w:bookmarkEnd w:id="4"/>
      <w:bookmarkEnd w:id="5"/>
      <w:bookmarkEnd w:id="6"/>
      <w:bookmarkEnd w:id="7"/>
      <w:bookmarkEnd w:id="8"/>
      <w:bookmarkEnd w:id="9"/>
      <w:bookmarkEnd w:id="10"/>
      <w:r>
        <w:rPr>
          <w:rFonts w:hint="eastAsia" w:asciiTheme="minorEastAsia" w:hAnsiTheme="minorEastAsia" w:eastAsiaTheme="minorEastAsia"/>
          <w:color w:val="FF0000"/>
        </w:rPr>
        <w:t>“目录”二字黑体3号居中，段前、段后1行，</w:t>
      </w:r>
      <w:r>
        <w:rPr>
          <w:rFonts w:asciiTheme="minorEastAsia" w:hAnsiTheme="minorEastAsia" w:eastAsiaTheme="minorEastAsia"/>
          <w:color w:val="FF0000"/>
        </w:rPr>
        <w:t>“</w:t>
      </w:r>
      <w:r>
        <w:rPr>
          <w:rFonts w:hint="eastAsia" w:asciiTheme="minorEastAsia" w:hAnsiTheme="minorEastAsia" w:eastAsiaTheme="minorEastAsia"/>
          <w:color w:val="FF0000"/>
        </w:rPr>
        <w:t>目录</w:t>
      </w:r>
      <w:r>
        <w:rPr>
          <w:rFonts w:asciiTheme="minorEastAsia" w:hAnsiTheme="minorEastAsia" w:eastAsiaTheme="minorEastAsia"/>
          <w:color w:val="FF0000"/>
        </w:rPr>
        <w:t>”</w:t>
      </w:r>
      <w:r>
        <w:rPr>
          <w:rFonts w:hint="eastAsia" w:asciiTheme="minorEastAsia" w:hAnsiTheme="minorEastAsia" w:eastAsiaTheme="minorEastAsia"/>
          <w:color w:val="FF0000"/>
        </w:rPr>
        <w:t>两字</w:t>
      </w:r>
      <w:r>
        <w:rPr>
          <w:rFonts w:asciiTheme="minorEastAsia" w:hAnsiTheme="minorEastAsia" w:eastAsiaTheme="minorEastAsia"/>
          <w:color w:val="FF0000"/>
        </w:rPr>
        <w:t>间距两个字符</w:t>
      </w:r>
      <w:r>
        <w:rPr>
          <w:rFonts w:hint="eastAsia" w:asciiTheme="minorEastAsia" w:hAnsiTheme="minorEastAsia" w:eastAsiaTheme="minorEastAsia"/>
          <w:color w:val="FF0000"/>
        </w:rPr>
        <w:t>。</w:t>
      </w:r>
    </w:p>
    <w:p>
      <w:pPr>
        <w:tabs>
          <w:tab w:val="left" w:pos="887"/>
        </w:tabs>
        <w:rPr>
          <w:rFonts w:asciiTheme="minorEastAsia" w:hAnsiTheme="minorEastAsia" w:eastAsiaTheme="minorEastAsia"/>
          <w:color w:val="FF0000"/>
        </w:rPr>
      </w:pPr>
      <w:r>
        <w:rPr>
          <w:rFonts w:hint="eastAsia" w:asciiTheme="minorEastAsia" w:hAnsiTheme="minorEastAsia" w:eastAsiaTheme="minorEastAsia"/>
          <w:color w:val="FF0000"/>
        </w:rPr>
        <w:t>目录自动生成，一级目录左顶格，二级目录首行缩进1个字符，三级目录首行缩进2个字符。</w:t>
      </w:r>
    </w:p>
    <w:p>
      <w:pPr>
        <w:tabs>
          <w:tab w:val="left" w:pos="887"/>
        </w:tabs>
        <w:rPr>
          <w:rFonts w:asciiTheme="minorEastAsia" w:hAnsiTheme="minorEastAsia" w:eastAsiaTheme="minorEastAsia"/>
          <w:color w:val="FF0000"/>
        </w:rPr>
      </w:pPr>
      <w:r>
        <w:rPr>
          <w:rFonts w:hint="eastAsia" w:asciiTheme="minorEastAsia" w:hAnsiTheme="minorEastAsia" w:eastAsiaTheme="minorEastAsia"/>
          <w:color w:val="FF0000"/>
        </w:rPr>
        <w:t>目录中的章为黑体4号，单倍行距。其余宋体小四号，1.5倍行距。字母、阿拉伯数字为</w:t>
      </w:r>
      <w:r>
        <w:rPr>
          <w:rFonts w:eastAsiaTheme="minorEastAsia"/>
          <w:color w:val="FF0000"/>
        </w:rPr>
        <w:t>Times New Roman</w:t>
      </w:r>
    </w:p>
    <w:p>
      <w:pPr>
        <w:tabs>
          <w:tab w:val="left" w:pos="887"/>
        </w:tabs>
        <w:rPr>
          <w:rFonts w:asciiTheme="minorEastAsia" w:hAnsiTheme="minorEastAsia" w:eastAsiaTheme="minorEastAsia"/>
          <w:color w:val="FF0000"/>
        </w:rPr>
      </w:pPr>
    </w:p>
    <w:p>
      <w:pPr>
        <w:tabs>
          <w:tab w:val="left" w:pos="887"/>
        </w:tabs>
        <w:rPr>
          <w:rFonts w:asciiTheme="minorEastAsia" w:hAnsiTheme="minorEastAsia" w:eastAsiaTheme="minorEastAsia"/>
          <w:color w:val="FF0000"/>
        </w:rPr>
      </w:pPr>
    </w:p>
    <w:p>
      <w:pPr>
        <w:tabs>
          <w:tab w:val="left" w:pos="887"/>
        </w:tabs>
        <w:rPr>
          <w:rFonts w:asciiTheme="minorEastAsia" w:hAnsiTheme="minorEastAsia" w:eastAsiaTheme="minorEastAsia"/>
          <w:color w:val="FF0000"/>
        </w:rPr>
      </w:pPr>
    </w:p>
    <w:p>
      <w:pPr>
        <w:tabs>
          <w:tab w:val="left" w:pos="887"/>
        </w:tabs>
        <w:rPr>
          <w:rFonts w:asciiTheme="minorEastAsia" w:hAnsiTheme="minorEastAsia" w:eastAsiaTheme="minorEastAsia"/>
          <w:color w:val="FF0000"/>
        </w:rPr>
      </w:pPr>
    </w:p>
    <w:p>
      <w:pPr>
        <w:tabs>
          <w:tab w:val="left" w:pos="887"/>
        </w:tabs>
        <w:rPr>
          <w:rFonts w:asciiTheme="minorEastAsia" w:hAnsiTheme="minorEastAsia" w:eastAsiaTheme="minorEastAsia"/>
          <w:color w:val="FF0000"/>
        </w:rPr>
      </w:pPr>
    </w:p>
    <w:p>
      <w:pPr>
        <w:tabs>
          <w:tab w:val="left" w:pos="887"/>
        </w:tabs>
        <w:rPr>
          <w:rFonts w:asciiTheme="minorEastAsia" w:hAnsiTheme="minorEastAsia" w:eastAsiaTheme="minorEastAsia"/>
          <w:color w:val="FF0000"/>
        </w:rPr>
      </w:pPr>
    </w:p>
    <w:p>
      <w:pPr>
        <w:tabs>
          <w:tab w:val="left" w:pos="887"/>
        </w:tabs>
        <w:rPr>
          <w:rFonts w:asciiTheme="minorEastAsia" w:hAnsiTheme="minorEastAsia" w:eastAsiaTheme="minorEastAsia"/>
          <w:color w:val="FF0000"/>
        </w:rPr>
      </w:pPr>
    </w:p>
    <w:p>
      <w:pPr>
        <w:tabs>
          <w:tab w:val="left" w:pos="887"/>
        </w:tabs>
        <w:rPr>
          <w:rFonts w:asciiTheme="minorEastAsia" w:hAnsiTheme="minorEastAsia" w:eastAsiaTheme="minorEastAsia"/>
          <w:color w:val="FF0000"/>
        </w:rPr>
      </w:pPr>
    </w:p>
    <w:p>
      <w:pPr>
        <w:tabs>
          <w:tab w:val="left" w:pos="887"/>
        </w:tabs>
        <w:rPr>
          <w:rFonts w:hint="eastAsia" w:asciiTheme="minorEastAsia" w:hAnsiTheme="minorEastAsia" w:eastAsiaTheme="minorEastAsia"/>
          <w:color w:val="FF0000"/>
        </w:rPr>
        <w:sectPr>
          <w:footnotePr>
            <w:numFmt w:val="decimalEnclosedCircleChinese"/>
            <w:numRestart w:val="eachPage"/>
          </w:footnotePr>
          <w:pgSz w:w="11906" w:h="16838"/>
          <w:pgMar w:top="2041" w:right="1701" w:bottom="1418" w:left="1701" w:header="1588" w:footer="1134" w:gutter="0"/>
          <w:pgNumType w:fmt="upperRoman" w:start="1"/>
          <w:cols w:space="720" w:num="1"/>
          <w:titlePg/>
          <w:docGrid w:type="lines" w:linePitch="318" w:charSpace="0"/>
        </w:sectPr>
      </w:pPr>
    </w:p>
    <w:p>
      <w:pPr>
        <w:pStyle w:val="2"/>
        <w:keepNext w:val="0"/>
        <w:keepLines w:val="0"/>
        <w:spacing w:before="954" w:beforeLines="300" w:after="636" w:afterLines="200" w:line="240" w:lineRule="auto"/>
        <w:jc w:val="center"/>
        <w:rPr>
          <w:b w:val="0"/>
          <w:bCs w:val="0"/>
        </w:rPr>
      </w:pPr>
      <w:bookmarkStart w:id="11" w:name="_Toc519065530"/>
      <w:bookmarkStart w:id="12" w:name="_Toc31460"/>
      <w:r>
        <w:rPr>
          <w:rFonts w:hint="eastAsia"/>
          <w:b w:val="0"/>
          <w:bCs w:val="0"/>
        </w:rPr>
        <w:t>1 绪  论</w:t>
      </w:r>
      <w:bookmarkEnd w:id="11"/>
      <w:bookmarkEnd w:id="12"/>
    </w:p>
    <w:p>
      <w:pPr>
        <w:pStyle w:val="3"/>
        <w:spacing w:before="477" w:after="477"/>
        <w:rPr>
          <w:rFonts w:ascii="黑体" w:hAnsi="黑体" w:cs="黑体"/>
          <w:b w:val="0"/>
          <w:bCs w:val="0"/>
          <w:sz w:val="30"/>
          <w:szCs w:val="30"/>
        </w:rPr>
      </w:pPr>
      <w:bookmarkStart w:id="13" w:name="_Toc519065531"/>
      <w:bookmarkStart w:id="14" w:name="_Toc18853"/>
      <w:r>
        <w:rPr>
          <w:rFonts w:cs="Times New Roman"/>
          <w:b w:val="0"/>
          <w:bCs w:val="0"/>
          <w:sz w:val="30"/>
          <w:szCs w:val="30"/>
        </w:rPr>
        <w:t>1.1</w:t>
      </w:r>
      <w:r>
        <w:rPr>
          <w:rFonts w:hint="eastAsia" w:ascii="黑体" w:hAnsi="黑体" w:cs="黑体"/>
          <w:b w:val="0"/>
          <w:bCs w:val="0"/>
          <w:sz w:val="30"/>
          <w:szCs w:val="30"/>
        </w:rPr>
        <w:t xml:space="preserve"> ××××××</w:t>
      </w:r>
      <w:r>
        <w:rPr>
          <w:rFonts w:hint="eastAsia" w:ascii="黑体" w:hAnsi="黑体" w:cs="黑体"/>
          <w:b w:val="0"/>
          <w:bCs w:val="0"/>
          <w:sz w:val="30"/>
          <w:szCs w:val="30"/>
          <w:vertAlign w:val="superscript"/>
        </w:rPr>
        <w:footnoteReference w:id="0"/>
      </w:r>
      <w:bookmarkEnd w:id="13"/>
      <w:bookmarkEnd w:id="14"/>
    </w:p>
    <w:p>
      <w:pPr>
        <w:spacing w:line="360" w:lineRule="auto"/>
        <w:ind w:firstLine="480" w:firstLineChars="200"/>
        <w:rPr>
          <w:color w:val="FF0000"/>
        </w:rPr>
      </w:pPr>
      <w:r>
        <w:rPr>
          <w:rFonts w:hint="eastAsia" w:ascii="宋体" w:hAnsi="宋体"/>
          <w:sz w:val="24"/>
        </w:rPr>
        <w:t>正文是毕业论文的主体，宜分为引言（绪论）、论文主体(主论)、结语（结论）等3－5个部分。各部分要加上标题，集中论述与论文密切相关的问题，做到观点明确，重点突出，层次清晰，语言流畅，行文规范。</w:t>
      </w:r>
    </w:p>
    <w:p>
      <w:pPr>
        <w:pStyle w:val="6"/>
        <w:snapToGrid w:val="0"/>
        <w:spacing w:line="360" w:lineRule="auto"/>
        <w:ind w:left="-15" w:leftChars="-7" w:firstLine="480" w:firstLineChars="200"/>
        <w:rPr>
          <w:rFonts w:hAnsi="宋体" w:eastAsia="宋体" w:cs="Times New Roman"/>
          <w:sz w:val="24"/>
          <w:szCs w:val="24"/>
        </w:rPr>
      </w:pPr>
      <w:r>
        <w:rPr>
          <w:rFonts w:hint="eastAsia" w:hAnsi="宋体" w:eastAsia="宋体" w:cs="Times New Roman"/>
          <w:sz w:val="24"/>
          <w:szCs w:val="24"/>
        </w:rPr>
        <w:t>绪论：绪论相当于论文的开头，它是三段式论文的第一段（后二段是主论和结论）。绪论与摘要写法不完全相同，摘要要写得高度概括、简略，绪论可以稍加具体一些，文字以1000字左右为宜。绪论一般应包括以下几个内容：</w:t>
      </w:r>
    </w:p>
    <w:p>
      <w:pPr>
        <w:pStyle w:val="6"/>
        <w:snapToGrid w:val="0"/>
        <w:spacing w:line="360" w:lineRule="auto"/>
        <w:ind w:firstLine="480" w:firstLineChars="200"/>
        <w:rPr>
          <w:rFonts w:hAnsi="宋体" w:eastAsia="宋体" w:cs="Times New Roman"/>
          <w:sz w:val="24"/>
          <w:szCs w:val="24"/>
        </w:rPr>
      </w:pPr>
      <w:r>
        <w:rPr>
          <w:rFonts w:hint="eastAsia" w:hAnsi="宋体" w:eastAsia="宋体" w:cs="Times New Roman"/>
          <w:sz w:val="24"/>
          <w:szCs w:val="24"/>
        </w:rPr>
        <w:t>① 为什么要写这篇论文，要解决什么问题，主要观点是什么。</w:t>
      </w:r>
    </w:p>
    <w:p>
      <w:pPr>
        <w:pStyle w:val="6"/>
        <w:snapToGrid w:val="0"/>
        <w:spacing w:line="360" w:lineRule="auto"/>
        <w:ind w:firstLine="491" w:firstLineChars="205"/>
        <w:rPr>
          <w:rFonts w:hAnsi="宋体" w:eastAsia="宋体" w:cs="Times New Roman"/>
          <w:sz w:val="24"/>
          <w:szCs w:val="24"/>
        </w:rPr>
      </w:pPr>
      <w:r>
        <w:rPr>
          <w:rFonts w:hint="eastAsia" w:hAnsi="宋体" w:eastAsia="宋体" w:cs="Times New Roman"/>
          <w:sz w:val="24"/>
          <w:szCs w:val="24"/>
        </w:rPr>
        <w:t>② 对本论文研究主题范围内已有文献的评述（包括与课题相关的历史回顾，资料来源、性质及运用情况等）。</w:t>
      </w:r>
    </w:p>
    <w:p>
      <w:pPr>
        <w:pStyle w:val="6"/>
        <w:snapToGrid w:val="0"/>
        <w:spacing w:line="360" w:lineRule="auto"/>
        <w:ind w:left="-14" w:firstLine="504" w:firstLineChars="210"/>
        <w:rPr>
          <w:rFonts w:hAnsi="宋体" w:eastAsia="宋体" w:cs="Times New Roman"/>
          <w:sz w:val="24"/>
          <w:szCs w:val="24"/>
        </w:rPr>
      </w:pPr>
      <w:r>
        <w:rPr>
          <w:rFonts w:hint="eastAsia" w:hAnsi="宋体" w:eastAsia="宋体" w:cs="Times New Roman"/>
          <w:sz w:val="24"/>
          <w:szCs w:val="24"/>
        </w:rPr>
        <w:t>③ 说明本论文所要解决的问题，所采用的研究手段、方式、方法。明确研究工作的界限和规模。</w:t>
      </w:r>
    </w:p>
    <w:p>
      <w:pPr>
        <w:spacing w:line="360" w:lineRule="auto"/>
        <w:ind w:firstLine="480" w:firstLineChars="200"/>
        <w:rPr>
          <w:rFonts w:ascii="宋体" w:hAnsi="宋体"/>
          <w:sz w:val="24"/>
          <w:szCs w:val="24"/>
        </w:rPr>
      </w:pPr>
      <w:r>
        <w:rPr>
          <w:rFonts w:hint="eastAsia" w:ascii="宋体" w:hAnsi="宋体"/>
          <w:sz w:val="24"/>
          <w:szCs w:val="24"/>
        </w:rPr>
        <w:t>④ 概括论文的主要工作内容。</w:t>
      </w:r>
    </w:p>
    <w:p>
      <w:pPr>
        <w:spacing w:line="360" w:lineRule="auto"/>
        <w:jc w:val="center"/>
        <w:rPr>
          <w:rFonts w:ascii="宋体" w:hAnsi="宋体"/>
        </w:rPr>
      </w:pPr>
      <w:r>
        <w:rPr>
          <w:rFonts w:hint="eastAsia" w:ascii="宋体" w:hAnsi="宋体"/>
        </w:rPr>
        <w:t>.......</w:t>
      </w:r>
    </w:p>
    <w:p>
      <w:pPr>
        <w:spacing w:line="360" w:lineRule="auto"/>
        <w:jc w:val="center"/>
        <w:rPr>
          <w:rFonts w:ascii="宋体" w:hAnsi="宋体"/>
        </w:rPr>
      </w:pPr>
      <w:r>
        <w:rPr>
          <w:rFonts w:hint="eastAsia" w:ascii="宋体" w:hAnsi="宋体"/>
        </w:rPr>
        <w:t>.......</w:t>
      </w:r>
    </w:p>
    <w:p>
      <w:pPr>
        <w:pStyle w:val="3"/>
        <w:spacing w:before="318" w:beforeLines="100" w:after="318" w:afterLines="100"/>
        <w:rPr>
          <w:rFonts w:ascii="黑体" w:hAnsi="黑体" w:cs="黑体"/>
          <w:b w:val="0"/>
          <w:bCs w:val="0"/>
          <w:sz w:val="28"/>
          <w:szCs w:val="28"/>
        </w:rPr>
      </w:pPr>
      <w:bookmarkStart w:id="15" w:name="_Toc519065532"/>
      <w:bookmarkStart w:id="16" w:name="_Toc27880"/>
      <w:r>
        <w:rPr>
          <w:rFonts w:cs="Times New Roman"/>
          <w:b w:val="0"/>
          <w:bCs w:val="0"/>
          <w:sz w:val="28"/>
          <w:szCs w:val="28"/>
        </w:rPr>
        <w:t>1.1.1</w:t>
      </w:r>
      <w:r>
        <w:rPr>
          <w:rFonts w:hint="eastAsia" w:ascii="黑体" w:hAnsi="黑体" w:cs="黑体"/>
          <w:b w:val="0"/>
          <w:bCs w:val="0"/>
          <w:sz w:val="28"/>
          <w:szCs w:val="28"/>
        </w:rPr>
        <w:t xml:space="preserve"> ××××××</w:t>
      </w:r>
      <w:bookmarkEnd w:id="15"/>
      <w:bookmarkEnd w:id="16"/>
    </w:p>
    <w:p>
      <w:pPr>
        <w:spacing w:line="360" w:lineRule="auto"/>
        <w:ind w:firstLine="480" w:firstLineChars="200"/>
        <w:rPr>
          <w:rFonts w:ascii="宋体" w:hAnsi="宋体"/>
          <w:sz w:val="24"/>
        </w:rPr>
      </w:pPr>
      <w:r>
        <w:rPr>
          <w:rFonts w:hint="eastAsia" w:ascii="宋体" w:hAnsi="宋体"/>
          <w:sz w:val="24"/>
        </w:rPr>
        <w:t>××××××××××××××××××××××××××××××××××××××××××××××××××××××××××××××××××××××××××××××××××××××××××××××××××××</w:t>
      </w:r>
    </w:p>
    <w:p>
      <w:pPr>
        <w:spacing w:line="360" w:lineRule="auto"/>
        <w:jc w:val="center"/>
        <w:rPr>
          <w:rFonts w:ascii="宋体" w:hAnsi="宋体"/>
        </w:rPr>
      </w:pPr>
      <w:r>
        <w:rPr>
          <w:rFonts w:hint="eastAsia" w:ascii="宋体" w:hAnsi="宋体"/>
        </w:rPr>
        <w:t>.......</w:t>
      </w:r>
    </w:p>
    <w:p>
      <w:pPr>
        <w:spacing w:line="360" w:lineRule="auto"/>
        <w:jc w:val="center"/>
        <w:rPr>
          <w:rFonts w:ascii="宋体" w:hAnsi="宋体"/>
        </w:rPr>
      </w:pPr>
      <w:r>
        <w:rPr>
          <w:rFonts w:hint="eastAsia" w:ascii="宋体" w:hAnsi="宋体"/>
        </w:rPr>
        <w:t>.......</w:t>
      </w:r>
    </w:p>
    <w:p>
      <w:pPr>
        <w:spacing w:line="360" w:lineRule="auto"/>
        <w:jc w:val="center"/>
        <w:rPr>
          <w:rFonts w:ascii="宋体" w:hAnsi="宋体"/>
          <w:szCs w:val="21"/>
        </w:rPr>
      </w:pPr>
      <w:r>
        <w:rPr>
          <w:sz w:val="24"/>
        </w:rPr>
        <w:t>--------章与章</w:t>
      </w:r>
      <w:r>
        <w:rPr>
          <w:rFonts w:hint="eastAsia"/>
          <w:sz w:val="24"/>
        </w:rPr>
        <w:t>之间</w:t>
      </w:r>
      <w:r>
        <w:rPr>
          <w:sz w:val="24"/>
        </w:rPr>
        <w:t>插入分页符----------</w:t>
      </w:r>
    </w:p>
    <w:p/>
    <w:p>
      <w:pPr>
        <w:spacing w:line="360" w:lineRule="auto"/>
        <w:ind w:firstLine="420" w:firstLineChars="200"/>
        <w:rPr>
          <w:rFonts w:ascii="楷体_GB2312" w:eastAsia="楷体_GB2312"/>
          <w:color w:val="FF0000"/>
        </w:rPr>
      </w:pPr>
      <w:r>
        <w:rPr>
          <w:rFonts w:hint="eastAsia" w:ascii="楷体_GB2312" w:eastAsia="楷体_GB2312"/>
          <w:color w:val="FF0000"/>
        </w:rPr>
        <w:t>正文部分格式标准：</w:t>
      </w:r>
    </w:p>
    <w:p>
      <w:pPr>
        <w:spacing w:line="360" w:lineRule="auto"/>
        <w:ind w:firstLine="420" w:firstLineChars="200"/>
        <w:rPr>
          <w:rFonts w:ascii="楷体_GB2312" w:eastAsia="楷体_GB2312"/>
          <w:color w:val="FF0000"/>
        </w:rPr>
      </w:pPr>
      <w:r>
        <w:rPr>
          <w:rFonts w:hint="eastAsia" w:ascii="楷体_GB2312" w:eastAsia="楷体_GB2312"/>
          <w:color w:val="FF0000"/>
        </w:rPr>
        <w:t>一级标题：奇数页另起一页，黑体3号居中，单倍行距，段前3行，段后2行。序号后空1个字符，后接标题内容，若标题为两个汉字，则两字中间空两个字符。</w:t>
      </w:r>
    </w:p>
    <w:p>
      <w:pPr>
        <w:spacing w:line="360" w:lineRule="auto"/>
        <w:ind w:firstLine="420" w:firstLineChars="200"/>
        <w:rPr>
          <w:rFonts w:ascii="楷体_GB2312" w:eastAsia="楷体_GB2312"/>
          <w:color w:val="FF0000"/>
        </w:rPr>
      </w:pPr>
      <w:r>
        <w:rPr>
          <w:rFonts w:hint="eastAsia" w:ascii="楷体_GB2312" w:eastAsia="楷体_GB2312"/>
          <w:color w:val="FF0000"/>
        </w:rPr>
        <w:t>二级标题：左顶格，黑体小3号,单倍行距，段前、段后各1.5行。序号后空1个字符，后接标题内容。</w:t>
      </w:r>
    </w:p>
    <w:p>
      <w:pPr>
        <w:spacing w:line="360" w:lineRule="auto"/>
        <w:ind w:firstLine="420" w:firstLineChars="200"/>
        <w:rPr>
          <w:rFonts w:ascii="楷体_GB2312" w:eastAsia="楷体_GB2312"/>
          <w:color w:val="FF0000"/>
        </w:rPr>
      </w:pPr>
      <w:r>
        <w:rPr>
          <w:rFonts w:hint="eastAsia" w:ascii="楷体_GB2312" w:eastAsia="楷体_GB2312"/>
          <w:color w:val="FF0000"/>
        </w:rPr>
        <w:t>三级标题：左顶格，黑体4号,段前、段后各1行。序号后空1个字符，后接标题内容。</w:t>
      </w:r>
    </w:p>
    <w:p>
      <w:pPr>
        <w:spacing w:line="360" w:lineRule="auto"/>
        <w:ind w:firstLine="420" w:firstLineChars="200"/>
        <w:rPr>
          <w:rFonts w:ascii="楷体_GB2312" w:eastAsia="楷体_GB2312"/>
          <w:color w:val="FF0000"/>
        </w:rPr>
      </w:pPr>
      <w:r>
        <w:rPr>
          <w:rFonts w:hint="eastAsia" w:ascii="楷体_GB2312" w:eastAsia="楷体_GB2312"/>
          <w:color w:val="FF0000"/>
        </w:rPr>
        <w:t>正文内容：宋体小4号，1.5倍行距，段前段后无空行，字符间距为标准。四级及四级以后标题与正文格式相同，首行缩进2个字符。</w:t>
      </w:r>
    </w:p>
    <w:p>
      <w:pPr>
        <w:spacing w:line="360" w:lineRule="auto"/>
        <w:ind w:firstLine="420" w:firstLineChars="200"/>
        <w:rPr>
          <w:rFonts w:hint="eastAsia" w:ascii="楷体_GB2312" w:eastAsia="楷体_GB2312"/>
          <w:color w:val="FF0000"/>
        </w:rPr>
      </w:pPr>
      <w:r>
        <w:rPr>
          <w:rFonts w:hint="eastAsia" w:ascii="楷体_GB2312" w:eastAsia="楷体_GB2312"/>
          <w:color w:val="FF0000"/>
        </w:rPr>
        <w:t>另，正文中所有字母、阿拉伯数字为Times New Roman。</w:t>
      </w:r>
    </w:p>
    <w:p>
      <w:pPr>
        <w:spacing w:line="360" w:lineRule="auto"/>
        <w:ind w:firstLine="420" w:firstLineChars="200"/>
        <w:rPr>
          <w:rFonts w:hint="default" w:ascii="楷体_GB2312" w:eastAsia="楷体_GB2312"/>
          <w:color w:val="FF0000"/>
          <w:lang w:val="en-US" w:eastAsia="zh-CN"/>
        </w:rPr>
      </w:pPr>
      <w:r>
        <w:rPr>
          <w:rFonts w:hint="eastAsia" w:ascii="楷体_GB2312" w:eastAsia="楷体_GB2312"/>
          <w:color w:val="FF0000"/>
        </w:rPr>
        <w:t>页眉从</w:t>
      </w:r>
      <w:r>
        <w:rPr>
          <w:rFonts w:hint="eastAsia" w:ascii="楷体_GB2312" w:eastAsia="楷体_GB2312"/>
          <w:color w:val="FF0000"/>
          <w:lang w:val="en-US" w:eastAsia="zh-CN"/>
        </w:rPr>
        <w:t>第一章</w:t>
      </w:r>
      <w:r>
        <w:rPr>
          <w:rFonts w:hint="eastAsia" w:ascii="楷体_GB2312" w:eastAsia="楷体_GB2312"/>
          <w:color w:val="FF0000"/>
        </w:rPr>
        <w:t>开始设置，页眉内容为“陕西服装工程学院本科毕业论文（设计）”，字体为宋体五号，且距离顶部28mm，线型为双线，且上粗下细。</w:t>
      </w:r>
      <w:r>
        <w:rPr>
          <w:rFonts w:hint="eastAsia" w:ascii="楷体_GB2312" w:eastAsia="楷体_GB2312"/>
          <w:color w:val="FF0000"/>
          <w:lang w:val="en-US" w:eastAsia="zh-CN"/>
        </w:rPr>
        <w:t>页脚底端距离为20</w:t>
      </w:r>
      <w:r>
        <w:rPr>
          <w:rFonts w:hint="eastAsia" w:ascii="楷体_GB2312" w:eastAsia="楷体_GB2312"/>
          <w:color w:val="FF0000"/>
        </w:rPr>
        <w:t>mm</w:t>
      </w:r>
      <w:r>
        <w:rPr>
          <w:rFonts w:hint="eastAsia" w:ascii="楷体_GB2312" w:eastAsia="楷体_GB2312"/>
          <w:color w:val="FF0000"/>
          <w:lang w:eastAsia="zh-CN"/>
        </w:rPr>
        <w:t>，</w:t>
      </w:r>
      <w:r>
        <w:rPr>
          <w:rFonts w:hint="eastAsia" w:ascii="楷体_GB2312" w:eastAsia="楷体_GB2312"/>
          <w:color w:val="FF0000"/>
          <w:lang w:val="en-US" w:eastAsia="zh-CN"/>
        </w:rPr>
        <w:t>页码居中。</w:t>
      </w:r>
    </w:p>
    <w:p>
      <w:pPr>
        <w:spacing w:line="360" w:lineRule="auto"/>
        <w:ind w:firstLine="420" w:firstLineChars="200"/>
        <w:rPr>
          <w:rFonts w:hint="eastAsia" w:ascii="楷体_GB2312" w:eastAsia="楷体_GB2312"/>
          <w:color w:val="FF0000"/>
        </w:rPr>
      </w:pPr>
    </w:p>
    <w:p/>
    <w:p/>
    <w:p/>
    <w:p/>
    <w:p/>
    <w:p/>
    <w:p/>
    <w:p>
      <w:pPr>
        <w:rPr>
          <w:sz w:val="24"/>
        </w:rPr>
      </w:pPr>
      <w:bookmarkStart w:id="17" w:name="_Toc519065533"/>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pStyle w:val="2"/>
        <w:keepNext w:val="0"/>
        <w:keepLines w:val="0"/>
        <w:pageBreakBefore/>
        <w:widowControl/>
        <w:spacing w:before="954" w:beforeLines="300" w:after="636" w:afterLines="200" w:line="240" w:lineRule="auto"/>
        <w:jc w:val="center"/>
        <w:rPr>
          <w:b w:val="0"/>
          <w:bCs w:val="0"/>
        </w:rPr>
      </w:pPr>
      <w:bookmarkStart w:id="18" w:name="_Toc22457"/>
      <w:r>
        <w:rPr>
          <w:b w:val="0"/>
          <w:bCs w:val="0"/>
        </w:rPr>
        <w:t>3</w:t>
      </w:r>
      <w:r>
        <w:rPr>
          <w:rFonts w:hint="eastAsia"/>
          <w:b w:val="0"/>
          <w:bCs w:val="0"/>
        </w:rPr>
        <w:t xml:space="preserve"> </w:t>
      </w:r>
      <w:r>
        <w:rPr>
          <w:b w:val="0"/>
          <w:bCs w:val="0"/>
        </w:rPr>
        <w:t xml:space="preserve"> </w:t>
      </w:r>
      <w:r>
        <w:rPr>
          <w:rFonts w:hint="eastAsia"/>
          <w:b w:val="0"/>
          <w:bCs w:val="0"/>
        </w:rPr>
        <w:t>××××××</w:t>
      </w:r>
      <w:bookmarkEnd w:id="17"/>
      <w:bookmarkEnd w:id="18"/>
    </w:p>
    <w:p>
      <w:pPr>
        <w:pStyle w:val="3"/>
        <w:spacing w:before="477" w:after="477"/>
        <w:rPr>
          <w:rFonts w:ascii="黑体" w:hAnsi="黑体" w:cs="黑体"/>
          <w:b w:val="0"/>
          <w:bCs w:val="0"/>
          <w:sz w:val="30"/>
          <w:szCs w:val="30"/>
        </w:rPr>
      </w:pPr>
      <w:bookmarkStart w:id="19" w:name="_Toc519065534"/>
      <w:bookmarkStart w:id="20" w:name="_Toc20454"/>
      <w:r>
        <w:rPr>
          <w:rFonts w:cs="Times New Roman"/>
          <w:b w:val="0"/>
          <w:bCs w:val="0"/>
          <w:sz w:val="30"/>
          <w:szCs w:val="30"/>
        </w:rPr>
        <w:t>3.1</w:t>
      </w:r>
      <w:r>
        <w:rPr>
          <w:rFonts w:hint="eastAsia" w:ascii="黑体" w:hAnsi="黑体" w:cs="黑体"/>
          <w:b w:val="0"/>
          <w:bCs w:val="0"/>
          <w:sz w:val="30"/>
          <w:szCs w:val="30"/>
        </w:rPr>
        <w:t xml:space="preserve"> ××××××</w:t>
      </w:r>
      <w:bookmarkEnd w:id="19"/>
      <w:bookmarkEnd w:id="20"/>
    </w:p>
    <w:p>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图、表、公式等一律用阿拉伯数字分章连续编号，如 图1-3、表2-1、（3-2）等。</w:t>
      </w:r>
      <w:r>
        <w:rPr>
          <w:rFonts w:hint="eastAsia"/>
          <w:color w:val="000000" w:themeColor="text1"/>
          <w:sz w:val="24"/>
          <w14:textFill>
            <w14:solidFill>
              <w14:schemeClr w14:val="tx1"/>
            </w14:solidFill>
          </w14:textFill>
        </w:rPr>
        <w:t>字母、</w:t>
      </w:r>
      <w:r>
        <w:rPr>
          <w:color w:val="000000" w:themeColor="text1"/>
          <w:sz w:val="24"/>
          <w14:textFill>
            <w14:solidFill>
              <w14:schemeClr w14:val="tx1"/>
            </w14:solidFill>
          </w14:textFill>
        </w:rPr>
        <w:t>阿拉伯数字为</w:t>
      </w:r>
      <w:r>
        <w:rPr>
          <w:rFonts w:hint="eastAsia"/>
          <w:color w:val="000000" w:themeColor="text1"/>
          <w:sz w:val="24"/>
          <w14:textFill>
            <w14:solidFill>
              <w14:schemeClr w14:val="tx1"/>
            </w14:solidFill>
          </w14:textFill>
        </w:rPr>
        <w:t>Times New Roman字体。</w:t>
      </w:r>
      <w:r>
        <w:rPr>
          <w:color w:val="000000" w:themeColor="text1"/>
          <w:sz w:val="24"/>
          <w14:textFill>
            <w14:solidFill>
              <w14:schemeClr w14:val="tx1"/>
            </w14:solidFill>
          </w14:textFill>
        </w:rPr>
        <w:t>图、表、公式等与正文之间间隔0.5行。图应有图题，表应有表题，并分别置于图号和表号之后，</w:t>
      </w:r>
      <w:r>
        <w:rPr>
          <w:rFonts w:hint="eastAsia"/>
          <w:color w:val="000000" w:themeColor="text1"/>
          <w:sz w:val="24"/>
          <w14:textFill>
            <w14:solidFill>
              <w14:schemeClr w14:val="tx1"/>
            </w14:solidFill>
          </w14:textFill>
        </w:rPr>
        <w:t>图号（表号）与图题（表题）之间空一字符。</w:t>
      </w:r>
      <w:r>
        <w:rPr>
          <w:color w:val="000000" w:themeColor="text1"/>
          <w:sz w:val="24"/>
          <w14:textFill>
            <w14:solidFill>
              <w14:schemeClr w14:val="tx1"/>
            </w14:solidFill>
          </w14:textFill>
        </w:rPr>
        <w:t>图号和图题应置于图下方的居中位置，表号和表题应置于表上方的居中位置</w:t>
      </w:r>
      <w:r>
        <w:rPr>
          <w:rFonts w:hint="eastAsia"/>
          <w:color w:val="000000" w:themeColor="text1"/>
          <w:sz w:val="24"/>
          <w14:textFill>
            <w14:solidFill>
              <w14:schemeClr w14:val="tx1"/>
            </w14:solidFill>
          </w14:textFill>
        </w:rPr>
        <w:t>，段前段后0.5行，单倍行距</w:t>
      </w:r>
      <w:r>
        <w:rPr>
          <w:color w:val="000000" w:themeColor="text1"/>
          <w:sz w:val="24"/>
          <w14:textFill>
            <w14:solidFill>
              <w14:schemeClr w14:val="tx1"/>
            </w14:solidFill>
          </w14:textFill>
        </w:rPr>
        <w:t>。</w:t>
      </w:r>
    </w:p>
    <w:p>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图号</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图题</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表号</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表题</w:t>
      </w:r>
      <w:r>
        <w:rPr>
          <w:rFonts w:hint="eastAsia"/>
          <w:color w:val="000000" w:themeColor="text1"/>
          <w:sz w:val="24"/>
          <w14:textFill>
            <w14:solidFill>
              <w14:schemeClr w14:val="tx1"/>
            </w14:solidFill>
          </w14:textFill>
        </w:rPr>
        <w:t>：黑体五号字体，居中排列。</w:t>
      </w:r>
    </w:p>
    <w:p>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引用图或表</w:t>
      </w:r>
      <w:r>
        <w:rPr>
          <w:rFonts w:hint="eastAsia"/>
          <w:color w:val="000000" w:themeColor="text1"/>
          <w:sz w:val="24"/>
          <w14:textFill>
            <w14:solidFill>
              <w14:schemeClr w14:val="tx1"/>
            </w14:solidFill>
          </w14:textFill>
        </w:rPr>
        <w:t>的文献来源，应在图或表的结尾另起一行，首行缩进2个字符，黑体五号</w:t>
      </w:r>
      <w:r>
        <w:rPr>
          <w:color w:val="000000" w:themeColor="text1"/>
          <w:sz w:val="24"/>
          <w14:textFill>
            <w14:solidFill>
              <w14:schemeClr w14:val="tx1"/>
            </w14:solidFill>
          </w14:textFill>
        </w:rPr>
        <w:t>。</w:t>
      </w:r>
    </w:p>
    <w:p>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若图或表中有附注，采用英文小写字母顺序编号，附注写在图或表的下方。</w:t>
      </w:r>
    </w:p>
    <w:p>
      <w:pPr>
        <w:pStyle w:val="4"/>
        <w:rPr>
          <w:b w:val="0"/>
          <w:bCs w:val="0"/>
          <w:color w:val="FF0000"/>
        </w:rPr>
      </w:pPr>
      <w:bookmarkStart w:id="21" w:name="_Toc23090"/>
      <w:r>
        <w:rPr>
          <w:b w:val="0"/>
          <w:bCs w:val="0"/>
          <w:color w:val="FF0000"/>
        </w:rPr>
        <w:t>3.1.1</w:t>
      </w:r>
      <w:r>
        <w:rPr>
          <w:rFonts w:hint="eastAsia"/>
          <w:b w:val="0"/>
          <w:bCs w:val="0"/>
          <w:color w:val="FF0000"/>
        </w:rPr>
        <w:t xml:space="preserve"> </w:t>
      </w:r>
      <w:r>
        <w:rPr>
          <w:b w:val="0"/>
          <w:bCs w:val="0"/>
          <w:color w:val="FF0000"/>
        </w:rPr>
        <w:t>图</w:t>
      </w:r>
      <w:bookmarkEnd w:id="21"/>
    </w:p>
    <w:p>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）插图须紧跟文述。在正文中，一般应先见图号及图的内容后再见图，一般情况下不能提前见图，特殊情况须延后的插图不应跨节</w:t>
      </w:r>
      <w:r>
        <w:rPr>
          <w:rFonts w:hint="eastAsia"/>
          <w:color w:val="000000" w:themeColor="text1"/>
          <w:sz w:val="24"/>
          <w14:textFill>
            <w14:solidFill>
              <w14:schemeClr w14:val="tx1"/>
            </w14:solidFill>
          </w14:textFill>
        </w:rPr>
        <w:t>。</w:t>
      </w:r>
    </w:p>
    <w:p>
      <w:pPr>
        <w:spacing w:line="288" w:lineRule="auto"/>
        <w:ind w:firstLine="472"/>
        <w:rPr>
          <w:color w:val="000000" w:themeColor="text1"/>
          <w:sz w:val="24"/>
          <w14:textFill>
            <w14:solidFill>
              <w14:schemeClr w14:val="tx1"/>
            </w14:solidFill>
          </w14:textFill>
        </w:rPr>
      </w:pPr>
      <w:r>
        <w:rPr>
          <w:color w:val="000000" w:themeColor="text1"/>
          <w:spacing w:val="-2"/>
          <w:sz w:val="24"/>
          <w14:textFill>
            <w14:solidFill>
              <w14:schemeClr w14:val="tx1"/>
            </w14:solidFill>
          </w14:textFill>
        </w:rPr>
        <w:t>（</w:t>
      </w:r>
      <w:r>
        <w:rPr>
          <w:rFonts w:hint="eastAsia"/>
          <w:color w:val="000000" w:themeColor="text1"/>
          <w:spacing w:val="-2"/>
          <w:sz w:val="24"/>
          <w14:textFill>
            <w14:solidFill>
              <w14:schemeClr w14:val="tx1"/>
            </w14:solidFill>
          </w14:textFill>
        </w:rPr>
        <w:t>2</w:t>
      </w:r>
      <w:r>
        <w:rPr>
          <w:color w:val="000000" w:themeColor="text1"/>
          <w:spacing w:val="-2"/>
          <w:sz w:val="24"/>
          <w14:textFill>
            <w14:solidFill>
              <w14:schemeClr w14:val="tx1"/>
            </w14:solidFill>
          </w14:textFill>
        </w:rPr>
        <w:t>）提供照片应大小适宜，主题明确，层次清楚，金相照片一定要有比例尺</w:t>
      </w:r>
      <w:r>
        <w:rPr>
          <w:rFonts w:hint="eastAsia"/>
          <w:color w:val="000000" w:themeColor="text1"/>
          <w:sz w:val="24"/>
          <w14:textFill>
            <w14:solidFill>
              <w14:schemeClr w14:val="tx1"/>
            </w14:solidFill>
          </w14:textFill>
        </w:rPr>
        <w:t>。</w:t>
      </w:r>
    </w:p>
    <w:p>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3</w:t>
      </w:r>
      <w:r>
        <w:rPr>
          <w:color w:val="000000" w:themeColor="text1"/>
          <w:sz w:val="24"/>
          <w14:textFill>
            <w14:solidFill>
              <w14:schemeClr w14:val="tx1"/>
            </w14:solidFill>
          </w14:textFill>
        </w:rPr>
        <w:t>）</w:t>
      </w:r>
      <w:r>
        <w:rPr>
          <w:color w:val="000000" w:themeColor="text1"/>
          <w:spacing w:val="-2"/>
          <w:sz w:val="24"/>
          <w14:textFill>
            <w14:solidFill>
              <w14:schemeClr w14:val="tx1"/>
            </w14:solidFill>
          </w14:textFill>
        </w:rPr>
        <w:t>图应具有“自明性”，即只看图、图题和图例，不阅读正文，就可理解图</w:t>
      </w:r>
      <w:r>
        <w:rPr>
          <w:color w:val="000000" w:themeColor="text1"/>
          <w:sz w:val="24"/>
          <w14:textFill>
            <w14:solidFill>
              <w14:schemeClr w14:val="tx1"/>
            </w14:solidFill>
          </w14:textFill>
        </w:rPr>
        <w:t>意。</w:t>
      </w:r>
    </w:p>
    <w:p>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通常使用的函数图采用简化形式，称为简写函数图，例如</w:t>
      </w:r>
      <w:r>
        <w:rPr>
          <w:rFonts w:hint="eastAsia"/>
          <w:color w:val="000000" w:themeColor="text1"/>
          <w:sz w:val="24"/>
          <w14:textFill>
            <w14:solidFill>
              <w14:schemeClr w14:val="tx1"/>
            </w14:solidFill>
          </w14:textFill>
        </w:rPr>
        <w:t>图1-1</w:t>
      </w:r>
      <w:r>
        <w:rPr>
          <w:color w:val="000000" w:themeColor="text1"/>
          <w:sz w:val="24"/>
          <w14:textFill>
            <w14:solidFill>
              <w14:schemeClr w14:val="tx1"/>
            </w14:solidFill>
          </w14:textFill>
        </w:rPr>
        <w:t>。</w:t>
      </w:r>
    </w:p>
    <w:p>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图中的标目是说明坐标轴物理意义的项目，它是由物理量的符号或名称和相应的单位组成。</w:t>
      </w:r>
      <w:r>
        <w:rPr>
          <w:rFonts w:hAnsi="宋体" w:cs="宋体"/>
          <w:color w:val="000000" w:themeColor="text1"/>
          <w:sz w:val="24"/>
          <w:szCs w:val="24"/>
          <w14:textFill>
            <w14:solidFill>
              <w14:schemeClr w14:val="tx1"/>
            </w14:solidFill>
          </w14:textFill>
        </w:rPr>
        <w:t>坐标图的坐标上应注明标度值，其中量和单位的表示为“量的符号／单位符号”，位置在坐标轴的外侧居中处，如长度1/m，质量m/kg等</w:t>
      </w:r>
    </w:p>
    <w:p>
      <w:pPr>
        <w:spacing w:after="159" w:afterLines="50" w:line="288" w:lineRule="auto"/>
        <w:ind w:firstLine="482"/>
        <w:rPr>
          <w:color w:val="000000" w:themeColor="text1"/>
          <w14:textFill>
            <w14:solidFill>
              <w14:schemeClr w14:val="tx1"/>
            </w14:solidFill>
          </w14:textFill>
        </w:rPr>
      </w:pP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4</w:t>
      </w:r>
      <w:r>
        <w:rPr>
          <w:color w:val="000000" w:themeColor="text1"/>
          <w:sz w:val="24"/>
          <w14:textFill>
            <w14:solidFill>
              <w14:schemeClr w14:val="tx1"/>
            </w14:solidFill>
          </w14:textFill>
        </w:rPr>
        <w:t>）图中用字为</w:t>
      </w:r>
      <w:r>
        <w:rPr>
          <w:rFonts w:hint="eastAsia"/>
          <w:color w:val="000000" w:themeColor="text1"/>
          <w:sz w:val="24"/>
          <w14:textFill>
            <w14:solidFill>
              <w14:schemeClr w14:val="tx1"/>
            </w14:solidFill>
          </w14:textFill>
        </w:rPr>
        <w:t>宋体</w:t>
      </w:r>
      <w:r>
        <w:rPr>
          <w:color w:val="000000" w:themeColor="text1"/>
          <w:sz w:val="24"/>
          <w14:textFill>
            <w14:solidFill>
              <w14:schemeClr w14:val="tx1"/>
            </w14:solidFill>
          </w14:textFill>
        </w:rPr>
        <w:t>五号，如排列过密，用五号字有困难时，可小于五号字，但不得小于七号字。</w:t>
      </w:r>
    </w:p>
    <w:p>
      <w:pPr>
        <w:pStyle w:val="34"/>
        <w:spacing w:before="159" w:after="159"/>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478655" cy="2289810"/>
            <wp:effectExtent l="0" t="0" r="7620" b="5715"/>
            <wp:docPr id="2" name="图片 1" descr="图2  2005年相对2001年，5所大学SCI-e文献总数增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2  2005年相对2001年，5所大学SCI-e文献总数增幅图"/>
                    <pic:cNvPicPr>
                      <a:picLocks noChangeAspect="1"/>
                    </pic:cNvPicPr>
                  </pic:nvPicPr>
                  <pic:blipFill>
                    <a:blip r:embed="rId16"/>
                    <a:srcRect l="4920" b="9719"/>
                    <a:stretch>
                      <a:fillRect/>
                    </a:stretch>
                  </pic:blipFill>
                  <pic:spPr>
                    <a:xfrm>
                      <a:off x="0" y="0"/>
                      <a:ext cx="4478655" cy="2289810"/>
                    </a:xfrm>
                    <a:prstGeom prst="rect">
                      <a:avLst/>
                    </a:prstGeom>
                    <a:noFill/>
                    <a:ln>
                      <a:noFill/>
                    </a:ln>
                  </pic:spPr>
                </pic:pic>
              </a:graphicData>
            </a:graphic>
          </wp:inline>
        </w:drawing>
      </w:r>
    </w:p>
    <w:p>
      <w:pPr>
        <w:pStyle w:val="34"/>
        <w:spacing w:before="159" w:after="159"/>
        <w:rPr>
          <w:rFonts w:hAnsi="宋体"/>
          <w:color w:val="000000" w:themeColor="text1"/>
          <w:sz w:val="24"/>
          <w14:textFill>
            <w14:solidFill>
              <w14:schemeClr w14:val="tx1"/>
            </w14:solidFill>
          </w14:textFill>
        </w:rPr>
      </w:pPr>
      <w:r>
        <w:rPr>
          <w:rFonts w:hint="eastAsia" w:ascii="黑体" w:hAnsi="黑体" w:eastAsia="黑体" w:cs="黑体"/>
          <w:color w:val="000000" w:themeColor="text1"/>
          <w14:textFill>
            <w14:solidFill>
              <w14:schemeClr w14:val="tx1"/>
            </w14:solidFill>
          </w14:textFill>
        </w:rPr>
        <w:t xml:space="preserve">图1-1 </w:t>
      </w:r>
      <w:r>
        <w:rPr>
          <w:rFonts w:hint="eastAsia" w:ascii="黑体" w:hAnsi="黑体" w:eastAsia="黑体" w:cs="黑体"/>
          <w:color w:val="000000" w:themeColor="text1"/>
          <w:kern w:val="0"/>
          <w14:textFill>
            <w14:solidFill>
              <w14:schemeClr w14:val="tx1"/>
            </w14:solidFill>
          </w14:textFill>
        </w:rPr>
        <w:t>2005年相对2001年，5所大学SCI-e文献总数增幅图（百分比）</w:t>
      </w:r>
    </w:p>
    <w:p>
      <w:pPr>
        <w:spacing w:line="360" w:lineRule="auto"/>
        <w:ind w:firstLine="480"/>
        <w:rPr>
          <w:rFonts w:hAnsi="宋体"/>
          <w:color w:val="000000" w:themeColor="text1"/>
          <w:sz w:val="24"/>
          <w14:textFill>
            <w14:solidFill>
              <w14:schemeClr w14:val="tx1"/>
            </w14:solidFill>
          </w14:textFill>
        </w:rPr>
      </w:pPr>
      <w:r>
        <w:rPr>
          <w:rFonts w:hAnsi="宋体"/>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5</w:t>
      </w:r>
      <w:r>
        <w:rPr>
          <w:rFonts w:hAnsi="宋体"/>
          <w:color w:val="000000" w:themeColor="text1"/>
          <w:sz w:val="24"/>
          <w14:textFill>
            <w14:solidFill>
              <w14:schemeClr w14:val="tx1"/>
            </w14:solidFill>
          </w14:textFill>
        </w:rPr>
        <w:t>）图的大小一般为宽</w:t>
      </w:r>
      <w:r>
        <w:rPr>
          <w:color w:val="000000" w:themeColor="text1"/>
          <w:sz w:val="24"/>
          <w14:textFill>
            <w14:solidFill>
              <w14:schemeClr w14:val="tx1"/>
            </w14:solidFill>
          </w14:textFill>
        </w:rPr>
        <w:t>6.67 cm×</w:t>
      </w:r>
      <w:r>
        <w:rPr>
          <w:rFonts w:hAnsi="宋体"/>
          <w:color w:val="000000" w:themeColor="text1"/>
          <w:sz w:val="24"/>
          <w14:textFill>
            <w14:solidFill>
              <w14:schemeClr w14:val="tx1"/>
            </w14:solidFill>
          </w14:textFill>
        </w:rPr>
        <w:t>高</w:t>
      </w:r>
      <w:r>
        <w:rPr>
          <w:color w:val="000000" w:themeColor="text1"/>
          <w:sz w:val="24"/>
          <w14:textFill>
            <w14:solidFill>
              <w14:schemeClr w14:val="tx1"/>
            </w14:solidFill>
          </w14:textFill>
        </w:rPr>
        <w:t>5.00cm</w:t>
      </w:r>
      <w:r>
        <w:rPr>
          <w:rFonts w:hAnsi="宋体"/>
          <w:color w:val="000000" w:themeColor="text1"/>
          <w:sz w:val="24"/>
          <w14:textFill>
            <w14:solidFill>
              <w14:schemeClr w14:val="tx1"/>
            </w14:solidFill>
          </w14:textFill>
        </w:rPr>
        <w:t>。特殊情况下，也可宽</w:t>
      </w:r>
      <w:r>
        <w:rPr>
          <w:color w:val="000000" w:themeColor="text1"/>
          <w:sz w:val="24"/>
          <w14:textFill>
            <w14:solidFill>
              <w14:schemeClr w14:val="tx1"/>
            </w14:solidFill>
          </w14:textFill>
        </w:rPr>
        <w:t>9.00 cm×</w:t>
      </w:r>
      <w:r>
        <w:rPr>
          <w:rFonts w:hAnsi="宋体"/>
          <w:color w:val="000000" w:themeColor="text1"/>
          <w:sz w:val="24"/>
          <w14:textFill>
            <w14:solidFill>
              <w14:schemeClr w14:val="tx1"/>
            </w14:solidFill>
          </w14:textFill>
        </w:rPr>
        <w:t>高</w:t>
      </w:r>
      <w:r>
        <w:rPr>
          <w:color w:val="000000" w:themeColor="text1"/>
          <w:sz w:val="24"/>
          <w14:textFill>
            <w14:solidFill>
              <w14:schemeClr w14:val="tx1"/>
            </w14:solidFill>
          </w14:textFill>
        </w:rPr>
        <w:t>6.75cm</w:t>
      </w:r>
      <w:r>
        <w:rPr>
          <w:rFonts w:hAnsi="宋体"/>
          <w:color w:val="000000" w:themeColor="text1"/>
          <w:sz w:val="24"/>
          <w14:textFill>
            <w14:solidFill>
              <w14:schemeClr w14:val="tx1"/>
            </w14:solidFill>
          </w14:textFill>
        </w:rPr>
        <w:t>，或宽</w:t>
      </w:r>
      <w:r>
        <w:rPr>
          <w:color w:val="000000" w:themeColor="text1"/>
          <w:sz w:val="24"/>
          <w14:textFill>
            <w14:solidFill>
              <w14:schemeClr w14:val="tx1"/>
            </w14:solidFill>
          </w14:textFill>
        </w:rPr>
        <w:t>13.5 cm×</w:t>
      </w:r>
      <w:r>
        <w:rPr>
          <w:rFonts w:hAnsi="宋体"/>
          <w:color w:val="000000" w:themeColor="text1"/>
          <w:sz w:val="24"/>
          <w14:textFill>
            <w14:solidFill>
              <w14:schemeClr w14:val="tx1"/>
            </w14:solidFill>
          </w14:textFill>
        </w:rPr>
        <w:t>高</w:t>
      </w:r>
      <w:r>
        <w:rPr>
          <w:color w:val="000000" w:themeColor="text1"/>
          <w:sz w:val="24"/>
          <w14:textFill>
            <w14:solidFill>
              <w14:schemeClr w14:val="tx1"/>
            </w14:solidFill>
          </w14:textFill>
        </w:rPr>
        <w:t>9.00cm</w:t>
      </w:r>
      <w:r>
        <w:rPr>
          <w:rFonts w:hAnsi="宋体"/>
          <w:color w:val="000000" w:themeColor="text1"/>
          <w:sz w:val="24"/>
          <w14:textFill>
            <w14:solidFill>
              <w14:schemeClr w14:val="tx1"/>
            </w14:solidFill>
          </w14:textFill>
        </w:rPr>
        <w:t>。总之，一篇论文中，同类图片的大小应该一致，编排美观、整齐。</w:t>
      </w:r>
    </w:p>
    <w:p>
      <w:pPr>
        <w:spacing w:after="159" w:afterLines="50" w:line="360" w:lineRule="auto"/>
        <w:ind w:firstLine="482"/>
        <w:rPr>
          <w:color w:val="000000" w:themeColor="text1"/>
          <w14:textFill>
            <w14:solidFill>
              <w14:schemeClr w14:val="tx1"/>
            </w14:solidFill>
          </w14:textFill>
        </w:rPr>
      </w:pP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6</w:t>
      </w:r>
      <w:r>
        <w:rPr>
          <w:color w:val="000000" w:themeColor="text1"/>
          <w:sz w:val="24"/>
          <w14:textFill>
            <w14:solidFill>
              <w14:schemeClr w14:val="tx1"/>
            </w14:solidFill>
          </w14:textFill>
        </w:rPr>
        <w:t>）一幅图如有若干幅分图，均应编分图号，用(a)，(b)，(c),</w:t>
      </w: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 按顺序编排；</w:t>
      </w:r>
      <w:r>
        <w:rPr>
          <w:rFonts w:hint="eastAsia"/>
          <w:color w:val="000000" w:themeColor="text1"/>
          <w:sz w:val="24"/>
          <w14:textFill>
            <w14:solidFill>
              <w14:schemeClr w14:val="tx1"/>
            </w14:solidFill>
          </w14:textFill>
        </w:rPr>
        <w:t>且各分图的分题注直接列在各自分图的正下方，总题注列在所有分图的下方正中，如图1-</w:t>
      </w:r>
      <w:r>
        <w:rPr>
          <w:rFonts w:hint="eastAsia"/>
          <w:color w:val="000000" w:themeColor="text1"/>
          <w:sz w:val="24"/>
          <w:lang w:val="en-US" w:eastAsia="zh-CN"/>
          <w14:textFill>
            <w14:solidFill>
              <w14:schemeClr w14:val="tx1"/>
            </w14:solidFill>
          </w14:textFill>
        </w:rPr>
        <w:t>2</w:t>
      </w:r>
      <w:r>
        <w:rPr>
          <w:rFonts w:hint="eastAsia"/>
          <w:color w:val="000000" w:themeColor="text1"/>
          <w:sz w:val="24"/>
          <w14:textFill>
            <w14:solidFill>
              <w14:schemeClr w14:val="tx1"/>
            </w14:solidFill>
          </w14:textFill>
        </w:rPr>
        <w:t>所示。</w:t>
      </w:r>
    </w:p>
    <w:p>
      <w:pPr>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5393055" cy="1833245"/>
            <wp:effectExtent l="0" t="0" r="7620" b="5080"/>
            <wp:docPr id="16" name="图片 1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1"/>
                    <pic:cNvPicPr>
                      <a:picLocks noChangeAspect="1"/>
                    </pic:cNvPicPr>
                  </pic:nvPicPr>
                  <pic:blipFill>
                    <a:blip r:embed="rId17"/>
                    <a:srcRect b="8812"/>
                    <a:stretch>
                      <a:fillRect/>
                    </a:stretch>
                  </pic:blipFill>
                  <pic:spPr>
                    <a:xfrm>
                      <a:off x="0" y="0"/>
                      <a:ext cx="5393055" cy="1833245"/>
                    </a:xfrm>
                    <a:prstGeom prst="rect">
                      <a:avLst/>
                    </a:prstGeom>
                  </pic:spPr>
                </pic:pic>
              </a:graphicData>
            </a:graphic>
          </wp:inline>
        </w:drawing>
      </w:r>
    </w:p>
    <w:p>
      <w:pPr>
        <w:pStyle w:val="34"/>
        <w:spacing w:before="159" w:after="159"/>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lang w:val="en-US" w:eastAsia="zh-CN"/>
          <w14:textFill>
            <w14:solidFill>
              <w14:schemeClr w14:val="tx1"/>
            </w14:solidFill>
          </w14:textFill>
        </w:rPr>
        <w:t>图1-2 M10燃料对汽油机全负荷速度特性的影响</w:t>
      </w:r>
    </w:p>
    <w:p>
      <w:pPr>
        <w:pStyle w:val="4"/>
        <w:rPr>
          <w:b w:val="0"/>
          <w:bCs w:val="0"/>
          <w:color w:val="FF0000"/>
        </w:rPr>
      </w:pPr>
      <w:bookmarkStart w:id="22" w:name="_Toc19657"/>
      <w:r>
        <w:rPr>
          <w:b w:val="0"/>
          <w:bCs w:val="0"/>
          <w:color w:val="FF0000"/>
        </w:rPr>
        <w:t>3.1.2</w:t>
      </w:r>
      <w:r>
        <w:rPr>
          <w:rFonts w:hint="eastAsia"/>
          <w:b w:val="0"/>
          <w:bCs w:val="0"/>
          <w:color w:val="FF0000"/>
        </w:rPr>
        <w:t xml:space="preserve"> 表</w:t>
      </w:r>
      <w:bookmarkEnd w:id="22"/>
    </w:p>
    <w:p>
      <w:pPr>
        <w:widowControl/>
        <w:spacing w:line="288" w:lineRule="auto"/>
        <w:ind w:firstLine="482"/>
        <w:jc w:val="left"/>
        <w:rPr>
          <w:color w:val="000000" w:themeColor="text1"/>
          <w:kern w:val="0"/>
          <w:sz w:val="24"/>
          <w14:textFill>
            <w14:solidFill>
              <w14:schemeClr w14:val="tx1"/>
            </w14:solidFill>
          </w14:textFill>
        </w:rPr>
      </w:pPr>
      <w:r>
        <w:rPr>
          <w:color w:val="000000" w:themeColor="text1"/>
          <w:sz w:val="24"/>
          <w14:textFill>
            <w14:solidFill>
              <w14:schemeClr w14:val="tx1"/>
            </w14:solidFill>
          </w14:textFill>
        </w:rPr>
        <w:t>（1）</w:t>
      </w:r>
      <w:r>
        <w:rPr>
          <w:color w:val="000000" w:themeColor="text1"/>
          <w:kern w:val="0"/>
          <w:sz w:val="24"/>
          <w14:textFill>
            <w14:solidFill>
              <w14:schemeClr w14:val="tx1"/>
            </w14:solidFill>
          </w14:textFill>
        </w:rPr>
        <w:t xml:space="preserve"> 如某个表需要转页接排，在随后的各页上应重复表的编号。编号后跟表题（可省略）和“（续）”，如表1</w:t>
      </w:r>
      <w:r>
        <w:rPr>
          <w:rFonts w:hint="eastAsia"/>
          <w:color w:val="000000" w:themeColor="text1"/>
          <w:kern w:val="0"/>
          <w:sz w:val="24"/>
          <w14:textFill>
            <w14:solidFill>
              <w14:schemeClr w14:val="tx1"/>
            </w14:solidFill>
          </w14:textFill>
        </w:rPr>
        <w:t>-1</w:t>
      </w:r>
      <w:r>
        <w:rPr>
          <w:color w:val="000000" w:themeColor="text1"/>
          <w:kern w:val="0"/>
          <w:sz w:val="24"/>
          <w14:textFill>
            <w14:solidFill>
              <w14:schemeClr w14:val="tx1"/>
            </w14:solidFill>
          </w14:textFill>
        </w:rPr>
        <w:t xml:space="preserve">（续），续表均应重复表头和关于单位的陈述。 </w:t>
      </w:r>
    </w:p>
    <w:p>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表格的设计应紧跟文述。</w:t>
      </w:r>
      <w:r>
        <w:rPr>
          <w:color w:val="000000" w:themeColor="text1"/>
          <w:kern w:val="0"/>
          <w:sz w:val="24"/>
          <w14:textFill>
            <w14:solidFill>
              <w14:schemeClr w14:val="tx1"/>
            </w14:solidFill>
          </w14:textFill>
        </w:rPr>
        <w:t>表的编排一般是内容和测试项目由左至右横读，数据依序竖读，应有自明性。</w:t>
      </w:r>
      <w:r>
        <w:rPr>
          <w:color w:val="000000" w:themeColor="text1"/>
          <w:sz w:val="24"/>
          <w14:textFill>
            <w14:solidFill>
              <w14:schemeClr w14:val="tx1"/>
            </w14:solidFill>
          </w14:textFill>
        </w:rPr>
        <w:t>若为大表或作为工具使用的表格，可作为附表在附录中给出，论文中的表格参数应标明量和单位的符号</w:t>
      </w:r>
      <w:r>
        <w:rPr>
          <w:rFonts w:hint="eastAsia"/>
          <w:color w:val="000000" w:themeColor="text1"/>
          <w:sz w:val="24"/>
          <w14:textFill>
            <w14:solidFill>
              <w14:schemeClr w14:val="tx1"/>
            </w14:solidFill>
          </w14:textFill>
        </w:rPr>
        <w:t>。</w:t>
      </w:r>
    </w:p>
    <w:p>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（2）表中各物理量及量纲均按国际标准(SI) 及国家规定的法定符号和法定计量单位标注</w:t>
      </w:r>
      <w:r>
        <w:rPr>
          <w:rFonts w:hint="eastAsia"/>
          <w:color w:val="000000" w:themeColor="text1"/>
          <w:sz w:val="24"/>
          <w14:textFill>
            <w14:solidFill>
              <w14:schemeClr w14:val="tx1"/>
            </w14:solidFill>
          </w14:textFill>
        </w:rPr>
        <w:t>。</w:t>
      </w:r>
    </w:p>
    <w:p>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（3）一律使用三线表，与文字齐宽，</w:t>
      </w:r>
      <w:r>
        <w:rPr>
          <w:rFonts w:hint="eastAsia"/>
          <w:color w:val="000000" w:themeColor="text1"/>
          <w:sz w:val="24"/>
          <w14:textFill>
            <w14:solidFill>
              <w14:schemeClr w14:val="tx1"/>
            </w14:solidFill>
          </w14:textFill>
        </w:rPr>
        <w:t>顶线和底线线粗1.5磅，中线</w:t>
      </w:r>
      <w:r>
        <w:rPr>
          <w:color w:val="000000" w:themeColor="text1"/>
          <w:sz w:val="24"/>
          <w14:textFill>
            <w14:solidFill>
              <w14:schemeClr w14:val="tx1"/>
            </w14:solidFill>
          </w14:textFill>
        </w:rPr>
        <w:t>线</w:t>
      </w:r>
      <w:r>
        <w:rPr>
          <w:rFonts w:hint="eastAsia"/>
          <w:color w:val="000000" w:themeColor="text1"/>
          <w:sz w:val="24"/>
          <w14:textFill>
            <w14:solidFill>
              <w14:schemeClr w14:val="tx1"/>
            </w14:solidFill>
          </w14:textFill>
        </w:rPr>
        <w:t>粗</w:t>
      </w:r>
      <w:r>
        <w:rPr>
          <w:color w:val="000000" w:themeColor="text1"/>
          <w:sz w:val="24"/>
          <w14:textFill>
            <w14:solidFill>
              <w14:schemeClr w14:val="tx1"/>
            </w14:solidFill>
          </w14:textFill>
        </w:rPr>
        <w:t>1磅。例如表</w:t>
      </w: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1</w:t>
      </w:r>
      <w:r>
        <w:rPr>
          <w:rFonts w:hint="eastAsia"/>
          <w:color w:val="000000" w:themeColor="text1"/>
          <w:sz w:val="24"/>
          <w14:textFill>
            <w14:solidFill>
              <w14:schemeClr w14:val="tx1"/>
            </w14:solidFill>
          </w14:textFill>
        </w:rPr>
        <w:t>。</w:t>
      </w:r>
    </w:p>
    <w:p>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（4）使用他人表格须注明出处。</w:t>
      </w:r>
    </w:p>
    <w:p>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（5）表中用字</w:t>
      </w:r>
      <w:r>
        <w:rPr>
          <w:rFonts w:hint="eastAsia"/>
          <w:color w:val="000000" w:themeColor="text1"/>
          <w:sz w:val="24"/>
          <w:lang w:val="en-US" w:eastAsia="zh-CN"/>
          <w14:textFill>
            <w14:solidFill>
              <w14:schemeClr w14:val="tx1"/>
            </w14:solidFill>
          </w14:textFill>
        </w:rPr>
        <w:t>中文</w:t>
      </w:r>
      <w:r>
        <w:rPr>
          <w:color w:val="000000" w:themeColor="text1"/>
          <w:sz w:val="24"/>
          <w14:textFill>
            <w14:solidFill>
              <w14:schemeClr w14:val="tx1"/>
            </w14:solidFill>
          </w14:textFill>
        </w:rPr>
        <w:t>为</w:t>
      </w:r>
      <w:r>
        <w:rPr>
          <w:rFonts w:hint="eastAsia"/>
          <w:color w:val="000000" w:themeColor="text1"/>
          <w:sz w:val="24"/>
          <w14:textFill>
            <w14:solidFill>
              <w14:schemeClr w14:val="tx1"/>
            </w14:solidFill>
          </w14:textFill>
        </w:rPr>
        <w:t>宋体</w:t>
      </w:r>
      <w:r>
        <w:rPr>
          <w:color w:val="000000" w:themeColor="text1"/>
          <w:sz w:val="24"/>
          <w14:textFill>
            <w14:solidFill>
              <w14:schemeClr w14:val="tx1"/>
            </w14:solidFill>
          </w14:textFill>
        </w:rPr>
        <w:t>五号</w:t>
      </w:r>
      <w:r>
        <w:rPr>
          <w:rFonts w:hint="eastAsia"/>
          <w:color w:val="000000" w:themeColor="text1"/>
          <w:sz w:val="24"/>
          <w:lang w:eastAsia="zh-CN"/>
          <w14:textFill>
            <w14:solidFill>
              <w14:schemeClr w14:val="tx1"/>
            </w14:solidFill>
          </w14:textFill>
        </w:rPr>
        <w:t>，</w:t>
      </w:r>
      <w:r>
        <w:rPr>
          <w:rFonts w:hint="eastAsia"/>
          <w:color w:val="000000" w:themeColor="text1"/>
          <w:sz w:val="24"/>
          <w:lang w:val="en-US" w:eastAsia="zh-CN"/>
          <w14:textFill>
            <w14:solidFill>
              <w14:schemeClr w14:val="tx1"/>
            </w14:solidFill>
          </w14:textFill>
        </w:rPr>
        <w:t>英文为</w:t>
      </w:r>
      <w:r>
        <w:rPr>
          <w:rFonts w:hint="eastAsia"/>
          <w:color w:val="000000" w:themeColor="text1"/>
          <w:sz w:val="24"/>
          <w14:textFill>
            <w14:solidFill>
              <w14:schemeClr w14:val="tx1"/>
            </w14:solidFill>
          </w14:textFill>
        </w:rPr>
        <w:t>Times New Roman</w:t>
      </w:r>
      <w:r>
        <w:rPr>
          <w:rFonts w:hint="eastAsia"/>
          <w:color w:val="000000" w:themeColor="text1"/>
          <w:sz w:val="24"/>
          <w:lang w:val="en-US" w:eastAsia="zh-CN"/>
          <w14:textFill>
            <w14:solidFill>
              <w14:schemeClr w14:val="tx1"/>
            </w14:solidFill>
          </w14:textFill>
        </w:rPr>
        <w:t>五号</w:t>
      </w:r>
      <w:r>
        <w:rPr>
          <w:color w:val="000000" w:themeColor="text1"/>
          <w:sz w:val="24"/>
          <w14:textFill>
            <w14:solidFill>
              <w14:schemeClr w14:val="tx1"/>
            </w14:solidFill>
          </w14:textFill>
        </w:rPr>
        <w:t>。如排列过密，用五号字有困难时，可小于五号字，但不小于七号。</w:t>
      </w:r>
    </w:p>
    <w:p>
      <w:pPr>
        <w:spacing w:after="159" w:afterLines="50" w:line="288" w:lineRule="auto"/>
        <w:ind w:firstLine="482"/>
        <w:rPr>
          <w:color w:val="000000" w:themeColor="text1"/>
          <w14:textFill>
            <w14:solidFill>
              <w14:schemeClr w14:val="tx1"/>
            </w14:solidFill>
          </w14:textFill>
        </w:rPr>
      </w:pPr>
      <w:r>
        <w:rPr>
          <w:rFonts w:hint="eastAsia"/>
          <w:color w:val="000000" w:themeColor="text1"/>
          <w:sz w:val="24"/>
          <w14:textFill>
            <w14:solidFill>
              <w14:schemeClr w14:val="tx1"/>
            </w14:solidFill>
          </w14:textFill>
        </w:rPr>
        <w:t>（6）表格必须通栏，即表格宽度与正文版面平齐，如表1-1所示。</w:t>
      </w:r>
    </w:p>
    <w:p>
      <w:pPr>
        <w:pStyle w:val="34"/>
        <w:spacing w:before="159" w:after="159" w:line="240" w:lineRule="auto"/>
        <w:rPr>
          <w:rFonts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14:textFill>
            <w14:solidFill>
              <w14:schemeClr w14:val="tx1"/>
            </w14:solidFill>
          </w14:textFill>
        </w:rPr>
        <w:t>表1-1 文献类型和标志代码</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7"/>
        <w:gridCol w:w="2136"/>
        <w:gridCol w:w="2135"/>
        <w:gridCol w:w="220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 w:hRule="atLeast"/>
          <w:jc w:val="center"/>
        </w:trPr>
        <w:tc>
          <w:tcPr>
            <w:tcW w:w="2301" w:type="dxa"/>
            <w:tcBorders>
              <w:bottom w:val="single" w:color="auto" w:sz="8" w:space="0"/>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文献类型</w:t>
            </w:r>
          </w:p>
        </w:tc>
        <w:tc>
          <w:tcPr>
            <w:tcW w:w="2184" w:type="dxa"/>
            <w:tcBorders>
              <w:bottom w:val="single" w:color="auto" w:sz="8" w:space="0"/>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标志代码</w:t>
            </w:r>
          </w:p>
        </w:tc>
        <w:tc>
          <w:tcPr>
            <w:tcW w:w="2185" w:type="dxa"/>
            <w:tcBorders>
              <w:bottom w:val="single" w:color="auto" w:sz="8" w:space="0"/>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文献类型</w:t>
            </w:r>
          </w:p>
        </w:tc>
        <w:tc>
          <w:tcPr>
            <w:tcW w:w="2251" w:type="dxa"/>
            <w:tcBorders>
              <w:bottom w:val="single" w:color="auto" w:sz="8" w:space="0"/>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标志代码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 w:hRule="atLeast"/>
          <w:jc w:val="center"/>
        </w:trPr>
        <w:tc>
          <w:tcPr>
            <w:tcW w:w="2301" w:type="dxa"/>
            <w:tcBorders>
              <w:top w:val="single" w:color="auto" w:sz="8" w:space="0"/>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普通图书</w:t>
            </w:r>
          </w:p>
        </w:tc>
        <w:tc>
          <w:tcPr>
            <w:tcW w:w="2184" w:type="dxa"/>
            <w:tcBorders>
              <w:top w:val="single" w:color="auto" w:sz="8" w:space="0"/>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M</w:t>
            </w:r>
          </w:p>
        </w:tc>
        <w:tc>
          <w:tcPr>
            <w:tcW w:w="2185" w:type="dxa"/>
            <w:tcBorders>
              <w:top w:val="single" w:color="auto" w:sz="8" w:space="0"/>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会议录</w:t>
            </w:r>
          </w:p>
        </w:tc>
        <w:tc>
          <w:tcPr>
            <w:tcW w:w="2251" w:type="dxa"/>
            <w:tcBorders>
              <w:top w:val="single" w:color="auto" w:sz="8" w:space="0"/>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C</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 w:hRule="atLeast"/>
          <w:jc w:val="center"/>
        </w:trPr>
        <w:tc>
          <w:tcPr>
            <w:tcW w:w="2301"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汇编</w:t>
            </w:r>
          </w:p>
        </w:tc>
        <w:tc>
          <w:tcPr>
            <w:tcW w:w="2184"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G</w:t>
            </w:r>
          </w:p>
        </w:tc>
        <w:tc>
          <w:tcPr>
            <w:tcW w:w="2185"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报纸</w:t>
            </w:r>
          </w:p>
        </w:tc>
        <w:tc>
          <w:tcPr>
            <w:tcW w:w="2251"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N</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 w:hRule="atLeast"/>
          <w:jc w:val="center"/>
        </w:trPr>
        <w:tc>
          <w:tcPr>
            <w:tcW w:w="2301"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期刊</w:t>
            </w:r>
          </w:p>
        </w:tc>
        <w:tc>
          <w:tcPr>
            <w:tcW w:w="2184"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J</w:t>
            </w:r>
          </w:p>
        </w:tc>
        <w:tc>
          <w:tcPr>
            <w:tcW w:w="2185"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学位论文</w:t>
            </w:r>
          </w:p>
        </w:tc>
        <w:tc>
          <w:tcPr>
            <w:tcW w:w="2251" w:type="dxa"/>
            <w:tcBorders>
              <w:tl2br w:val="nil"/>
              <w:tr2bl w:val="nil"/>
            </w:tcBorders>
            <w:vAlign w:val="center"/>
          </w:tcPr>
          <w:p>
            <w:pPr>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t>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 w:hRule="atLeast"/>
          <w:jc w:val="center"/>
        </w:trPr>
        <w:tc>
          <w:tcPr>
            <w:tcW w:w="2301"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报告</w:t>
            </w:r>
          </w:p>
        </w:tc>
        <w:tc>
          <w:tcPr>
            <w:tcW w:w="2184"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R</w:t>
            </w:r>
          </w:p>
        </w:tc>
        <w:tc>
          <w:tcPr>
            <w:tcW w:w="2185"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标准</w:t>
            </w:r>
          </w:p>
        </w:tc>
        <w:tc>
          <w:tcPr>
            <w:tcW w:w="2251"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2301"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专利</w:t>
            </w:r>
          </w:p>
        </w:tc>
        <w:tc>
          <w:tcPr>
            <w:tcW w:w="2184"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P</w:t>
            </w:r>
          </w:p>
        </w:tc>
        <w:tc>
          <w:tcPr>
            <w:tcW w:w="2185"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数据库</w:t>
            </w:r>
          </w:p>
        </w:tc>
        <w:tc>
          <w:tcPr>
            <w:tcW w:w="2251"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DB</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2301"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计算机程序</w:t>
            </w:r>
          </w:p>
        </w:tc>
        <w:tc>
          <w:tcPr>
            <w:tcW w:w="2184"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CP</w:t>
            </w:r>
          </w:p>
        </w:tc>
        <w:tc>
          <w:tcPr>
            <w:tcW w:w="2185"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电子公告</w:t>
            </w:r>
          </w:p>
        </w:tc>
        <w:tc>
          <w:tcPr>
            <w:tcW w:w="2251" w:type="dxa"/>
            <w:tcBorders>
              <w:tl2br w:val="nil"/>
              <w:tr2bl w:val="nil"/>
            </w:tcBorders>
            <w:vAlign w:val="center"/>
          </w:tcPr>
          <w:p>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EB</w:t>
            </w:r>
          </w:p>
        </w:tc>
      </w:tr>
    </w:tbl>
    <w:p>
      <w:pPr>
        <w:spacing w:before="159" w:beforeLines="50"/>
        <w:ind w:firstLine="482"/>
        <w:rPr>
          <w:color w:val="000000" w:themeColor="text1"/>
          <w:sz w:val="24"/>
          <w14:textFill>
            <w14:solidFill>
              <w14:schemeClr w14:val="tx1"/>
            </w14:solidFill>
          </w14:textFill>
        </w:rPr>
      </w:pPr>
      <w:r>
        <w:rPr>
          <w:color w:val="000000" w:themeColor="text1"/>
          <w:sz w:val="24"/>
          <w14:textFill>
            <w14:solidFill>
              <w14:schemeClr w14:val="tx1"/>
            </w14:solidFill>
          </w14:textFill>
        </w:rPr>
        <w:t>在三线表中可以加辅助线，以适应较复杂表格的需要</w:t>
      </w:r>
      <w:r>
        <w:rPr>
          <w:rFonts w:hint="eastAsia"/>
          <w:color w:val="000000" w:themeColor="text1"/>
          <w:sz w:val="24"/>
          <w14:textFill>
            <w14:solidFill>
              <w14:schemeClr w14:val="tx1"/>
            </w14:solidFill>
          </w14:textFill>
        </w:rPr>
        <w:t>，如表1-2所示</w:t>
      </w:r>
      <w:r>
        <w:rPr>
          <w:color w:val="000000" w:themeColor="text1"/>
          <w:sz w:val="24"/>
          <w14:textFill>
            <w14:solidFill>
              <w14:schemeClr w14:val="tx1"/>
            </w14:solidFill>
          </w14:textFill>
        </w:rPr>
        <w:t>。</w:t>
      </w:r>
    </w:p>
    <w:p>
      <w:pPr>
        <w:pStyle w:val="34"/>
        <w:spacing w:before="159" w:after="159" w:line="240" w:lineRule="auto"/>
        <w:rPr>
          <w:rFonts w:ascii="黑体" w:hAnsi="黑体" w:eastAsia="黑体" w:cs="黑体"/>
          <w:color w:val="000000" w:themeColor="text1"/>
          <w14:textFill>
            <w14:solidFill>
              <w14:schemeClr w14:val="tx1"/>
            </w14:solidFill>
          </w14:textFill>
        </w:rPr>
      </w:pPr>
      <w:bookmarkStart w:id="23" w:name="_Ref179468791"/>
      <w:r>
        <w:rPr>
          <w:rFonts w:hint="eastAsia" w:ascii="黑体" w:hAnsi="黑体" w:eastAsia="黑体" w:cs="黑体"/>
          <w:color w:val="000000" w:themeColor="text1"/>
          <w14:textFill>
            <w14:solidFill>
              <w14:schemeClr w14:val="tx1"/>
            </w14:solidFill>
          </w14:textFill>
        </w:rPr>
        <w:t>表</w:t>
      </w:r>
      <w:bookmarkEnd w:id="23"/>
      <w:r>
        <w:rPr>
          <w:rFonts w:hint="eastAsia" w:ascii="黑体" w:hAnsi="黑体" w:eastAsia="黑体" w:cs="黑体"/>
          <w:color w:val="000000" w:themeColor="text1"/>
          <w14:textFill>
            <w14:solidFill>
              <w14:schemeClr w14:val="tx1"/>
            </w14:solidFill>
          </w14:textFill>
        </w:rPr>
        <w:t>1-2 方弯管内流动最大速度比较</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8"/>
        <w:gridCol w:w="1565"/>
        <w:gridCol w:w="1567"/>
        <w:gridCol w:w="1565"/>
        <w:gridCol w:w="1657"/>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24" w:hRule="atLeast"/>
          <w:jc w:val="center"/>
        </w:trPr>
        <w:tc>
          <w:tcPr>
            <w:tcW w:w="2278" w:type="dxa"/>
            <w:vMerge w:val="restart"/>
            <w:vAlign w:val="center"/>
          </w:tcPr>
          <w:p>
            <w:pPr>
              <w:ind w:left="44" w:firstLine="420"/>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项目</w:t>
            </w:r>
          </w:p>
        </w:tc>
        <w:tc>
          <w:tcPr>
            <w:tcW w:w="3132" w:type="dxa"/>
            <w:gridSpan w:val="2"/>
            <w:tcBorders>
              <w:bottom w:val="single" w:color="auto" w:sz="8" w:space="0"/>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层流</w:t>
            </w:r>
          </w:p>
        </w:tc>
        <w:tc>
          <w:tcPr>
            <w:tcW w:w="3222" w:type="dxa"/>
            <w:gridSpan w:val="2"/>
            <w:tcBorders>
              <w:bottom w:val="single" w:color="auto" w:sz="8" w:space="0"/>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紊流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2" w:hRule="atLeast"/>
          <w:jc w:val="center"/>
        </w:trPr>
        <w:tc>
          <w:tcPr>
            <w:tcW w:w="2278" w:type="dxa"/>
            <w:vMerge w:val="continue"/>
            <w:tcBorders>
              <w:bottom w:val="single" w:color="auto" w:sz="8" w:space="0"/>
            </w:tcBorders>
            <w:vAlign w:val="center"/>
          </w:tcPr>
          <w:p>
            <w:pPr>
              <w:ind w:left="44" w:firstLine="1764" w:firstLineChars="840"/>
              <w:jc w:val="center"/>
              <w:rPr>
                <w:bCs/>
                <w:color w:val="000000" w:themeColor="text1"/>
                <w14:textFill>
                  <w14:solidFill>
                    <w14:schemeClr w14:val="tx1"/>
                  </w14:solidFill>
                </w14:textFill>
              </w:rPr>
            </w:pPr>
          </w:p>
        </w:tc>
        <w:tc>
          <w:tcPr>
            <w:tcW w:w="1565" w:type="dxa"/>
            <w:tcBorders>
              <w:top w:val="single" w:color="auto" w:sz="8" w:space="0"/>
              <w:bottom w:val="single" w:color="auto" w:sz="8" w:space="0"/>
            </w:tcBorders>
            <w:vAlign w:val="center"/>
          </w:tcPr>
          <w:p>
            <w:pPr>
              <w:ind w:firstLine="420"/>
              <w:jc w:val="center"/>
              <w:rPr>
                <w:bCs/>
                <w:color w:val="000000" w:themeColor="text1"/>
                <w14:textFill>
                  <w14:solidFill>
                    <w14:schemeClr w14:val="tx1"/>
                  </w14:solidFill>
                </w14:textFill>
              </w:rPr>
            </w:pPr>
            <w:r>
              <w:rPr>
                <w:color w:val="000000" w:themeColor="text1"/>
                <w14:textFill>
                  <w14:solidFill>
                    <w14:schemeClr w14:val="tx1"/>
                  </w14:solidFill>
                </w14:textFill>
              </w:rPr>
              <w:t>0</w:t>
            </w:r>
            <w:r>
              <w:rPr>
                <w:bCs/>
                <w:color w:val="000000" w:themeColor="text1"/>
                <w14:textFill>
                  <w14:solidFill>
                    <w14:schemeClr w14:val="tx1"/>
                  </w14:solidFill>
                </w14:textFill>
              </w:rPr>
              <w:sym w:font="Symbol" w:char="F0B0"/>
            </w:r>
            <w:r>
              <w:rPr>
                <w:bCs/>
                <w:color w:val="000000" w:themeColor="text1"/>
                <w14:textFill>
                  <w14:solidFill>
                    <w14:schemeClr w14:val="tx1"/>
                  </w14:solidFill>
                </w14:textFill>
              </w:rPr>
              <w:t>截面</w:t>
            </w:r>
          </w:p>
        </w:tc>
        <w:tc>
          <w:tcPr>
            <w:tcW w:w="1567" w:type="dxa"/>
            <w:tcBorders>
              <w:top w:val="single" w:color="auto" w:sz="8" w:space="0"/>
              <w:bottom w:val="single" w:color="auto" w:sz="8" w:space="0"/>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90</w:t>
            </w:r>
            <w:r>
              <w:rPr>
                <w:bCs/>
                <w:color w:val="000000" w:themeColor="text1"/>
                <w14:textFill>
                  <w14:solidFill>
                    <w14:schemeClr w14:val="tx1"/>
                  </w14:solidFill>
                </w14:textFill>
              </w:rPr>
              <w:sym w:font="Symbol" w:char="F0B0"/>
            </w:r>
            <w:r>
              <w:rPr>
                <w:bCs/>
                <w:color w:val="000000" w:themeColor="text1"/>
                <w14:textFill>
                  <w14:solidFill>
                    <w14:schemeClr w14:val="tx1"/>
                  </w14:solidFill>
                </w14:textFill>
              </w:rPr>
              <w:t>截面</w:t>
            </w:r>
          </w:p>
        </w:tc>
        <w:tc>
          <w:tcPr>
            <w:tcW w:w="1565" w:type="dxa"/>
            <w:tcBorders>
              <w:top w:val="single" w:color="auto" w:sz="8" w:space="0"/>
              <w:bottom w:val="single" w:color="auto" w:sz="8" w:space="0"/>
            </w:tcBorders>
            <w:vAlign w:val="center"/>
          </w:tcPr>
          <w:p>
            <w:pPr>
              <w:ind w:firstLine="420"/>
              <w:jc w:val="center"/>
              <w:rPr>
                <w:bCs/>
                <w:color w:val="000000" w:themeColor="text1"/>
                <w14:textFill>
                  <w14:solidFill>
                    <w14:schemeClr w14:val="tx1"/>
                  </w14:solidFill>
                </w14:textFill>
              </w:rPr>
            </w:pPr>
            <w:r>
              <w:rPr>
                <w:color w:val="000000" w:themeColor="text1"/>
                <w14:textFill>
                  <w14:solidFill>
                    <w14:schemeClr w14:val="tx1"/>
                  </w14:solidFill>
                </w14:textFill>
              </w:rPr>
              <w:t>0</w:t>
            </w:r>
            <w:r>
              <w:rPr>
                <w:bCs/>
                <w:color w:val="000000" w:themeColor="text1"/>
                <w14:textFill>
                  <w14:solidFill>
                    <w14:schemeClr w14:val="tx1"/>
                  </w14:solidFill>
                </w14:textFill>
              </w:rPr>
              <w:sym w:font="Symbol" w:char="F0B0"/>
            </w:r>
            <w:r>
              <w:rPr>
                <w:bCs/>
                <w:color w:val="000000" w:themeColor="text1"/>
                <w14:textFill>
                  <w14:solidFill>
                    <w14:schemeClr w14:val="tx1"/>
                  </w14:solidFill>
                </w14:textFill>
              </w:rPr>
              <w:t>截面</w:t>
            </w:r>
          </w:p>
        </w:tc>
        <w:tc>
          <w:tcPr>
            <w:tcW w:w="1657" w:type="dxa"/>
            <w:tcBorders>
              <w:top w:val="single" w:color="auto" w:sz="8" w:space="0"/>
              <w:bottom w:val="single" w:color="auto" w:sz="8" w:space="0"/>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90</w:t>
            </w:r>
            <w:r>
              <w:rPr>
                <w:bCs/>
                <w:color w:val="000000" w:themeColor="text1"/>
                <w14:textFill>
                  <w14:solidFill>
                    <w14:schemeClr w14:val="tx1"/>
                  </w14:solidFill>
                </w14:textFill>
              </w:rPr>
              <w:sym w:font="Symbol" w:char="F0B0"/>
            </w:r>
            <w:r>
              <w:rPr>
                <w:bCs/>
                <w:color w:val="000000" w:themeColor="text1"/>
                <w14:textFill>
                  <w14:solidFill>
                    <w14:schemeClr w14:val="tx1"/>
                  </w14:solidFill>
                </w14:textFill>
              </w:rPr>
              <w:t>截面</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2278" w:type="dxa"/>
            <w:tcBorders>
              <w:top w:val="single" w:color="auto" w:sz="8" w:space="0"/>
              <w:tl2br w:val="nil"/>
              <w:tr2bl w:val="nil"/>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理论值</w:t>
            </w:r>
            <w:r>
              <w:rPr>
                <w:bCs/>
                <w:i/>
                <w:color w:val="000000" w:themeColor="text1"/>
                <w14:textFill>
                  <w14:solidFill>
                    <w14:schemeClr w14:val="tx1"/>
                  </w14:solidFill>
                </w14:textFill>
              </w:rPr>
              <w:t>V</w:t>
            </w:r>
            <w:r>
              <w:rPr>
                <w:bCs/>
                <w:i/>
                <w:color w:val="000000" w:themeColor="text1"/>
                <w:vertAlign w:val="subscript"/>
                <w14:textFill>
                  <w14:solidFill>
                    <w14:schemeClr w14:val="tx1"/>
                  </w14:solidFill>
                </w14:textFill>
              </w:rPr>
              <w:t>max</w:t>
            </w:r>
            <w:r>
              <w:rPr>
                <w:bCs/>
                <w:color w:val="000000" w:themeColor="text1"/>
                <w14:textFill>
                  <w14:solidFill>
                    <w14:schemeClr w14:val="tx1"/>
                  </w14:solidFill>
                </w14:textFill>
              </w:rPr>
              <w:t>/m·s</w:t>
            </w:r>
            <w:r>
              <w:rPr>
                <w:bCs/>
                <w:color w:val="000000" w:themeColor="text1"/>
                <w:vertAlign w:val="superscript"/>
                <w14:textFill>
                  <w14:solidFill>
                    <w14:schemeClr w14:val="tx1"/>
                  </w14:solidFill>
                </w14:textFill>
              </w:rPr>
              <w:t>-1</w:t>
            </w:r>
          </w:p>
        </w:tc>
        <w:tc>
          <w:tcPr>
            <w:tcW w:w="1565" w:type="dxa"/>
            <w:tcBorders>
              <w:top w:val="single" w:color="auto" w:sz="8" w:space="0"/>
              <w:tl2br w:val="nil"/>
              <w:tr2bl w:val="nil"/>
            </w:tcBorders>
            <w:vAlign w:val="center"/>
          </w:tcPr>
          <w:p>
            <w:pPr>
              <w:pStyle w:val="10"/>
              <w:spacing w:line="240" w:lineRule="auto"/>
              <w:jc w:val="center"/>
              <w:rPr>
                <w:bCs/>
                <w:color w:val="000000" w:themeColor="text1"/>
                <w:sz w:val="21"/>
                <w14:textFill>
                  <w14:solidFill>
                    <w14:schemeClr w14:val="tx1"/>
                  </w14:solidFill>
                </w14:textFill>
              </w:rPr>
            </w:pPr>
            <w:r>
              <w:rPr>
                <w:bCs/>
                <w:color w:val="000000" w:themeColor="text1"/>
                <w:sz w:val="21"/>
                <w14:textFill>
                  <w14:solidFill>
                    <w14:schemeClr w14:val="tx1"/>
                  </w14:solidFill>
                </w14:textFill>
              </w:rPr>
              <w:t>0.04</w:t>
            </w:r>
          </w:p>
        </w:tc>
        <w:tc>
          <w:tcPr>
            <w:tcW w:w="1567" w:type="dxa"/>
            <w:tcBorders>
              <w:top w:val="single" w:color="auto" w:sz="8" w:space="0"/>
              <w:tl2br w:val="nil"/>
              <w:tr2bl w:val="nil"/>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0.03</w:t>
            </w:r>
          </w:p>
        </w:tc>
        <w:tc>
          <w:tcPr>
            <w:tcW w:w="1565" w:type="dxa"/>
            <w:tcBorders>
              <w:top w:val="single" w:color="auto" w:sz="8" w:space="0"/>
              <w:tl2br w:val="nil"/>
              <w:tr2bl w:val="nil"/>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1.3</w:t>
            </w:r>
            <w:r>
              <w:rPr>
                <w:rFonts w:hint="eastAsia"/>
                <w:bCs/>
                <w:color w:val="000000" w:themeColor="text1"/>
                <w14:textFill>
                  <w14:solidFill>
                    <w14:schemeClr w14:val="tx1"/>
                  </w14:solidFill>
                </w14:textFill>
              </w:rPr>
              <w:t>0</w:t>
            </w:r>
          </w:p>
        </w:tc>
        <w:tc>
          <w:tcPr>
            <w:tcW w:w="1657" w:type="dxa"/>
            <w:tcBorders>
              <w:top w:val="single" w:color="auto" w:sz="8" w:space="0"/>
              <w:tl2br w:val="nil"/>
              <w:tr2bl w:val="nil"/>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1.25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2278" w:type="dxa"/>
            <w:tcBorders>
              <w:tl2br w:val="nil"/>
              <w:tr2bl w:val="nil"/>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计算值</w:t>
            </w:r>
            <w:r>
              <w:rPr>
                <w:bCs/>
                <w:i/>
                <w:color w:val="000000" w:themeColor="text1"/>
                <w14:textFill>
                  <w14:solidFill>
                    <w14:schemeClr w14:val="tx1"/>
                  </w14:solidFill>
                </w14:textFill>
              </w:rPr>
              <w:t>V</w:t>
            </w:r>
            <w:r>
              <w:rPr>
                <w:bCs/>
                <w:i/>
                <w:color w:val="000000" w:themeColor="text1"/>
                <w:vertAlign w:val="subscript"/>
                <w14:textFill>
                  <w14:solidFill>
                    <w14:schemeClr w14:val="tx1"/>
                  </w14:solidFill>
                </w14:textFill>
              </w:rPr>
              <w:t>max</w:t>
            </w:r>
            <w:r>
              <w:rPr>
                <w:bCs/>
                <w:color w:val="000000" w:themeColor="text1"/>
                <w14:textFill>
                  <w14:solidFill>
                    <w14:schemeClr w14:val="tx1"/>
                  </w14:solidFill>
                </w14:textFill>
              </w:rPr>
              <w:t>/m·s</w:t>
            </w:r>
            <w:r>
              <w:rPr>
                <w:bCs/>
                <w:color w:val="000000" w:themeColor="text1"/>
                <w:vertAlign w:val="superscript"/>
                <w14:textFill>
                  <w14:solidFill>
                    <w14:schemeClr w14:val="tx1"/>
                  </w14:solidFill>
                </w14:textFill>
              </w:rPr>
              <w:t>-1</w:t>
            </w:r>
          </w:p>
        </w:tc>
        <w:tc>
          <w:tcPr>
            <w:tcW w:w="1565" w:type="dxa"/>
            <w:tcBorders>
              <w:tl2br w:val="nil"/>
              <w:tr2bl w:val="nil"/>
            </w:tcBorders>
            <w:vAlign w:val="center"/>
          </w:tcPr>
          <w:p>
            <w:pPr>
              <w:jc w:val="center"/>
              <w:rPr>
                <w:bCs/>
                <w:color w:val="000000" w:themeColor="text1"/>
                <w14:textFill>
                  <w14:solidFill>
                    <w14:schemeClr w14:val="tx1"/>
                  </w14:solidFill>
                </w14:textFill>
              </w:rPr>
            </w:pPr>
            <w:r>
              <w:rPr>
                <w:bCs/>
                <w:color w:val="000000" w:themeColor="text1"/>
                <w14:textFill>
                  <w14:solidFill>
                    <w14:schemeClr w14:val="tx1"/>
                  </w14:solidFill>
                </w14:textFill>
              </w:rPr>
              <w:t>0.04</w:t>
            </w:r>
          </w:p>
        </w:tc>
        <w:tc>
          <w:tcPr>
            <w:tcW w:w="1567" w:type="dxa"/>
            <w:tcBorders>
              <w:tl2br w:val="nil"/>
              <w:tr2bl w:val="nil"/>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0.03</w:t>
            </w:r>
          </w:p>
        </w:tc>
        <w:tc>
          <w:tcPr>
            <w:tcW w:w="1565" w:type="dxa"/>
            <w:tcBorders>
              <w:tl2br w:val="nil"/>
              <w:tr2bl w:val="nil"/>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1.26</w:t>
            </w:r>
          </w:p>
        </w:tc>
        <w:tc>
          <w:tcPr>
            <w:tcW w:w="1657" w:type="dxa"/>
            <w:tcBorders>
              <w:tl2br w:val="nil"/>
              <w:tr2bl w:val="nil"/>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1.21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2278" w:type="dxa"/>
            <w:tcBorders>
              <w:tl2br w:val="nil"/>
              <w:tr2bl w:val="nil"/>
            </w:tcBorders>
            <w:vAlign w:val="center"/>
          </w:tcPr>
          <w:p>
            <w:pPr>
              <w:ind w:left="44"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误差</w:t>
            </w:r>
            <w:r>
              <w:rPr>
                <w:rFonts w:hint="eastAsia"/>
                <w:bCs/>
                <w:color w:val="000000" w:themeColor="text1"/>
                <w14:textFill>
                  <w14:solidFill>
                    <w14:schemeClr w14:val="tx1"/>
                  </w14:solidFill>
                </w14:textFill>
              </w:rPr>
              <w:t>/%</w:t>
            </w:r>
          </w:p>
        </w:tc>
        <w:tc>
          <w:tcPr>
            <w:tcW w:w="1565" w:type="dxa"/>
            <w:tcBorders>
              <w:tl2br w:val="nil"/>
              <w:tr2bl w:val="nil"/>
            </w:tcBorders>
            <w:vAlign w:val="center"/>
          </w:tcPr>
          <w:p>
            <w:pPr>
              <w:jc w:val="center"/>
              <w:rPr>
                <w:bCs/>
                <w:color w:val="000000" w:themeColor="text1"/>
                <w14:textFill>
                  <w14:solidFill>
                    <w14:schemeClr w14:val="tx1"/>
                  </w14:solidFill>
                </w14:textFill>
              </w:rPr>
            </w:pPr>
            <w:r>
              <w:rPr>
                <w:bCs/>
                <w:color w:val="000000" w:themeColor="text1"/>
                <w14:textFill>
                  <w14:solidFill>
                    <w14:schemeClr w14:val="tx1"/>
                  </w14:solidFill>
                </w14:textFill>
              </w:rPr>
              <w:t>0</w:t>
            </w:r>
            <w:r>
              <w:rPr>
                <w:rFonts w:hint="eastAsia"/>
                <w:bCs/>
                <w:color w:val="000000" w:themeColor="text1"/>
                <w14:textFill>
                  <w14:solidFill>
                    <w14:schemeClr w14:val="tx1"/>
                  </w14:solidFill>
                </w14:textFill>
              </w:rPr>
              <w:t>.00</w:t>
            </w:r>
          </w:p>
        </w:tc>
        <w:tc>
          <w:tcPr>
            <w:tcW w:w="1567" w:type="dxa"/>
            <w:tcBorders>
              <w:tl2br w:val="nil"/>
              <w:tr2bl w:val="nil"/>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3.1</w:t>
            </w:r>
            <w:r>
              <w:rPr>
                <w:rFonts w:hint="eastAsia"/>
                <w:bCs/>
                <w:color w:val="000000" w:themeColor="text1"/>
                <w14:textFill>
                  <w14:solidFill>
                    <w14:schemeClr w14:val="tx1"/>
                  </w14:solidFill>
                </w14:textFill>
              </w:rPr>
              <w:t>2</w:t>
            </w:r>
          </w:p>
        </w:tc>
        <w:tc>
          <w:tcPr>
            <w:tcW w:w="1565" w:type="dxa"/>
            <w:tcBorders>
              <w:tl2br w:val="nil"/>
              <w:tr2bl w:val="nil"/>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3.07</w:t>
            </w:r>
          </w:p>
        </w:tc>
        <w:tc>
          <w:tcPr>
            <w:tcW w:w="1657" w:type="dxa"/>
            <w:tcBorders>
              <w:tl2br w:val="nil"/>
              <w:tr2bl w:val="nil"/>
            </w:tcBorders>
            <w:vAlign w:val="center"/>
          </w:tcPr>
          <w:p>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3.2</w:t>
            </w:r>
            <w:r>
              <w:rPr>
                <w:rFonts w:hint="eastAsia"/>
                <w:bCs/>
                <w:color w:val="000000" w:themeColor="text1"/>
                <w14:textFill>
                  <w14:solidFill>
                    <w14:schemeClr w14:val="tx1"/>
                  </w14:solidFill>
                </w14:textFill>
              </w:rPr>
              <w:t>0</w:t>
            </w:r>
          </w:p>
        </w:tc>
      </w:tr>
    </w:tbl>
    <w:p>
      <w:pPr>
        <w:pStyle w:val="4"/>
        <w:rPr>
          <w:b w:val="0"/>
          <w:bCs w:val="0"/>
          <w:color w:val="FF0000"/>
        </w:rPr>
      </w:pPr>
      <w:bookmarkStart w:id="24" w:name="_Toc17089"/>
      <w:r>
        <w:rPr>
          <w:b w:val="0"/>
          <w:bCs w:val="0"/>
          <w:color w:val="FF0000"/>
        </w:rPr>
        <w:t>3.1.3</w:t>
      </w:r>
      <w:r>
        <w:rPr>
          <w:rFonts w:hint="eastAsia"/>
          <w:b w:val="0"/>
          <w:bCs w:val="0"/>
          <w:color w:val="FF0000"/>
        </w:rPr>
        <w:t xml:space="preserve"> 公式</w:t>
      </w:r>
      <w:bookmarkEnd w:id="24"/>
    </w:p>
    <w:p>
      <w:pPr>
        <w:widowControl/>
        <w:spacing w:line="288" w:lineRule="auto"/>
        <w:ind w:firstLine="480"/>
        <w:jc w:val="left"/>
        <w:rPr>
          <w:color w:val="000000" w:themeColor="text1"/>
          <w:kern w:val="0"/>
          <w:sz w:val="24"/>
          <w14:textFill>
            <w14:solidFill>
              <w14:schemeClr w14:val="tx1"/>
            </w14:solidFill>
          </w14:textFill>
        </w:rPr>
      </w:pPr>
      <w:r>
        <w:rPr>
          <w:color w:val="000000" w:themeColor="text1"/>
          <w:sz w:val="24"/>
          <w14:textFill>
            <w14:solidFill>
              <w14:schemeClr w14:val="tx1"/>
            </w14:solidFill>
          </w14:textFill>
        </w:rPr>
        <w:t>（1）</w:t>
      </w:r>
      <w:r>
        <w:rPr>
          <w:color w:val="000000" w:themeColor="text1"/>
          <w:kern w:val="0"/>
          <w:sz w:val="24"/>
          <w14:textFill>
            <w14:solidFill>
              <w14:schemeClr w14:val="tx1"/>
            </w14:solidFill>
          </w14:textFill>
        </w:rPr>
        <w:t>公式应另起一行</w:t>
      </w:r>
      <w:r>
        <w:rPr>
          <w:rFonts w:hint="eastAsia"/>
          <w:color w:val="000000" w:themeColor="text1"/>
          <w:kern w:val="0"/>
          <w:sz w:val="24"/>
          <w14:textFill>
            <w14:solidFill>
              <w14:schemeClr w14:val="tx1"/>
            </w14:solidFill>
          </w14:textFill>
        </w:rPr>
        <w:t>，左起空两个字编排</w:t>
      </w:r>
      <w:r>
        <w:rPr>
          <w:color w:val="000000" w:themeColor="text1"/>
          <w:kern w:val="0"/>
          <w:sz w:val="24"/>
          <w14:textFill>
            <w14:solidFill>
              <w14:schemeClr w14:val="tx1"/>
            </w14:solidFill>
          </w14:textFill>
        </w:rPr>
        <w:t>，较长的公式尽可能在等号后换行，或者在“+”、“-”等符号后换行。公式中分数线的横线，长短要分清，主要的横线应与等号取平。</w:t>
      </w:r>
    </w:p>
    <w:p>
      <w:pPr>
        <w:spacing w:line="288" w:lineRule="auto"/>
        <w:ind w:firstLine="480"/>
        <w:rPr>
          <w:color w:val="000000" w:themeColor="text1"/>
          <w:sz w:val="24"/>
          <w14:textFill>
            <w14:solidFill>
              <w14:schemeClr w14:val="tx1"/>
            </w14:solidFill>
          </w14:textFill>
        </w:rPr>
      </w:pPr>
      <w:r>
        <w:rPr>
          <w:color w:val="000000" w:themeColor="text1"/>
          <w:kern w:val="0"/>
          <w:sz w:val="24"/>
          <w14:textFill>
            <w14:solidFill>
              <w14:schemeClr w14:val="tx1"/>
            </w14:solidFill>
          </w14:textFill>
        </w:rPr>
        <w:t>（2）公式后应注明编号，</w:t>
      </w:r>
      <w:r>
        <w:rPr>
          <w:color w:val="000000" w:themeColor="text1"/>
          <w:sz w:val="24"/>
          <w14:textFill>
            <w14:solidFill>
              <w14:schemeClr w14:val="tx1"/>
            </w14:solidFill>
          </w14:textFill>
        </w:rPr>
        <w:t>公式号应置于小括号中，如公式</w:t>
      </w: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公式编号右对齐排列，</w:t>
      </w:r>
      <w:r>
        <w:rPr>
          <w:color w:val="000000" w:themeColor="text1"/>
          <w:sz w:val="24"/>
          <w14:textFill>
            <w14:solidFill>
              <w14:schemeClr w14:val="tx1"/>
            </w14:solidFill>
          </w14:textFill>
        </w:rPr>
        <w:t>中间不加虚线</w:t>
      </w:r>
      <w:r>
        <w:rPr>
          <w:rFonts w:hint="eastAsia"/>
          <w:color w:val="000000" w:themeColor="text1"/>
          <w:sz w:val="24"/>
          <w14:textFill>
            <w14:solidFill>
              <w14:schemeClr w14:val="tx1"/>
            </w14:solidFill>
          </w14:textFill>
        </w:rPr>
        <w:t>。</w:t>
      </w:r>
    </w:p>
    <w:p>
      <w:pPr>
        <w:spacing w:line="288" w:lineRule="auto"/>
        <w:ind w:firstLine="480"/>
        <w:rPr>
          <w:color w:val="000000" w:themeColor="text1"/>
          <w:sz w:val="24"/>
          <w14:textFill>
            <w14:solidFill>
              <w14:schemeClr w14:val="tx1"/>
            </w14:solidFill>
          </w14:textFill>
        </w:rPr>
      </w:pPr>
      <w:r>
        <w:rPr>
          <w:color w:val="000000" w:themeColor="text1"/>
          <w:kern w:val="0"/>
          <w:sz w:val="24"/>
          <w14:textFill>
            <w14:solidFill>
              <w14:schemeClr w14:val="tx1"/>
            </w14:solidFill>
          </w14:textFill>
        </w:rPr>
        <w:t>（3）公式下面的“式中：”单独占一行。公式中所要解释的符号按先左后右，先上后下顺序分行空两个字排，再用破折号与释文连接，回行时与上一行释文对齐。上下行的破折号对齐。</w:t>
      </w:r>
    </w:p>
    <w:p>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（4）公式中各物理量及量纲均按国际标准（SI）及国家规定的法定符号和法定计量单位标注，禁止使用已废弃的符号和计量单位。</w:t>
      </w:r>
    </w:p>
    <w:p>
      <w:pPr>
        <w:spacing w:line="288" w:lineRule="auto"/>
        <w:ind w:firstLine="48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范例：</w:t>
      </w:r>
    </w:p>
    <w:p>
      <w:pPr>
        <w:pStyle w:val="35"/>
        <w:spacing w:before="159" w:after="159" w:line="288" w:lineRule="auto"/>
        <w:rPr>
          <w:color w:val="000000" w:themeColor="text1"/>
          <w:szCs w:val="24"/>
          <w14:textFill>
            <w14:solidFill>
              <w14:schemeClr w14:val="tx1"/>
            </w14:solidFill>
          </w14:textFill>
        </w:rPr>
      </w:pPr>
      <w:r>
        <w:rPr>
          <w:color w:val="000000" w:themeColor="text1"/>
          <w:szCs w:val="24"/>
          <w14:textFill>
            <w14:solidFill>
              <w14:schemeClr w14:val="tx1"/>
            </w14:solidFill>
          </w14:textFill>
        </w:rPr>
        <w:drawing>
          <wp:inline distT="0" distB="0" distL="114300" distR="114300">
            <wp:extent cx="748030" cy="281305"/>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8"/>
                    <a:stretch>
                      <a:fillRect/>
                    </a:stretch>
                  </pic:blipFill>
                  <pic:spPr>
                    <a:xfrm>
                      <a:off x="0" y="0"/>
                      <a:ext cx="748030" cy="281305"/>
                    </a:xfrm>
                    <a:prstGeom prst="rect">
                      <a:avLst/>
                    </a:prstGeom>
                    <a:noFill/>
                    <a:ln>
                      <a:noFill/>
                    </a:ln>
                  </pic:spPr>
                </pic:pic>
              </a:graphicData>
            </a:graphic>
          </wp:inline>
        </w:drawing>
      </w:r>
      <w:r>
        <w:rPr>
          <w:rFonts w:hint="eastAsia"/>
          <w:color w:val="000000" w:themeColor="text1"/>
          <w:szCs w:val="24"/>
          <w14:textFill>
            <w14:solidFill>
              <w14:schemeClr w14:val="tx1"/>
            </w14:solidFill>
          </w14:textFill>
        </w:rPr>
        <w:tab/>
      </w:r>
      <w:r>
        <w:rPr>
          <w:rFonts w:hint="eastAsia"/>
          <w:color w:val="000000" w:themeColor="text1"/>
          <w:szCs w:val="24"/>
          <w14:textFill>
            <w14:solidFill>
              <w14:schemeClr w14:val="tx1"/>
            </w14:solidFill>
          </w14:textFill>
        </w:rPr>
        <w:t>（1-1）</w:t>
      </w:r>
    </w:p>
    <w:p>
      <w:pPr>
        <w:spacing w:line="288"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式中： </w:t>
      </w:r>
    </w:p>
    <w:p>
      <w:pPr>
        <w:spacing w:line="288" w:lineRule="auto"/>
        <w:ind w:firstLine="480"/>
        <w:rPr>
          <w:color w:val="000000" w:themeColor="text1"/>
          <w:sz w:val="24"/>
          <w14:textFill>
            <w14:solidFill>
              <w14:schemeClr w14:val="tx1"/>
            </w14:solidFill>
          </w14:textFill>
        </w:rPr>
      </w:pPr>
      <w:r>
        <w:rPr>
          <w:i/>
          <w:color w:val="000000" w:themeColor="text1"/>
          <w:sz w:val="24"/>
          <w14:textFill>
            <w14:solidFill>
              <w14:schemeClr w14:val="tx1"/>
            </w14:solidFill>
          </w14:textFill>
        </w:rPr>
        <w:t>q</w:t>
      </w:r>
      <w:r>
        <w:rPr>
          <w:color w:val="000000" w:themeColor="text1"/>
          <w:sz w:val="24"/>
          <w14:textFill>
            <w14:solidFill>
              <w14:schemeClr w14:val="tx1"/>
            </w14:solidFill>
          </w14:textFill>
        </w:rPr>
        <w:t xml:space="preserve"> —— 灌水器流量/L·h-1；</w:t>
      </w:r>
    </w:p>
    <w:p>
      <w:pPr>
        <w:spacing w:line="288" w:lineRule="auto"/>
        <w:ind w:firstLine="480"/>
        <w:rPr>
          <w:color w:val="000000" w:themeColor="text1"/>
          <w:sz w:val="24"/>
          <w14:textFill>
            <w14:solidFill>
              <w14:schemeClr w14:val="tx1"/>
            </w14:solidFill>
          </w14:textFill>
        </w:rPr>
      </w:pPr>
      <w:r>
        <w:rPr>
          <w:i/>
          <w:color w:val="000000" w:themeColor="text1"/>
          <w:sz w:val="24"/>
          <w14:textFill>
            <w14:solidFill>
              <w14:schemeClr w14:val="tx1"/>
            </w14:solidFill>
          </w14:textFill>
        </w:rPr>
        <w:t>k</w:t>
      </w:r>
      <w:r>
        <w:rPr>
          <w:i/>
          <w:color w:val="000000" w:themeColor="text1"/>
          <w:sz w:val="24"/>
          <w:vertAlign w:val="subscript"/>
          <w14:textFill>
            <w14:solidFill>
              <w14:schemeClr w14:val="tx1"/>
            </w14:solidFill>
          </w14:textFill>
        </w:rPr>
        <w:t>d</w:t>
      </w:r>
      <w:r>
        <w:rPr>
          <w:color w:val="000000" w:themeColor="text1"/>
          <w:sz w:val="24"/>
          <w14:textFill>
            <w14:solidFill>
              <w14:schemeClr w14:val="tx1"/>
            </w14:solidFill>
          </w14:textFill>
        </w:rPr>
        <w:t xml:space="preserve"> —— 流量系数；</w:t>
      </w:r>
      <w:r>
        <w:rPr>
          <w:rFonts w:hint="eastAsia"/>
          <w:color w:val="000000" w:themeColor="text1"/>
          <w:sz w:val="24"/>
          <w14:textFill>
            <w14:solidFill>
              <w14:schemeClr w14:val="tx1"/>
            </w14:solidFill>
          </w14:textFill>
        </w:rPr>
        <w:t xml:space="preserve"> </w:t>
      </w:r>
    </w:p>
    <w:p>
      <w:pPr>
        <w:spacing w:line="288" w:lineRule="auto"/>
        <w:ind w:firstLine="480"/>
        <w:rPr>
          <w:color w:val="000000" w:themeColor="text1"/>
          <w:sz w:val="24"/>
          <w14:textFill>
            <w14:solidFill>
              <w14:schemeClr w14:val="tx1"/>
            </w14:solidFill>
          </w14:textFill>
        </w:rPr>
      </w:pPr>
      <w:r>
        <w:rPr>
          <w:i/>
          <w:color w:val="000000" w:themeColor="text1"/>
          <w:sz w:val="24"/>
          <w14:textFill>
            <w14:solidFill>
              <w14:schemeClr w14:val="tx1"/>
            </w14:solidFill>
          </w14:textFill>
        </w:rPr>
        <w:t>H</w:t>
      </w:r>
      <w:r>
        <w:rPr>
          <w:color w:val="000000" w:themeColor="text1"/>
          <w:sz w:val="24"/>
          <w14:textFill>
            <w14:solidFill>
              <w14:schemeClr w14:val="tx1"/>
            </w14:solidFill>
          </w14:textFill>
        </w:rPr>
        <w:t xml:space="preserve"> —— 工作压力/ｍ；</w:t>
      </w:r>
    </w:p>
    <w:p>
      <w:pPr>
        <w:spacing w:line="288" w:lineRule="auto"/>
        <w:ind w:firstLine="480"/>
        <w:rPr>
          <w:color w:val="000000" w:themeColor="text1"/>
          <w:sz w:val="24"/>
          <w14:textFill>
            <w14:solidFill>
              <w14:schemeClr w14:val="tx1"/>
            </w14:solidFill>
          </w14:textFill>
        </w:rPr>
      </w:pPr>
      <w:r>
        <w:rPr>
          <w:i/>
          <w:color w:val="000000" w:themeColor="text1"/>
          <w:sz w:val="24"/>
          <w14:textFill>
            <w14:solidFill>
              <w14:schemeClr w14:val="tx1"/>
            </w14:solidFill>
          </w14:textFill>
        </w:rPr>
        <w:t>x</w:t>
      </w:r>
      <w:r>
        <w:rPr>
          <w:color w:val="000000" w:themeColor="text1"/>
          <w:sz w:val="24"/>
          <w14:textFill>
            <w14:solidFill>
              <w14:schemeClr w14:val="tx1"/>
            </w14:solidFill>
          </w14:textFill>
        </w:rPr>
        <w:t xml:space="preserve"> —— 流态指数。</w:t>
      </w:r>
    </w:p>
    <w:p>
      <w:pPr>
        <w:spacing w:line="360" w:lineRule="auto"/>
        <w:ind w:firstLine="480" w:firstLineChars="200"/>
        <w:jc w:val="center"/>
        <w:rPr>
          <w:sz w:val="24"/>
        </w:rPr>
      </w:pPr>
    </w:p>
    <w:p>
      <w:pPr>
        <w:spacing w:line="360" w:lineRule="auto"/>
        <w:ind w:firstLine="480" w:firstLineChars="200"/>
        <w:jc w:val="center"/>
        <w:rPr>
          <w:sz w:val="24"/>
        </w:rPr>
      </w:pPr>
    </w:p>
    <w:p>
      <w:pPr>
        <w:spacing w:line="360" w:lineRule="auto"/>
        <w:ind w:firstLine="480" w:firstLineChars="200"/>
        <w:jc w:val="center"/>
        <w:rPr>
          <w:sz w:val="24"/>
        </w:rPr>
      </w:pPr>
    </w:p>
    <w:p>
      <w:pPr>
        <w:spacing w:line="360" w:lineRule="auto"/>
        <w:ind w:firstLine="480" w:firstLineChars="200"/>
        <w:jc w:val="center"/>
        <w:rPr>
          <w:sz w:val="24"/>
        </w:rPr>
      </w:pPr>
    </w:p>
    <w:p>
      <w:pPr>
        <w:spacing w:line="360" w:lineRule="auto"/>
        <w:ind w:firstLine="480" w:firstLineChars="200"/>
        <w:jc w:val="center"/>
        <w:rPr>
          <w:sz w:val="24"/>
        </w:rPr>
      </w:pPr>
    </w:p>
    <w:p>
      <w:pPr>
        <w:spacing w:line="360" w:lineRule="auto"/>
        <w:ind w:firstLine="480" w:firstLineChars="200"/>
        <w:jc w:val="center"/>
        <w:rPr>
          <w:sz w:val="24"/>
        </w:rPr>
      </w:pPr>
    </w:p>
    <w:p>
      <w:pPr>
        <w:spacing w:line="360" w:lineRule="auto"/>
        <w:ind w:firstLine="480" w:firstLineChars="200"/>
        <w:jc w:val="center"/>
        <w:rPr>
          <w:sz w:val="24"/>
        </w:rPr>
      </w:pPr>
    </w:p>
    <w:p>
      <w:pPr>
        <w:spacing w:line="360" w:lineRule="auto"/>
        <w:ind w:firstLine="480" w:firstLineChars="200"/>
        <w:jc w:val="center"/>
        <w:rPr>
          <w:sz w:val="24"/>
        </w:rPr>
      </w:pPr>
    </w:p>
    <w:p>
      <w:pPr>
        <w:spacing w:line="360" w:lineRule="auto"/>
        <w:ind w:firstLine="480" w:firstLineChars="200"/>
        <w:jc w:val="center"/>
        <w:rPr>
          <w:sz w:val="24"/>
        </w:rPr>
      </w:pPr>
    </w:p>
    <w:p>
      <w:pPr>
        <w:spacing w:line="360" w:lineRule="auto"/>
        <w:ind w:firstLine="480" w:firstLineChars="200"/>
        <w:jc w:val="center"/>
        <w:rPr>
          <w:sz w:val="24"/>
        </w:rPr>
      </w:pPr>
    </w:p>
    <w:p>
      <w:pPr>
        <w:spacing w:line="360" w:lineRule="auto"/>
        <w:ind w:firstLine="480" w:firstLineChars="200"/>
        <w:jc w:val="center"/>
        <w:rPr>
          <w:sz w:val="24"/>
        </w:rPr>
      </w:pPr>
    </w:p>
    <w:p>
      <w:pPr>
        <w:spacing w:line="360" w:lineRule="auto"/>
        <w:ind w:firstLine="480" w:firstLineChars="200"/>
        <w:jc w:val="center"/>
        <w:rPr>
          <w:sz w:val="24"/>
        </w:rPr>
      </w:pPr>
    </w:p>
    <w:p>
      <w:pPr>
        <w:spacing w:line="360" w:lineRule="auto"/>
        <w:ind w:firstLine="480" w:firstLineChars="200"/>
        <w:jc w:val="center"/>
        <w:rPr>
          <w:sz w:val="24"/>
        </w:rPr>
      </w:pPr>
    </w:p>
    <w:p>
      <w:pPr>
        <w:spacing w:line="360" w:lineRule="auto"/>
        <w:ind w:firstLine="480" w:firstLineChars="200"/>
        <w:jc w:val="center"/>
        <w:rPr>
          <w:sz w:val="24"/>
        </w:rPr>
      </w:pPr>
    </w:p>
    <w:p>
      <w:pPr>
        <w:spacing w:line="360" w:lineRule="auto"/>
        <w:ind w:firstLine="480" w:firstLineChars="200"/>
        <w:jc w:val="center"/>
        <w:rPr>
          <w:sz w:val="24"/>
        </w:rPr>
      </w:pPr>
    </w:p>
    <w:p>
      <w:pPr>
        <w:pStyle w:val="2"/>
        <w:keepNext w:val="0"/>
        <w:keepLines w:val="0"/>
        <w:pageBreakBefore/>
        <w:widowControl/>
        <w:spacing w:before="954" w:beforeLines="300" w:after="636" w:afterLines="200" w:line="240" w:lineRule="auto"/>
        <w:jc w:val="center"/>
        <w:rPr>
          <w:rFonts w:ascii="黑体" w:hAnsi="黑体" w:cs="黑体"/>
          <w:b w:val="0"/>
          <w:bCs w:val="0"/>
        </w:rPr>
      </w:pPr>
      <w:bookmarkStart w:id="25" w:name="_Toc12554"/>
      <w:r>
        <w:rPr>
          <w:b w:val="0"/>
          <w:bCs w:val="0"/>
        </w:rPr>
        <w:t>6</w:t>
      </w:r>
      <w:r>
        <w:rPr>
          <w:rFonts w:hint="eastAsia" w:ascii="黑体" w:hAnsi="黑体" w:cs="黑体"/>
          <w:b w:val="0"/>
          <w:bCs w:val="0"/>
        </w:rPr>
        <w:t xml:space="preserve"> 结  论</w:t>
      </w:r>
      <w:bookmarkEnd w:id="25"/>
    </w:p>
    <w:p>
      <w:pPr>
        <w:spacing w:line="360" w:lineRule="auto"/>
        <w:ind w:firstLine="480" w:firstLineChars="200"/>
        <w:rPr>
          <w:rFonts w:ascii="宋体" w:hAnsi="宋体" w:cs="宋体"/>
          <w:sz w:val="24"/>
          <w:szCs w:val="24"/>
        </w:rPr>
      </w:pPr>
      <w:r>
        <w:rPr>
          <w:rFonts w:hint="eastAsia" w:ascii="宋体" w:hAnsi="宋体" w:cs="宋体"/>
          <w:sz w:val="24"/>
          <w:szCs w:val="24"/>
        </w:rPr>
        <w:t>结论：结论包括对整个研究工作进行归纳和综合而得出的总结；所得结果与已有结果的比较；联系实际结果，指出它的学术意义或应用价值和在实际中推广应用的可能性；在本课题研究中尚存在的问题，对进一步开展研究的见解与建议。结论集中反映作者的研究成果，表达作者对所研究课题的见解和主张，是全文的思想精髓，是全文的思想体现，一般应写得概括、篇幅较短。撰写时应注意下列事项：</w:t>
      </w:r>
    </w:p>
    <w:p>
      <w:pPr>
        <w:spacing w:line="360" w:lineRule="auto"/>
        <w:ind w:firstLine="480" w:firstLineChars="200"/>
        <w:rPr>
          <w:rFonts w:ascii="宋体" w:hAnsi="宋体" w:cs="宋体"/>
          <w:sz w:val="24"/>
          <w:szCs w:val="24"/>
        </w:rPr>
      </w:pPr>
      <w:r>
        <w:rPr>
          <w:rFonts w:hint="eastAsia" w:ascii="宋体" w:hAnsi="宋体" w:cs="宋体"/>
          <w:sz w:val="24"/>
          <w:szCs w:val="24"/>
        </w:rPr>
        <w:sym w:font="Wingdings" w:char="0077"/>
      </w:r>
      <w:r>
        <w:rPr>
          <w:rFonts w:hint="eastAsia" w:ascii="宋体" w:hAnsi="宋体" w:cs="宋体"/>
          <w:sz w:val="24"/>
          <w:szCs w:val="24"/>
        </w:rPr>
        <w:t>结论要简单、明确。在措辞上应严密，但又容易被人领会。</w:t>
      </w:r>
    </w:p>
    <w:p>
      <w:pPr>
        <w:spacing w:line="360" w:lineRule="auto"/>
        <w:ind w:firstLine="480" w:firstLineChars="200"/>
        <w:rPr>
          <w:rFonts w:ascii="宋体" w:hAnsi="宋体" w:cs="宋体"/>
          <w:sz w:val="24"/>
          <w:szCs w:val="24"/>
        </w:rPr>
      </w:pPr>
      <w:r>
        <w:rPr>
          <w:rFonts w:hint="eastAsia" w:ascii="宋体" w:hAnsi="宋体" w:cs="宋体"/>
          <w:sz w:val="24"/>
          <w:szCs w:val="24"/>
        </w:rPr>
        <w:sym w:font="Wingdings" w:char="0077"/>
      </w:r>
      <w:r>
        <w:rPr>
          <w:rFonts w:hint="eastAsia" w:ascii="宋体" w:hAnsi="宋体" w:cs="宋体"/>
          <w:sz w:val="24"/>
          <w:szCs w:val="24"/>
        </w:rPr>
        <w:t>结论应反映个人的研究工作，属于前人和他人已有过的结论可少提。</w:t>
      </w:r>
    </w:p>
    <w:p>
      <w:pPr>
        <w:spacing w:line="360" w:lineRule="auto"/>
        <w:ind w:firstLine="480" w:firstLineChars="200"/>
        <w:rPr>
          <w:rFonts w:ascii="宋体" w:hAnsi="宋体" w:cs="宋体"/>
          <w:sz w:val="24"/>
        </w:rPr>
      </w:pPr>
      <w:r>
        <w:rPr>
          <w:rFonts w:hint="eastAsia" w:ascii="宋体" w:hAnsi="宋体" w:cs="宋体"/>
          <w:sz w:val="24"/>
          <w:szCs w:val="24"/>
        </w:rPr>
        <w:sym w:font="Wingdings" w:char="0077"/>
      </w:r>
      <w:r>
        <w:rPr>
          <w:rFonts w:hint="eastAsia" w:ascii="宋体" w:hAnsi="宋体" w:cs="宋体"/>
          <w:sz w:val="24"/>
          <w:szCs w:val="24"/>
        </w:rPr>
        <w:t>要实事求是地介绍自己研究的结果，切忌言过其实，在无充分把握时，应留有余地。</w:t>
      </w:r>
    </w:p>
    <w:p>
      <w:pPr>
        <w:spacing w:line="300" w:lineRule="exact"/>
        <w:ind w:firstLine="480" w:firstLineChars="200"/>
        <w:rPr>
          <w:sz w:val="24"/>
        </w:rPr>
      </w:pPr>
    </w:p>
    <w:p>
      <w:pPr>
        <w:spacing w:line="300" w:lineRule="exact"/>
        <w:ind w:firstLine="480" w:firstLineChars="200"/>
        <w:rPr>
          <w:sz w:val="24"/>
        </w:rPr>
      </w:pPr>
    </w:p>
    <w:p>
      <w:pPr>
        <w:spacing w:line="300" w:lineRule="exact"/>
        <w:ind w:firstLine="480" w:firstLineChars="200"/>
        <w:rPr>
          <w:sz w:val="24"/>
        </w:rPr>
      </w:pPr>
    </w:p>
    <w:p>
      <w:pPr>
        <w:spacing w:line="300" w:lineRule="exact"/>
        <w:ind w:firstLine="480" w:firstLineChars="200"/>
        <w:rPr>
          <w:sz w:val="24"/>
        </w:rPr>
      </w:pPr>
    </w:p>
    <w:p>
      <w:pPr>
        <w:spacing w:line="300" w:lineRule="exact"/>
        <w:ind w:firstLine="480" w:firstLineChars="200"/>
        <w:rPr>
          <w:sz w:val="24"/>
        </w:rPr>
      </w:pPr>
    </w:p>
    <w:p>
      <w:pPr>
        <w:spacing w:line="300" w:lineRule="exact"/>
        <w:ind w:firstLine="480" w:firstLineChars="200"/>
        <w:rPr>
          <w:sz w:val="24"/>
        </w:rPr>
      </w:pPr>
    </w:p>
    <w:p>
      <w:pPr>
        <w:spacing w:line="300" w:lineRule="exact"/>
        <w:ind w:firstLine="480" w:firstLineChars="200"/>
        <w:rPr>
          <w:sz w:val="24"/>
        </w:rPr>
      </w:pPr>
    </w:p>
    <w:p>
      <w:pPr>
        <w:spacing w:line="300" w:lineRule="exact"/>
        <w:ind w:firstLine="480" w:firstLineChars="200"/>
        <w:rPr>
          <w:sz w:val="24"/>
        </w:rPr>
        <w:sectPr>
          <w:headerReference r:id="rId9" w:type="first"/>
          <w:footerReference r:id="rId11" w:type="first"/>
          <w:headerReference r:id="rId8" w:type="default"/>
          <w:footerReference r:id="rId10" w:type="default"/>
          <w:footnotePr>
            <w:numFmt w:val="decimalEnclosedCircleChinese"/>
            <w:numRestart w:val="eachPage"/>
          </w:footnotePr>
          <w:pgSz w:w="11906" w:h="16838"/>
          <w:pgMar w:top="2041" w:right="1701" w:bottom="1417" w:left="1701" w:header="1587" w:footer="1134" w:gutter="0"/>
          <w:pgNumType w:start="1"/>
          <w:cols w:space="720" w:num="1"/>
          <w:titlePg/>
          <w:docGrid w:type="lines" w:linePitch="318" w:charSpace="0"/>
        </w:sectPr>
      </w:pPr>
    </w:p>
    <w:p>
      <w:pPr>
        <w:pStyle w:val="2"/>
        <w:spacing w:before="954" w:beforeLines="300" w:after="636" w:afterLines="200" w:line="240" w:lineRule="auto"/>
        <w:jc w:val="center"/>
        <w:rPr>
          <w:b w:val="0"/>
          <w:bCs w:val="0"/>
        </w:rPr>
      </w:pPr>
      <w:bookmarkStart w:id="26" w:name="_Toc519065535"/>
      <w:bookmarkStart w:id="27" w:name="_Toc2380"/>
      <w:r>
        <w:rPr>
          <w:rFonts w:hint="eastAsia"/>
          <w:b w:val="0"/>
          <w:bCs w:val="0"/>
        </w:rPr>
        <w:t>参考文献</w:t>
      </w:r>
      <w:bookmarkEnd w:id="26"/>
      <w:bookmarkEnd w:id="27"/>
      <w:bookmarkStart w:id="28" w:name="_Hlk519062000"/>
    </w:p>
    <w:p>
      <w:p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w:t>
      </w:r>
      <w:r>
        <w:rPr>
          <w:rFonts w:hint="eastAsia" w:ascii="Times New Roman" w:hAnsi="Times New Roman"/>
          <w:color w:val="auto"/>
          <w:sz w:val="24"/>
          <w:szCs w:val="24"/>
        </w:rPr>
        <w:t>1</w:t>
      </w:r>
      <w:r>
        <w:rPr>
          <w:rFonts w:hint="eastAsia" w:ascii="Times New Roman" w:hAnsi="Times New Roman" w:cs="宋体"/>
          <w:color w:val="auto"/>
          <w:sz w:val="24"/>
          <w:szCs w:val="24"/>
        </w:rPr>
        <w:t>]  刘国钧，郑如斯．中国书的故事[M]．北京：中国青年出版社，</w:t>
      </w:r>
      <w:r>
        <w:rPr>
          <w:rFonts w:ascii="Times New Roman" w:hAnsi="Times New Roman"/>
          <w:color w:val="auto"/>
          <w:sz w:val="24"/>
          <w:szCs w:val="24"/>
        </w:rPr>
        <w:t>1979：110-115．</w:t>
      </w:r>
    </w:p>
    <w:p>
      <w:p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w:t>
      </w:r>
      <w:r>
        <w:rPr>
          <w:rFonts w:hint="eastAsia" w:ascii="Times New Roman" w:hAnsi="Times New Roman"/>
          <w:color w:val="auto"/>
          <w:sz w:val="24"/>
          <w:szCs w:val="24"/>
        </w:rPr>
        <w:t>2</w:t>
      </w:r>
      <w:r>
        <w:rPr>
          <w:rFonts w:hint="eastAsia" w:ascii="Times New Roman" w:hAnsi="Times New Roman" w:cs="宋体"/>
          <w:color w:val="auto"/>
          <w:sz w:val="24"/>
          <w:szCs w:val="24"/>
        </w:rPr>
        <w:t>]  昂温 G．外国出版史[M].陈生铮译．北京：中国书籍出版社，</w:t>
      </w:r>
      <w:r>
        <w:rPr>
          <w:rFonts w:ascii="Times New Roman" w:hAnsi="Times New Roman"/>
          <w:color w:val="auto"/>
          <w:sz w:val="24"/>
          <w:szCs w:val="24"/>
        </w:rPr>
        <w:t>1988．</w:t>
      </w:r>
    </w:p>
    <w:p>
      <w:p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w:t>
      </w:r>
      <w:r>
        <w:rPr>
          <w:rFonts w:hint="eastAsia" w:ascii="Times New Roman" w:hAnsi="Times New Roman"/>
          <w:color w:val="auto"/>
          <w:sz w:val="24"/>
          <w:szCs w:val="24"/>
        </w:rPr>
        <w:t>3</w:t>
      </w:r>
      <w:r>
        <w:rPr>
          <w:rFonts w:hint="eastAsia" w:ascii="Times New Roman" w:hAnsi="Times New Roman" w:cs="宋体"/>
          <w:color w:val="auto"/>
          <w:sz w:val="24"/>
          <w:szCs w:val="24"/>
        </w:rPr>
        <w:t>]  孙品一．高校学报编辑工作现代化特征.中国高等学校自然科学学报研究会．科技编辑学论文集[C]．北京：北京师范大学出版社，</w:t>
      </w:r>
      <w:r>
        <w:rPr>
          <w:rFonts w:ascii="Times New Roman" w:hAnsi="Times New Roman"/>
          <w:color w:val="auto"/>
          <w:sz w:val="24"/>
          <w:szCs w:val="24"/>
        </w:rPr>
        <w:t>1998</w:t>
      </w:r>
      <w:r>
        <w:rPr>
          <w:rFonts w:hint="eastAsia" w:ascii="Times New Roman" w:hAnsi="Times New Roman" w:cs="宋体"/>
          <w:color w:val="auto"/>
          <w:sz w:val="24"/>
          <w:szCs w:val="24"/>
        </w:rPr>
        <w:t>．</w:t>
      </w:r>
    </w:p>
    <w:p>
      <w:p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w:t>
      </w:r>
      <w:r>
        <w:rPr>
          <w:rFonts w:hint="eastAsia" w:ascii="Times New Roman" w:hAnsi="Times New Roman"/>
          <w:color w:val="auto"/>
          <w:sz w:val="24"/>
          <w:szCs w:val="24"/>
        </w:rPr>
        <w:t>4</w:t>
      </w:r>
      <w:r>
        <w:rPr>
          <w:rFonts w:hint="eastAsia" w:ascii="Times New Roman" w:hAnsi="Times New Roman" w:cs="宋体"/>
          <w:color w:val="auto"/>
          <w:sz w:val="24"/>
          <w:szCs w:val="24"/>
        </w:rPr>
        <w:t>]  高义民，张凤华，邢建东等．颗粒增强不锈钢基复合材料冲蚀磨损性能研究[</w:t>
      </w:r>
      <w:r>
        <w:rPr>
          <w:rFonts w:hint="eastAsia" w:ascii="Times New Roman" w:hAnsi="Times New Roman"/>
          <w:color w:val="auto"/>
          <w:sz w:val="24"/>
          <w:szCs w:val="24"/>
        </w:rPr>
        <w:t>J</w:t>
      </w:r>
      <w:r>
        <w:rPr>
          <w:rFonts w:hint="eastAsia" w:ascii="Times New Roman" w:hAnsi="Times New Roman" w:cs="宋体"/>
          <w:color w:val="auto"/>
          <w:sz w:val="24"/>
          <w:szCs w:val="24"/>
        </w:rPr>
        <w:t>]．西安交通大学学报，</w:t>
      </w:r>
      <w:r>
        <w:rPr>
          <w:rFonts w:ascii="Times New Roman" w:hAnsi="Times New Roman"/>
          <w:color w:val="auto"/>
          <w:sz w:val="24"/>
          <w:szCs w:val="24"/>
        </w:rPr>
        <w:t>2001，35(7)：727-730．</w:t>
      </w:r>
    </w:p>
    <w:p>
      <w:p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w:t>
      </w:r>
      <w:r>
        <w:rPr>
          <w:rFonts w:hint="eastAsia" w:ascii="Times New Roman" w:hAnsi="Times New Roman"/>
          <w:color w:val="auto"/>
          <w:sz w:val="24"/>
          <w:szCs w:val="24"/>
        </w:rPr>
        <w:t>5</w:t>
      </w:r>
      <w:r>
        <w:rPr>
          <w:rFonts w:hint="eastAsia" w:ascii="Times New Roman" w:hAnsi="Times New Roman" w:cs="宋体"/>
          <w:color w:val="auto"/>
          <w:sz w:val="24"/>
          <w:szCs w:val="24"/>
        </w:rPr>
        <w:t>]  张和生．地质力学系统理论[</w:t>
      </w:r>
      <w:r>
        <w:rPr>
          <w:rFonts w:hint="eastAsia" w:ascii="Times New Roman" w:hAnsi="Times New Roman"/>
          <w:color w:val="auto"/>
          <w:sz w:val="24"/>
          <w:szCs w:val="24"/>
        </w:rPr>
        <w:t>D</w:t>
      </w:r>
      <w:r>
        <w:rPr>
          <w:rFonts w:hint="eastAsia" w:ascii="Times New Roman" w:hAnsi="Times New Roman" w:cs="宋体"/>
          <w:color w:val="auto"/>
          <w:sz w:val="24"/>
          <w:szCs w:val="24"/>
        </w:rPr>
        <w:t>]．太原：太原理工大学，</w:t>
      </w:r>
      <w:r>
        <w:rPr>
          <w:rFonts w:ascii="Times New Roman" w:hAnsi="Times New Roman"/>
          <w:color w:val="auto"/>
          <w:sz w:val="24"/>
          <w:szCs w:val="24"/>
        </w:rPr>
        <w:t>1998</w:t>
      </w:r>
      <w:r>
        <w:rPr>
          <w:rFonts w:hint="eastAsia" w:ascii="Times New Roman" w:hAnsi="Times New Roman" w:cs="宋体"/>
          <w:color w:val="auto"/>
          <w:sz w:val="24"/>
          <w:szCs w:val="24"/>
        </w:rPr>
        <w:t>．</w:t>
      </w:r>
    </w:p>
    <w:p>
      <w:p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w:t>
      </w:r>
      <w:r>
        <w:rPr>
          <w:rFonts w:hint="eastAsia" w:ascii="Times New Roman" w:hAnsi="Times New Roman"/>
          <w:color w:val="auto"/>
          <w:sz w:val="24"/>
          <w:szCs w:val="24"/>
        </w:rPr>
        <w:t>6</w:t>
      </w:r>
      <w:r>
        <w:rPr>
          <w:rFonts w:hint="eastAsia" w:ascii="Times New Roman" w:hAnsi="Times New Roman" w:cs="宋体"/>
          <w:color w:val="auto"/>
          <w:sz w:val="24"/>
          <w:szCs w:val="24"/>
        </w:rPr>
        <w:t>]  全国文献工作标准化技术委员会第七分委员会．</w:t>
      </w:r>
      <w:r>
        <w:rPr>
          <w:rFonts w:hint="eastAsia" w:ascii="Times New Roman" w:hAnsi="Times New Roman"/>
          <w:color w:val="auto"/>
          <w:sz w:val="24"/>
          <w:szCs w:val="24"/>
        </w:rPr>
        <w:t>GB/T 5795-1986．</w:t>
      </w:r>
      <w:r>
        <w:rPr>
          <w:rFonts w:hint="eastAsia" w:ascii="Times New Roman" w:hAnsi="Times New Roman" w:cs="宋体"/>
          <w:color w:val="auto"/>
          <w:sz w:val="24"/>
          <w:szCs w:val="24"/>
        </w:rPr>
        <w:t>中国标准书号[</w:t>
      </w:r>
      <w:r>
        <w:rPr>
          <w:rFonts w:hint="eastAsia" w:ascii="Times New Roman" w:hAnsi="Times New Roman"/>
          <w:color w:val="auto"/>
          <w:sz w:val="24"/>
          <w:szCs w:val="24"/>
        </w:rPr>
        <w:t>S</w:t>
      </w:r>
      <w:r>
        <w:rPr>
          <w:rFonts w:hint="eastAsia" w:ascii="Times New Roman" w:hAnsi="Times New Roman" w:cs="宋体"/>
          <w:color w:val="auto"/>
          <w:sz w:val="24"/>
          <w:szCs w:val="24"/>
        </w:rPr>
        <w:t>]．北京:中国标准出版社</w:t>
      </w:r>
      <w:r>
        <w:rPr>
          <w:rFonts w:hint="eastAsia" w:ascii="Times New Roman" w:hAnsi="Times New Roman"/>
          <w:color w:val="auto"/>
          <w:sz w:val="24"/>
          <w:szCs w:val="24"/>
        </w:rPr>
        <w:t>，1986．</w:t>
      </w:r>
    </w:p>
    <w:p>
      <w:p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w:t>
      </w:r>
      <w:r>
        <w:rPr>
          <w:rFonts w:hint="eastAsia" w:ascii="Times New Roman" w:hAnsi="Times New Roman"/>
          <w:color w:val="auto"/>
          <w:sz w:val="24"/>
          <w:szCs w:val="24"/>
        </w:rPr>
        <w:t>7</w:t>
      </w:r>
      <w:r>
        <w:rPr>
          <w:rFonts w:hint="eastAsia" w:ascii="Times New Roman" w:hAnsi="Times New Roman" w:cs="宋体"/>
          <w:color w:val="auto"/>
          <w:sz w:val="24"/>
          <w:szCs w:val="24"/>
        </w:rPr>
        <w:t>]  罗云．安全科学理论体系的发展及趋势探讨[</w:t>
      </w:r>
      <w:r>
        <w:rPr>
          <w:rFonts w:hint="eastAsia" w:ascii="Times New Roman" w:hAnsi="Times New Roman"/>
          <w:color w:val="auto"/>
          <w:sz w:val="24"/>
          <w:szCs w:val="24"/>
        </w:rPr>
        <w:t>M</w:t>
      </w:r>
      <w:r>
        <w:rPr>
          <w:rFonts w:hint="eastAsia" w:ascii="Times New Roman" w:hAnsi="Times New Roman" w:cs="宋体"/>
          <w:color w:val="auto"/>
          <w:sz w:val="24"/>
          <w:szCs w:val="24"/>
        </w:rPr>
        <w:t>]//白春华，何学秋，吴宗之．21世纪安全科学与技术的发展趋势．北京：科学出版社，2000：1-5．</w:t>
      </w:r>
    </w:p>
    <w:p>
      <w:pPr>
        <w:spacing w:line="360" w:lineRule="auto"/>
        <w:ind w:left="600" w:hanging="600" w:hangingChars="250"/>
        <w:rPr>
          <w:rFonts w:ascii="Times New Roman" w:hAnsi="Times New Roman"/>
          <w:color w:val="auto"/>
          <w:sz w:val="24"/>
          <w:szCs w:val="24"/>
        </w:rPr>
      </w:pPr>
      <w:r>
        <w:rPr>
          <w:rFonts w:hint="eastAsia" w:ascii="Times New Roman" w:hAnsi="Times New Roman"/>
          <w:color w:val="auto"/>
          <w:sz w:val="24"/>
          <w:szCs w:val="24"/>
        </w:rPr>
        <w:t xml:space="preserve">[8]  </w:t>
      </w:r>
      <w:r>
        <w:rPr>
          <w:rFonts w:ascii="Times New Roman" w:hAnsi="Times New Roman"/>
          <w:color w:val="auto"/>
          <w:sz w:val="24"/>
          <w:szCs w:val="24"/>
        </w:rPr>
        <w:t>Papworth A, Fox P, Zeng GT,</w:t>
      </w:r>
      <w:r>
        <w:rPr>
          <w:rFonts w:hint="eastAsia" w:ascii="Times New Roman" w:hAnsi="Times New Roman"/>
          <w:color w:val="auto"/>
          <w:sz w:val="24"/>
          <w:szCs w:val="24"/>
        </w:rPr>
        <w:t xml:space="preserve"> </w:t>
      </w:r>
      <w:r>
        <w:rPr>
          <w:rFonts w:ascii="Times New Roman" w:hAnsi="Times New Roman"/>
          <w:color w:val="auto"/>
          <w:sz w:val="24"/>
          <w:szCs w:val="24"/>
        </w:rPr>
        <w:t>et al. Ability of aluminum alloy to wet alumina fibres by addition of bismuth[J]. Mater Sci &amp; Technol, 1999, 15(4): 419-428.</w:t>
      </w:r>
    </w:p>
    <w:p>
      <w:p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w:t>
      </w:r>
      <w:r>
        <w:rPr>
          <w:rFonts w:hint="eastAsia" w:ascii="Times New Roman" w:hAnsi="Times New Roman"/>
          <w:color w:val="auto"/>
          <w:sz w:val="24"/>
          <w:szCs w:val="24"/>
        </w:rPr>
        <w:t>9</w:t>
      </w:r>
      <w:r>
        <w:rPr>
          <w:rFonts w:hint="eastAsia" w:ascii="Times New Roman" w:hAnsi="Times New Roman" w:cs="宋体"/>
          <w:color w:val="auto"/>
          <w:sz w:val="24"/>
          <w:szCs w:val="24"/>
        </w:rPr>
        <w:t>]  丁文祥．数字革命与竞争国际化[</w:t>
      </w:r>
      <w:r>
        <w:rPr>
          <w:rFonts w:hint="eastAsia" w:ascii="Times New Roman" w:hAnsi="Times New Roman"/>
          <w:color w:val="auto"/>
          <w:sz w:val="24"/>
          <w:szCs w:val="24"/>
        </w:rPr>
        <w:t>N</w:t>
      </w:r>
      <w:r>
        <w:rPr>
          <w:rFonts w:hint="eastAsia" w:ascii="Times New Roman" w:hAnsi="Times New Roman" w:cs="宋体"/>
          <w:color w:val="auto"/>
          <w:sz w:val="24"/>
          <w:szCs w:val="24"/>
        </w:rPr>
        <w:t>]．中国青年报，</w:t>
      </w:r>
      <w:r>
        <w:rPr>
          <w:rFonts w:ascii="Times New Roman" w:hAnsi="Times New Roman"/>
          <w:color w:val="auto"/>
          <w:sz w:val="24"/>
          <w:szCs w:val="24"/>
        </w:rPr>
        <w:t>2000</w:t>
      </w:r>
      <w:r>
        <w:rPr>
          <w:rFonts w:hint="eastAsia" w:ascii="Times New Roman" w:hAnsi="Times New Roman"/>
          <w:color w:val="auto"/>
          <w:sz w:val="24"/>
          <w:szCs w:val="24"/>
        </w:rPr>
        <w:t>-</w:t>
      </w:r>
      <w:r>
        <w:rPr>
          <w:rFonts w:ascii="Times New Roman" w:hAnsi="Times New Roman"/>
          <w:color w:val="auto"/>
          <w:sz w:val="24"/>
          <w:szCs w:val="24"/>
        </w:rPr>
        <w:t>11</w:t>
      </w:r>
      <w:r>
        <w:rPr>
          <w:rFonts w:hint="eastAsia" w:ascii="Times New Roman" w:hAnsi="Times New Roman"/>
          <w:color w:val="auto"/>
          <w:sz w:val="24"/>
          <w:szCs w:val="24"/>
        </w:rPr>
        <w:t>-</w:t>
      </w:r>
      <w:r>
        <w:rPr>
          <w:rFonts w:ascii="Times New Roman" w:hAnsi="Times New Roman"/>
          <w:color w:val="auto"/>
          <w:sz w:val="24"/>
          <w:szCs w:val="24"/>
        </w:rPr>
        <w:t>20(15)</w:t>
      </w:r>
      <w:r>
        <w:rPr>
          <w:rFonts w:hint="eastAsia" w:ascii="Times New Roman" w:hAnsi="Times New Roman" w:cs="宋体"/>
          <w:color w:val="auto"/>
          <w:sz w:val="24"/>
          <w:szCs w:val="24"/>
        </w:rPr>
        <w:t>．</w:t>
      </w:r>
    </w:p>
    <w:p>
      <w:pPr>
        <w:spacing w:line="360" w:lineRule="auto"/>
        <w:ind w:left="600" w:hanging="600" w:hangingChars="250"/>
        <w:rPr>
          <w:rFonts w:ascii="Times New Roman" w:hAnsi="Times New Roman"/>
          <w:color w:val="auto"/>
          <w:sz w:val="24"/>
          <w:szCs w:val="24"/>
        </w:rPr>
      </w:pPr>
      <w:r>
        <w:rPr>
          <w:rFonts w:hint="eastAsia" w:ascii="Times New Roman" w:hAnsi="Times New Roman" w:cs="宋体"/>
          <w:color w:val="auto"/>
          <w:sz w:val="24"/>
          <w:szCs w:val="24"/>
        </w:rPr>
        <w:t>[</w:t>
      </w:r>
      <w:r>
        <w:rPr>
          <w:rFonts w:hint="eastAsia" w:ascii="Times New Roman" w:hAnsi="Times New Roman"/>
          <w:color w:val="auto"/>
          <w:sz w:val="24"/>
          <w:szCs w:val="24"/>
        </w:rPr>
        <w:t>10</w:t>
      </w:r>
      <w:r>
        <w:rPr>
          <w:rFonts w:hint="eastAsia" w:ascii="Times New Roman" w:hAnsi="Times New Roman" w:cs="宋体"/>
          <w:color w:val="auto"/>
          <w:sz w:val="24"/>
          <w:szCs w:val="24"/>
        </w:rPr>
        <w:t>] 姜锡洲.一种温热外敷药制备方案:中国,</w:t>
      </w:r>
      <w:r>
        <w:rPr>
          <w:rFonts w:hint="eastAsia" w:ascii="Times New Roman" w:hAnsi="Times New Roman"/>
          <w:color w:val="auto"/>
          <w:sz w:val="24"/>
          <w:szCs w:val="24"/>
        </w:rPr>
        <w:t>88105607.3[P].1986-07-26.</w:t>
      </w:r>
    </w:p>
    <w:p>
      <w:p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w:t>
      </w:r>
      <w:r>
        <w:rPr>
          <w:rFonts w:ascii="Times New Roman" w:hAnsi="Times New Roman"/>
          <w:color w:val="auto"/>
          <w:sz w:val="24"/>
          <w:szCs w:val="24"/>
        </w:rPr>
        <w:t>11</w:t>
      </w:r>
      <w:r>
        <w:rPr>
          <w:rFonts w:hint="eastAsia" w:ascii="Times New Roman" w:hAnsi="Times New Roman" w:cs="宋体"/>
          <w:color w:val="auto"/>
          <w:sz w:val="24"/>
          <w:szCs w:val="24"/>
        </w:rPr>
        <w:t>] 王明亮．中国学术期刊标准化数据库系统工程</w:t>
      </w:r>
      <w:r>
        <w:rPr>
          <w:rFonts w:hint="eastAsia" w:ascii="Times New Roman" w:hAnsi="Times New Roman"/>
          <w:color w:val="auto"/>
          <w:sz w:val="24"/>
          <w:szCs w:val="24"/>
        </w:rPr>
        <w:t xml:space="preserve">[EB/OL]． </w:t>
      </w:r>
      <w:r>
        <w:rPr>
          <w:rFonts w:ascii="Times New Roman" w:hAnsi="Times New Roman"/>
          <w:color w:val="auto"/>
        </w:rPr>
        <w:fldChar w:fldCharType="begin"/>
      </w:r>
      <w:r>
        <w:rPr>
          <w:rFonts w:ascii="Times New Roman" w:hAnsi="Times New Roman"/>
          <w:color w:val="auto"/>
        </w:rPr>
        <w:instrText xml:space="preserve"> HYPERLINK "http://www.cajcd．cn/pub/wml.txt/980810-2.html,1998-08-16/1998-10-04" </w:instrText>
      </w:r>
      <w:r>
        <w:rPr>
          <w:rFonts w:ascii="Times New Roman" w:hAnsi="Times New Roman"/>
          <w:color w:val="auto"/>
        </w:rPr>
        <w:fldChar w:fldCharType="separate"/>
      </w:r>
      <w:r>
        <w:rPr>
          <w:rFonts w:hint="eastAsia" w:ascii="Times New Roman" w:hAnsi="Times New Roman"/>
          <w:color w:val="auto"/>
          <w:sz w:val="24"/>
          <w:szCs w:val="24"/>
        </w:rPr>
        <w:t>http: //www. cajcd．cn/pub/wml.txt/980810-2.html,1998-08-16/1998-10-04</w:t>
      </w:r>
      <w:r>
        <w:rPr>
          <w:rFonts w:hint="eastAsia" w:ascii="Times New Roman" w:hAnsi="Times New Roman"/>
          <w:color w:val="auto"/>
          <w:sz w:val="24"/>
          <w:szCs w:val="24"/>
        </w:rPr>
        <w:fldChar w:fldCharType="end"/>
      </w:r>
      <w:r>
        <w:rPr>
          <w:rFonts w:hint="eastAsia" w:ascii="Times New Roman" w:hAnsi="Times New Roman"/>
          <w:color w:val="auto"/>
          <w:sz w:val="24"/>
          <w:szCs w:val="24"/>
        </w:rPr>
        <w:t>．</w:t>
      </w:r>
    </w:p>
    <w:p>
      <w:p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w:t>
      </w:r>
      <w:r>
        <w:rPr>
          <w:rFonts w:ascii="Times New Roman" w:hAnsi="Times New Roman"/>
          <w:color w:val="auto"/>
          <w:sz w:val="24"/>
          <w:szCs w:val="24"/>
        </w:rPr>
        <w:t>12</w:t>
      </w:r>
      <w:r>
        <w:rPr>
          <w:rFonts w:hint="eastAsia" w:ascii="Times New Roman" w:hAnsi="Times New Roman" w:cs="宋体"/>
          <w:color w:val="auto"/>
          <w:sz w:val="24"/>
          <w:szCs w:val="24"/>
        </w:rPr>
        <w:t>] 全国文献工作标准化技术委员会第七分委员会．</w:t>
      </w:r>
      <w:r>
        <w:rPr>
          <w:rFonts w:hint="eastAsia" w:ascii="Times New Roman" w:hAnsi="Times New Roman"/>
          <w:color w:val="auto"/>
          <w:sz w:val="24"/>
          <w:szCs w:val="24"/>
        </w:rPr>
        <w:t>GB/T 5795-1986．</w:t>
      </w:r>
      <w:r>
        <w:rPr>
          <w:rFonts w:hint="eastAsia" w:ascii="Times New Roman" w:hAnsi="Times New Roman" w:cs="宋体"/>
          <w:color w:val="auto"/>
          <w:sz w:val="24"/>
          <w:szCs w:val="24"/>
        </w:rPr>
        <w:t>中国标准书号[</w:t>
      </w:r>
      <w:r>
        <w:rPr>
          <w:rFonts w:hint="eastAsia" w:ascii="Times New Roman" w:hAnsi="Times New Roman"/>
          <w:color w:val="auto"/>
          <w:sz w:val="24"/>
          <w:szCs w:val="24"/>
        </w:rPr>
        <w:t>S</w:t>
      </w:r>
      <w:r>
        <w:rPr>
          <w:rFonts w:hint="eastAsia" w:ascii="Times New Roman" w:hAnsi="Times New Roman" w:cs="宋体"/>
          <w:color w:val="auto"/>
          <w:sz w:val="24"/>
          <w:szCs w:val="24"/>
        </w:rPr>
        <w:t>]．北京:中国标准出版社</w:t>
      </w:r>
      <w:r>
        <w:rPr>
          <w:rFonts w:hint="eastAsia" w:ascii="Times New Roman" w:hAnsi="Times New Roman"/>
          <w:color w:val="auto"/>
          <w:sz w:val="24"/>
          <w:szCs w:val="24"/>
        </w:rPr>
        <w:t>，1986．</w:t>
      </w:r>
    </w:p>
    <w:p>
      <w:pPr>
        <w:spacing w:line="360" w:lineRule="auto"/>
        <w:ind w:left="600" w:hanging="600" w:hangingChars="250"/>
        <w:rPr>
          <w:rFonts w:ascii="Times New Roman" w:hAnsi="Times New Roman"/>
          <w:color w:val="auto"/>
          <w:sz w:val="24"/>
          <w:szCs w:val="24"/>
        </w:rPr>
      </w:pPr>
      <w:r>
        <w:rPr>
          <w:rFonts w:hint="eastAsia" w:ascii="Times New Roman" w:hAnsi="Times New Roman" w:cs="宋体"/>
          <w:color w:val="auto"/>
          <w:sz w:val="24"/>
          <w:szCs w:val="24"/>
        </w:rPr>
        <w:t>[</w:t>
      </w:r>
      <w:r>
        <w:rPr>
          <w:rFonts w:hint="eastAsia" w:ascii="Times New Roman" w:hAnsi="Times New Roman"/>
          <w:color w:val="auto"/>
          <w:sz w:val="24"/>
          <w:szCs w:val="24"/>
        </w:rPr>
        <w:t>13</w:t>
      </w:r>
      <w:r>
        <w:rPr>
          <w:rFonts w:hint="eastAsia" w:ascii="Times New Roman" w:hAnsi="Times New Roman" w:cs="宋体"/>
          <w:color w:val="auto"/>
          <w:sz w:val="24"/>
          <w:szCs w:val="24"/>
        </w:rPr>
        <w:t>] 李树东.高校多媒体教学计算机软硬件管理与维护[</w:t>
      </w:r>
      <w:r>
        <w:rPr>
          <w:rFonts w:hint="eastAsia" w:ascii="Times New Roman" w:hAnsi="Times New Roman"/>
          <w:color w:val="auto"/>
          <w:sz w:val="24"/>
          <w:szCs w:val="24"/>
        </w:rPr>
        <w:t>J</w:t>
      </w:r>
      <w:r>
        <w:rPr>
          <w:rFonts w:hint="eastAsia" w:ascii="Times New Roman" w:hAnsi="Times New Roman" w:cs="宋体"/>
          <w:color w:val="auto"/>
          <w:sz w:val="24"/>
          <w:szCs w:val="24"/>
        </w:rPr>
        <w:t>].信息通信,</w:t>
      </w:r>
      <w:r>
        <w:rPr>
          <w:rFonts w:hint="eastAsia" w:ascii="Times New Roman" w:hAnsi="Times New Roman"/>
          <w:color w:val="auto"/>
          <w:sz w:val="24"/>
          <w:szCs w:val="24"/>
        </w:rPr>
        <w:t>2019（01）：173-174．</w:t>
      </w:r>
    </w:p>
    <w:p>
      <w:p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w:t>
      </w:r>
      <w:r>
        <w:rPr>
          <w:rFonts w:hint="eastAsia" w:ascii="Times New Roman" w:hAnsi="Times New Roman"/>
          <w:color w:val="auto"/>
          <w:sz w:val="24"/>
          <w:szCs w:val="24"/>
        </w:rPr>
        <w:t>14</w:t>
      </w:r>
      <w:r>
        <w:rPr>
          <w:rFonts w:hint="eastAsia" w:ascii="Times New Roman" w:hAnsi="Times New Roman" w:cs="宋体"/>
          <w:color w:val="auto"/>
          <w:sz w:val="24"/>
          <w:szCs w:val="24"/>
        </w:rPr>
        <w:t>] 谢希德．创造学习的思路[</w:t>
      </w:r>
      <w:r>
        <w:rPr>
          <w:rFonts w:hint="eastAsia" w:ascii="Times New Roman" w:hAnsi="Times New Roman"/>
          <w:color w:val="auto"/>
          <w:sz w:val="24"/>
          <w:szCs w:val="24"/>
        </w:rPr>
        <w:t>N</w:t>
      </w:r>
      <w:r>
        <w:rPr>
          <w:rFonts w:hint="eastAsia" w:ascii="Times New Roman" w:hAnsi="Times New Roman" w:cs="宋体"/>
          <w:color w:val="auto"/>
          <w:sz w:val="24"/>
          <w:szCs w:val="24"/>
        </w:rPr>
        <w:t>]．人民日报，</w:t>
      </w:r>
      <w:r>
        <w:rPr>
          <w:rFonts w:hint="eastAsia" w:ascii="Times New Roman" w:hAnsi="Times New Roman"/>
          <w:color w:val="auto"/>
          <w:sz w:val="24"/>
          <w:szCs w:val="24"/>
        </w:rPr>
        <w:t>1998-12-25(10)</w:t>
      </w:r>
      <w:r>
        <w:rPr>
          <w:rFonts w:hint="eastAsia" w:ascii="Times New Roman" w:hAnsi="Times New Roman" w:cs="宋体"/>
          <w:color w:val="auto"/>
          <w:sz w:val="24"/>
          <w:szCs w:val="24"/>
        </w:rPr>
        <w:t>．</w:t>
      </w:r>
    </w:p>
    <w:p>
      <w:pPr>
        <w:pStyle w:val="25"/>
        <w:numPr>
          <w:ilvl w:val="0"/>
          <w:numId w:val="0"/>
        </w:numPr>
        <w:spacing w:line="360" w:lineRule="auto"/>
        <w:ind w:left="480"/>
        <w:rPr>
          <w:rFonts w:ascii="楷体_GB2312" w:hAnsi="宋体" w:eastAsia="楷体_GB2312" w:cs="Times New Roman"/>
          <w:color w:val="FF0000"/>
          <w:szCs w:val="20"/>
        </w:rPr>
      </w:pPr>
    </w:p>
    <w:bookmarkEnd w:id="28"/>
    <w:p>
      <w:pPr>
        <w:rPr>
          <w:rFonts w:ascii="楷体_GB2312" w:hAnsi="宋体" w:eastAsia="楷体_GB2312"/>
          <w:color w:val="FF0000"/>
        </w:rPr>
      </w:pPr>
    </w:p>
    <w:p>
      <w:pPr>
        <w:rPr>
          <w:rFonts w:hint="eastAsia" w:ascii="楷体_GB2312" w:hAnsi="宋体" w:eastAsia="楷体_GB2312"/>
          <w:color w:val="FF0000"/>
        </w:rPr>
      </w:pPr>
      <w:r>
        <w:rPr>
          <w:rFonts w:hint="eastAsia" w:ascii="楷体_GB2312" w:hAnsi="宋体" w:eastAsia="楷体_GB2312"/>
          <w:color w:val="FF0000"/>
        </w:rPr>
        <w:t>注：参考文献内容</w:t>
      </w:r>
      <w:r>
        <w:rPr>
          <w:rFonts w:hint="eastAsia" w:ascii="楷体_GB2312" w:hAnsi="宋体" w:eastAsia="楷体_GB2312"/>
          <w:color w:val="FF0000"/>
          <w:lang w:val="en-US" w:eastAsia="zh-CN"/>
        </w:rPr>
        <w:t>中文</w:t>
      </w:r>
      <w:r>
        <w:rPr>
          <w:rFonts w:hint="eastAsia" w:ascii="楷体_GB2312" w:hAnsi="宋体" w:eastAsia="楷体_GB2312"/>
          <w:color w:val="FF0000"/>
        </w:rPr>
        <w:t>宋体小4号,</w:t>
      </w:r>
      <w:r>
        <w:rPr>
          <w:rFonts w:hint="eastAsia" w:ascii="楷体_GB2312" w:hAnsi="宋体" w:eastAsia="楷体_GB2312"/>
          <w:color w:val="FF0000"/>
          <w:lang w:val="en-US" w:eastAsia="zh-CN"/>
        </w:rPr>
        <w:t>英文Times New Roma</w:t>
      </w:r>
      <w:r>
        <w:rPr>
          <w:rFonts w:hint="eastAsia" w:ascii="楷体_GB2312" w:hAnsi="宋体" w:eastAsia="楷体_GB2312"/>
          <w:color w:val="FF0000"/>
        </w:rPr>
        <w:t xml:space="preserve"> </w:t>
      </w:r>
      <w:r>
        <w:rPr>
          <w:rFonts w:hint="eastAsia" w:ascii="楷体_GB2312" w:hAnsi="宋体" w:eastAsia="楷体_GB2312"/>
          <w:color w:val="FF0000"/>
          <w:lang w:val="en-US" w:eastAsia="zh-CN"/>
        </w:rPr>
        <w:t>,</w:t>
      </w:r>
      <w:r>
        <w:rPr>
          <w:rFonts w:hint="eastAsia" w:ascii="楷体_GB2312" w:hAnsi="宋体" w:eastAsia="楷体_GB2312"/>
          <w:color w:val="FF0000"/>
        </w:rPr>
        <w:t>悬挂缩进</w:t>
      </w:r>
      <w:r>
        <w:rPr>
          <w:rFonts w:hint="eastAsia" w:ascii="楷体_GB2312" w:hAnsi="宋体" w:eastAsia="楷体_GB2312"/>
          <w:color w:val="FF0000"/>
          <w:lang w:val="en-US" w:eastAsia="zh-CN"/>
        </w:rPr>
        <w:t>2.5字符</w:t>
      </w:r>
      <w:r>
        <w:rPr>
          <w:rFonts w:hint="eastAsia" w:ascii="楷体_GB2312" w:hAnsi="宋体" w:eastAsia="楷体_GB2312"/>
          <w:color w:val="FF0000"/>
        </w:rPr>
        <w:t>，缩进及对齐方式参考上面的格式。中文文献标点符号采用中文全角、英文标点符号输入法输入；英文文献标点符号采用英文半角、英文标点符号输入法输入。</w:t>
      </w:r>
    </w:p>
    <w:p>
      <w:pPr>
        <w:rPr>
          <w:rFonts w:ascii="楷体_GB2312" w:hAnsi="宋体" w:eastAsia="楷体_GB2312"/>
          <w:color w:val="FF0000"/>
        </w:rPr>
      </w:pPr>
      <w:r>
        <w:rPr>
          <w:rFonts w:hint="eastAsia" w:ascii="楷体_GB2312" w:hAnsi="宋体" w:eastAsia="楷体_GB2312"/>
          <w:color w:val="FF0000"/>
        </w:rPr>
        <w:t>参考文献应有权威性，要注意引用最新的文献。</w:t>
      </w:r>
    </w:p>
    <w:p>
      <w:pPr>
        <w:rPr>
          <w:rFonts w:ascii="楷体_GB2312" w:hAnsi="宋体" w:eastAsia="楷体_GB2312"/>
          <w:color w:val="FF0000"/>
        </w:rPr>
      </w:pPr>
      <w:r>
        <w:rPr>
          <w:rFonts w:hint="eastAsia" w:ascii="楷体_GB2312" w:hAnsi="宋体" w:eastAsia="楷体_GB2312"/>
          <w:color w:val="FF0000"/>
        </w:rPr>
        <w:t>毕业论文参考文献个数不少于</w:t>
      </w:r>
      <w:r>
        <w:rPr>
          <w:rFonts w:hint="eastAsia" w:ascii="楷体_GB2312" w:hAnsi="宋体" w:eastAsia="楷体_GB2312"/>
          <w:color w:val="FF0000"/>
          <w:lang w:val="en-US" w:eastAsia="zh-CN"/>
        </w:rPr>
        <w:t>20篇</w:t>
      </w:r>
      <w:r>
        <w:rPr>
          <w:rFonts w:hint="eastAsia" w:ascii="楷体_GB2312" w:hAnsi="宋体" w:eastAsia="楷体_GB2312"/>
          <w:color w:val="FF0000"/>
        </w:rPr>
        <w:t>。</w:t>
      </w:r>
    </w:p>
    <w:p>
      <w:pPr>
        <w:rPr>
          <w:rFonts w:ascii="楷体_GB2312" w:hAnsi="宋体" w:eastAsia="楷体_GB2312"/>
          <w:color w:val="FF0000"/>
        </w:rPr>
      </w:pPr>
      <w:r>
        <w:rPr>
          <w:rFonts w:hint="eastAsia" w:ascii="楷体_GB2312" w:hAnsi="宋体" w:eastAsia="楷体_GB2312"/>
          <w:color w:val="FF0000"/>
        </w:rPr>
        <w:t>任务书参考文献个数10-12</w:t>
      </w:r>
      <w:r>
        <w:rPr>
          <w:rFonts w:hint="eastAsia" w:ascii="楷体_GB2312" w:hAnsi="宋体" w:eastAsia="楷体_GB2312"/>
          <w:color w:val="FF0000"/>
          <w:lang w:val="en-US" w:eastAsia="zh-CN"/>
        </w:rPr>
        <w:t>篇</w:t>
      </w:r>
      <w:r>
        <w:rPr>
          <w:rFonts w:hint="eastAsia" w:ascii="楷体_GB2312" w:hAnsi="宋体" w:eastAsia="楷体_GB2312"/>
          <w:color w:val="FF0000"/>
        </w:rPr>
        <w:t>。</w:t>
      </w:r>
    </w:p>
    <w:p>
      <w:pPr>
        <w:rPr>
          <w:rFonts w:ascii="楷体_GB2312" w:hAnsi="宋体" w:eastAsia="楷体_GB2312"/>
          <w:color w:val="FF0000"/>
        </w:rPr>
      </w:pPr>
      <w:r>
        <w:rPr>
          <w:rFonts w:hint="eastAsia" w:ascii="楷体_GB2312" w:hAnsi="宋体" w:eastAsia="楷体_GB2312"/>
          <w:color w:val="FF0000"/>
        </w:rPr>
        <w:t>开题报告参考文献个数13-15</w:t>
      </w:r>
      <w:r>
        <w:rPr>
          <w:rFonts w:hint="eastAsia" w:ascii="楷体_GB2312" w:hAnsi="宋体" w:eastAsia="楷体_GB2312"/>
          <w:color w:val="FF0000"/>
          <w:lang w:val="en-US" w:eastAsia="zh-CN"/>
        </w:rPr>
        <w:t>篇</w:t>
      </w:r>
      <w:r>
        <w:rPr>
          <w:rFonts w:hint="eastAsia" w:ascii="楷体_GB2312" w:hAnsi="宋体" w:eastAsia="楷体_GB2312"/>
          <w:color w:val="FF0000"/>
        </w:rPr>
        <w:t>。</w:t>
      </w:r>
    </w:p>
    <w:p>
      <w:pPr>
        <w:rPr>
          <w:rFonts w:ascii="楷体_GB2312" w:hAnsi="宋体" w:eastAsia="楷体_GB2312"/>
          <w:color w:val="FF0000"/>
        </w:rPr>
        <w:sectPr>
          <w:footerReference r:id="rId13" w:type="first"/>
          <w:footerReference r:id="rId12" w:type="default"/>
          <w:footnotePr>
            <w:numFmt w:val="decimalEnclosedCircleChinese"/>
            <w:numRestart w:val="eachPage"/>
          </w:footnotePr>
          <w:pgSz w:w="11906" w:h="16838"/>
          <w:pgMar w:top="2041" w:right="1701" w:bottom="1417" w:left="1701" w:header="1587" w:footer="1134" w:gutter="0"/>
          <w:cols w:space="720" w:num="1"/>
          <w:titlePg/>
          <w:docGrid w:type="lines" w:linePitch="318" w:charSpace="0"/>
        </w:sectPr>
      </w:pPr>
      <w:r>
        <w:rPr>
          <w:rFonts w:hint="eastAsia" w:ascii="楷体_GB2312" w:hAnsi="宋体" w:eastAsia="楷体_GB2312"/>
          <w:color w:val="FF0000"/>
        </w:rPr>
        <w:t>参考文献的类型不能太单一</w:t>
      </w:r>
      <w:r>
        <w:rPr>
          <w:rFonts w:hint="eastAsia" w:ascii="楷体_GB2312" w:hAnsi="宋体" w:eastAsia="楷体_GB2312"/>
          <w:color w:val="FF0000"/>
          <w:lang w:val="en-US" w:eastAsia="zh-CN"/>
        </w:rPr>
        <w:t>,应至少有两篇英文文献</w:t>
      </w:r>
      <w:r>
        <w:rPr>
          <w:rFonts w:hint="eastAsia" w:ascii="楷体_GB2312" w:hAnsi="宋体" w:eastAsia="楷体_GB2312"/>
          <w:color w:val="FF0000"/>
        </w:rPr>
        <w:t>。</w:t>
      </w:r>
      <w:bookmarkStart w:id="33" w:name="_GoBack"/>
      <w:bookmarkEnd w:id="33"/>
    </w:p>
    <w:p>
      <w:pPr>
        <w:pStyle w:val="2"/>
        <w:spacing w:before="954" w:beforeLines="300" w:after="636" w:afterLines="200" w:line="240" w:lineRule="auto"/>
        <w:jc w:val="center"/>
        <w:rPr>
          <w:b w:val="0"/>
          <w:bCs w:val="0"/>
        </w:rPr>
      </w:pPr>
      <w:bookmarkStart w:id="29" w:name="_Toc7200"/>
      <w:bookmarkStart w:id="30" w:name="_Toc519065536"/>
      <w:r>
        <w:rPr>
          <w:rFonts w:hint="eastAsia"/>
          <w:b w:val="0"/>
          <w:bCs w:val="0"/>
        </w:rPr>
        <w:t>附  录</w:t>
      </w:r>
      <w:bookmarkEnd w:id="29"/>
      <w:bookmarkEnd w:id="30"/>
    </w:p>
    <w:p>
      <w:pPr>
        <w:spacing w:line="360" w:lineRule="auto"/>
        <w:ind w:firstLine="480" w:firstLineChars="200"/>
        <w:rPr>
          <w:rFonts w:ascii="宋体" w:hAnsi="宋体"/>
          <w:sz w:val="24"/>
        </w:rPr>
      </w:pPr>
      <w:r>
        <w:rPr>
          <w:rFonts w:hint="eastAsia" w:ascii="宋体" w:hAnsi="宋体"/>
          <w:sz w:val="24"/>
        </w:rPr>
        <w:t>在论文之后附上不便放进正文的重要数据、表格、公式、图纸、程序等资料，供读者阅读论文时参考。附录不宜太多，附录的篇幅一般不要超过正文。</w:t>
      </w:r>
    </w:p>
    <w:p>
      <w:pPr>
        <w:spacing w:line="360" w:lineRule="auto"/>
        <w:jc w:val="center"/>
        <w:rPr>
          <w:rFonts w:ascii="宋体" w:hAnsi="宋体"/>
        </w:rPr>
      </w:pPr>
      <w:r>
        <w:rPr>
          <w:rFonts w:ascii="宋体" w:hAnsi="宋体"/>
        </w:rPr>
        <w:t>……</w:t>
      </w:r>
    </w:p>
    <w:p>
      <w:pPr>
        <w:spacing w:line="360" w:lineRule="auto"/>
        <w:jc w:val="center"/>
        <w:rPr>
          <w:rFonts w:ascii="宋体" w:hAnsi="宋体"/>
        </w:rPr>
      </w:pPr>
      <w:r>
        <w:rPr>
          <w:rFonts w:ascii="宋体" w:hAnsi="宋体"/>
        </w:rPr>
        <w:t>……</w:t>
      </w:r>
    </w:p>
    <w:p>
      <w:pPr>
        <w:spacing w:line="360" w:lineRule="auto"/>
        <w:jc w:val="center"/>
        <w:rPr>
          <w:rFonts w:ascii="宋体" w:hAnsi="宋体"/>
        </w:rPr>
      </w:pPr>
      <w:r>
        <w:rPr>
          <w:rFonts w:ascii="宋体" w:hAnsi="宋体"/>
        </w:rPr>
        <w:t>……</w:t>
      </w:r>
    </w:p>
    <w:p>
      <w:pPr>
        <w:jc w:val="center"/>
        <w:rPr>
          <w:rFonts w:ascii="宋体" w:hAnsi="宋体"/>
        </w:rPr>
      </w:pPr>
    </w:p>
    <w:p/>
    <w:p/>
    <w:p>
      <w:pPr>
        <w:rPr>
          <w:color w:val="FF0000"/>
        </w:rPr>
      </w:pPr>
      <w:r>
        <w:rPr>
          <w:rFonts w:hint="eastAsia"/>
          <w:color w:val="FF0000"/>
        </w:rPr>
        <w:tab/>
      </w:r>
      <w:r>
        <w:rPr>
          <w:rFonts w:hint="eastAsia"/>
          <w:color w:val="FF0000"/>
        </w:rPr>
        <w:t>“附录”按一级标题格式编排，内容同正文格式编排。</w:t>
      </w:r>
    </w:p>
    <w:p>
      <w:pPr>
        <w:tabs>
          <w:tab w:val="left" w:pos="870"/>
        </w:tabs>
        <w:jc w:val="left"/>
        <w:sectPr>
          <w:footnotePr>
            <w:numFmt w:val="decimalEnclosedCircleChinese"/>
            <w:numRestart w:val="eachPage"/>
          </w:footnotePr>
          <w:pgSz w:w="11906" w:h="16838"/>
          <w:pgMar w:top="2041" w:right="1701" w:bottom="1417" w:left="1701" w:header="1587" w:footer="1134" w:gutter="0"/>
          <w:cols w:space="720" w:num="1"/>
          <w:titlePg/>
          <w:docGrid w:type="lines" w:linePitch="318" w:charSpace="0"/>
        </w:sectPr>
      </w:pPr>
    </w:p>
    <w:p>
      <w:pPr>
        <w:pStyle w:val="2"/>
        <w:spacing w:before="936" w:beforeLines="300" w:after="624" w:afterLines="200" w:line="240" w:lineRule="auto"/>
        <w:jc w:val="center"/>
        <w:rPr>
          <w:b w:val="0"/>
          <w:bCs w:val="0"/>
        </w:rPr>
      </w:pPr>
      <w:bookmarkStart w:id="31" w:name="_Toc519065537"/>
      <w:bookmarkStart w:id="32" w:name="_Toc16901"/>
      <w:r>
        <w:rPr>
          <w:rFonts w:hint="eastAsia"/>
          <w:b w:val="0"/>
          <w:bCs w:val="0"/>
        </w:rPr>
        <w:t>致  谢</w:t>
      </w:r>
      <w:bookmarkEnd w:id="31"/>
      <w:bookmarkEnd w:id="32"/>
    </w:p>
    <w:p>
      <w:pPr>
        <w:spacing w:line="360" w:lineRule="auto"/>
        <w:ind w:firstLine="480" w:firstLineChars="200"/>
        <w:rPr>
          <w:rFonts w:ascii="宋体" w:hAnsi="宋体"/>
          <w:sz w:val="24"/>
        </w:rPr>
      </w:pPr>
      <w:r>
        <w:rPr>
          <w:rFonts w:hint="eastAsia" w:ascii="宋体" w:hAnsi="宋体"/>
          <w:sz w:val="24"/>
        </w:rPr>
        <w:t>展现论文写作的心路历程，要以精炼的文字，对毕业论文(设计)工作中曾直接给予帮助的人员，如指导老师，答疑老师、同学和其他工作人员等表示自己的谢意，所写内容要实在，语言要诚恳，篇幅控制在400-500。（若该论文属基金项目支持，需标明基金项目名称及编号）</w:t>
      </w:r>
    </w:p>
    <w:p>
      <w:pPr>
        <w:spacing w:before="936" w:beforeLines="300" w:after="624" w:afterLines="200" w:line="360" w:lineRule="auto"/>
        <w:jc w:val="center"/>
        <w:rPr>
          <w:rFonts w:ascii="楷体_GB2312" w:hAnsi="宋体" w:eastAsia="楷体_GB2312"/>
          <w:szCs w:val="21"/>
        </w:rPr>
      </w:pPr>
      <w:r>
        <w:rPr>
          <w:rFonts w:hint="eastAsia"/>
          <w:color w:val="FF0000"/>
        </w:rPr>
        <w:t>“致谢”按一级标题格式编排，内容同正文格式编排。</w:t>
      </w:r>
    </w:p>
    <w:p>
      <w:pPr>
        <w:pStyle w:val="6"/>
        <w:spacing w:line="400" w:lineRule="exact"/>
        <w:ind w:firstLine="482" w:firstLineChars="200"/>
        <w:rPr>
          <w:rFonts w:hAnsi="宋体" w:cs="宋体"/>
          <w:b/>
          <w:sz w:val="24"/>
          <w:szCs w:val="24"/>
        </w:rPr>
      </w:pPr>
    </w:p>
    <w:p>
      <w:pPr>
        <w:pStyle w:val="6"/>
        <w:spacing w:line="400" w:lineRule="exact"/>
        <w:ind w:firstLine="482" w:firstLineChars="200"/>
        <w:rPr>
          <w:rFonts w:hAnsi="宋体" w:cs="宋体"/>
          <w:b/>
          <w:sz w:val="24"/>
          <w:szCs w:val="24"/>
        </w:rPr>
      </w:pPr>
    </w:p>
    <w:p>
      <w:pPr>
        <w:pStyle w:val="6"/>
        <w:spacing w:line="400" w:lineRule="exact"/>
        <w:ind w:firstLine="482" w:firstLineChars="200"/>
        <w:rPr>
          <w:rFonts w:hAnsi="宋体" w:cs="宋体"/>
          <w:b/>
          <w:sz w:val="24"/>
          <w:szCs w:val="24"/>
        </w:rPr>
      </w:pPr>
    </w:p>
    <w:p>
      <w:pPr>
        <w:pStyle w:val="6"/>
        <w:spacing w:line="400" w:lineRule="exact"/>
        <w:ind w:firstLine="482" w:firstLineChars="200"/>
        <w:rPr>
          <w:rFonts w:hAnsi="宋体" w:cs="宋体"/>
          <w:b/>
          <w:sz w:val="24"/>
          <w:szCs w:val="24"/>
        </w:rPr>
      </w:pPr>
    </w:p>
    <w:p/>
    <w:sectPr>
      <w:pgSz w:w="11906" w:h="16838"/>
      <w:pgMar w:top="2041" w:right="1701" w:bottom="1418" w:left="1701" w:header="1588" w:footer="113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楷体_GB2312">
    <w:altName w:val="楷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042875"/>
    </w:sdtPr>
    <w:sdtContent>
      <w:p>
        <w:pPr>
          <w:pStyle w:val="8"/>
          <w:jc w:val="center"/>
        </w:pPr>
        <w:r>
          <w:fldChar w:fldCharType="begin"/>
        </w:r>
        <w:r>
          <w:instrText xml:space="preserve">PAGE   \* MERGEFORMAT</w:instrText>
        </w:r>
        <w:r>
          <w:fldChar w:fldCharType="separate"/>
        </w:r>
        <w:r>
          <w:rPr>
            <w:lang w:val="zh-CN"/>
          </w:rPr>
          <w:t>2</w:t>
        </w:r>
        <w:r>
          <w:fldChar w:fldCharType="end"/>
        </w:r>
      </w:p>
    </w:sdtContent>
  </w:sdt>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724603012"/>
                          </w:sdtPr>
                          <w:sdtContent>
                            <w:p>
                              <w:pPr>
                                <w:pStyle w:val="8"/>
                                <w:jc w:val="center"/>
                              </w:pPr>
                              <w:r>
                                <w:fldChar w:fldCharType="begin"/>
                              </w:r>
                              <w:r>
                                <w:instrText xml:space="preserve">PAGE   \* MERGEFORMAT</w:instrText>
                              </w:r>
                              <w:r>
                                <w:fldChar w:fldCharType="separate"/>
                              </w:r>
                              <w:r>
                                <w:rPr>
                                  <w:lang w:val="zh-CN"/>
                                </w:rPr>
                                <w:t>2</w:t>
                              </w:r>
                              <w:r>
                                <w:fldChar w:fldCharType="end"/>
                              </w:r>
                            </w:p>
                          </w:sdtContent>
                        </w:sd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sdt>
                    <w:sdtPr>
                      <w:id w:val="-724603012"/>
                    </w:sdtPr>
                    <w:sdtContent>
                      <w:p>
                        <w:pPr>
                          <w:pStyle w:val="8"/>
                          <w:jc w:val="center"/>
                        </w:pPr>
                        <w:r>
                          <w:fldChar w:fldCharType="begin"/>
                        </w:r>
                        <w:r>
                          <w:instrText xml:space="preserve">PAGE   \* MERGEFORMAT</w:instrText>
                        </w:r>
                        <w:r>
                          <w:fldChar w:fldCharType="separate"/>
                        </w:r>
                        <w:r>
                          <w:rPr>
                            <w:lang w:val="zh-CN"/>
                          </w:rPr>
                          <w:t>2</w:t>
                        </w:r>
                        <w:r>
                          <w:fldChar w:fldCharType="end"/>
                        </w:r>
                      </w:p>
                    </w:sdtContent>
                  </w:sdt>
                  <w:p/>
                </w:txbxContent>
              </v:textbox>
            </v:shape>
          </w:pict>
        </mc:Fallback>
      </mc:AlternateContent>
    </w:r>
  </w:p>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661312" behindDoc="0" locked="0" layoutInCell="1" allowOverlap="1">
              <wp:simplePos x="0" y="0"/>
              <wp:positionH relativeFrom="margin">
                <wp:posOffset>2677795</wp:posOffset>
              </wp:positionH>
              <wp:positionV relativeFrom="paragraph">
                <wp:posOffset>0</wp:posOffset>
              </wp:positionV>
              <wp:extent cx="229235" cy="29083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29235" cy="290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6347607"/>
                          </w:sdtPr>
                          <w:sdtContent>
                            <w:p>
                              <w:pPr>
                                <w:pStyle w:val="8"/>
                                <w:jc w:val="center"/>
                              </w:pPr>
                              <w:r>
                                <w:fldChar w:fldCharType="begin"/>
                              </w:r>
                              <w:r>
                                <w:instrText xml:space="preserve">PAGE   \* MERGEFORMAT</w:instrText>
                              </w:r>
                              <w:r>
                                <w:fldChar w:fldCharType="separate"/>
                              </w:r>
                              <w:r>
                                <w:rPr>
                                  <w:lang w:val="zh-CN"/>
                                </w:rPr>
                                <w:t>2</w:t>
                              </w:r>
                              <w:r>
                                <w:fldChar w:fldCharType="end"/>
                              </w:r>
                            </w:p>
                          </w:sdtContent>
                        </w:sdt>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0.85pt;margin-top:0pt;height:22.9pt;width:18.05pt;mso-position-horizontal-relative:margin;z-index:251661312;mso-width-relative:page;mso-height-relative:page;" filled="f" stroked="f" coordsize="21600,21600" o:gfxdata="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nE2BXWAAAABwEAAA8AAAAAAAAAAQAgAAAAIgAAAGRycy9kb3ducmV2LnhtbFBL&#10;AQIUABQAAAAIAIdO4kAjY6QUMQIAAFUEAAAOAAAAAAAAAAEAIAAAACUBAABkcnMvZTJvRG9jLnht&#10;bFBLBQYAAAAABgAGAFkBAADIBQAAAAA=&#10;">
              <v:fill on="f" focussize="0,0"/>
              <v:stroke on="f" weight="0.5pt"/>
              <v:imagedata o:title=""/>
              <o:lock v:ext="edit" aspectratio="f"/>
              <v:textbox inset="0mm,0mm,0mm,0mm">
                <w:txbxContent>
                  <w:sdt>
                    <w:sdtPr>
                      <w:id w:val="116347607"/>
                    </w:sdtPr>
                    <w:sdtContent>
                      <w:p>
                        <w:pPr>
                          <w:pStyle w:val="8"/>
                          <w:jc w:val="center"/>
                        </w:pPr>
                        <w:r>
                          <w:fldChar w:fldCharType="begin"/>
                        </w:r>
                        <w:r>
                          <w:instrText xml:space="preserve">PAGE   \* MERGEFORMAT</w:instrText>
                        </w:r>
                        <w:r>
                          <w:fldChar w:fldCharType="separate"/>
                        </w:r>
                        <w:r>
                          <w:rPr>
                            <w:lang w:val="zh-CN"/>
                          </w:rPr>
                          <w:t>2</w:t>
                        </w:r>
                        <w:r>
                          <w:fldChar w:fldCharType="end"/>
                        </w:r>
                      </w:p>
                    </w:sdtContent>
                  </w:sdt>
                  <w:p/>
                </w:txbxContent>
              </v:textbox>
            </v:shape>
          </w:pict>
        </mc:Fallback>
      </mc:AlternateContent>
    </w:r>
  </w:p>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57785" cy="131445"/>
              <wp:effectExtent l="0" t="0" r="0" b="0"/>
              <wp:wrapNone/>
              <wp:docPr id="13"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Text Box 13" o:spid="_x0000_s1026" o:spt="202" type="#_x0000_t202" style="position:absolute;left:0pt;margin-top:0pt;height:10.35pt;width:4.55pt;mso-position-horizontal:center;mso-position-horizontal-relative:margin;mso-wrap-style:none;z-index:251663360;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4vdRNAAAAACAQAADwAAAAAAAAABACAAAAAiAAAAZHJzL2Rvd25yZXYueG1sUEsBAhQA&#10;FAAAAAgAh07iQFsvKCb6AQAAAgQAAA4AAAAAAAAAAQAgAAAAHwEAAGRycy9lMm9Eb2MueG1sUEsF&#10;BgAAAAAGAAYAWQEAAIsFAAAAAA==&#10;">
              <v:fill on="f" focussize="0,0"/>
              <v:stroke on="f"/>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center" w:pos="4252"/>
        <w:tab w:val="clear" w:pos="4153"/>
      </w:tabs>
      <w:jc w:val="both"/>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20955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095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868869315"/>
                          </w:sdtPr>
                          <w:sdtContent>
                            <w:p>
                              <w:pPr>
                                <w:pStyle w:val="8"/>
                                <w:jc w:val="center"/>
                              </w:pPr>
                              <w:r>
                                <w:rPr>
                                  <w:rFonts w:hint="eastAsia"/>
                                </w:rPr>
                                <w:t>1</w:t>
                              </w:r>
                            </w:p>
                          </w:sdtContent>
                        </w:sdt>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6.5pt;mso-position-horizontal:center;mso-position-horizontal-relative:margin;z-index:251664384;mso-width-relative:page;mso-height-relative:page;" filled="f" stroked="f" coordsize="21600,21600" o:gfxdata="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DwU0wAAAAQBAAAPAAAAAAAAAAEAIAAAACIAAABkcnMvZG93bnJldi54bWxQSwEC&#10;FAAUAAAACACHTuJALJ22XTICAABYBAAADgAAAAAAAAABACAAAAAiAQAAZHJzL2Uyb0RvYy54bWxQ&#10;SwUGAAAAAAYABgBZAQAAxgUAAAAA&#10;">
              <v:fill on="f" focussize="0,0"/>
              <v:stroke on="f" weight="0.5pt"/>
              <v:imagedata o:title=""/>
              <o:lock v:ext="edit" aspectratio="f"/>
              <v:textbox inset="0mm,0mm,0mm,0mm" style="mso-fit-shape-to-text:t;">
                <w:txbxContent>
                  <w:sdt>
                    <w:sdtPr>
                      <w:id w:val="868869315"/>
                    </w:sdtPr>
                    <w:sdtContent>
                      <w:p>
                        <w:pPr>
                          <w:pStyle w:val="8"/>
                          <w:jc w:val="center"/>
                        </w:pPr>
                        <w:r>
                          <w:rPr>
                            <w:rFonts w:hint="eastAsia"/>
                          </w:rPr>
                          <w:t>1</w:t>
                        </w:r>
                      </w:p>
                    </w:sdtContent>
                  </w:sdt>
                  <w:p/>
                </w:txbxContent>
              </v:textbox>
            </v:shape>
          </w:pict>
        </mc:Fallback>
      </mc:AlternateContent>
    </w:r>
  </w:p>
  <w:p>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57785" cy="131445"/>
              <wp:effectExtent l="0" t="0" r="0" b="0"/>
              <wp:wrapNone/>
              <wp:docPr id="12"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Text Box 13" o:spid="_x0000_s1026" o:spt="202" type="#_x0000_t202" style="position:absolute;left:0pt;margin-top:0pt;height:10.35pt;width:4.55pt;mso-position-horizontal:center;mso-position-horizontal-relative:margin;mso-wrap-style:none;z-index:251662336;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L3UTQAAAAAgEAAA8AAAAAAAAAAQAgAAAAIgAAAGRycy9kb3ducmV2LnhtbFBLAQIU&#10;ABQAAAAIAIdO4kCOWn0y+wEAAAIEAAAOAAAAAAAAAAEAIAAAAB8BAABkcnMvZTJvRG9jLnhtbFBL&#10;BQYAAAAABgAGAFkBAACMBQAAAAA=&#10;">
              <v:fill on="f" focussize="0,0"/>
              <v:stroke on="f"/>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58984823"/>
                          </w:sdtPr>
                          <w:sdtContent>
                            <w:p>
                              <w:pPr>
                                <w:pStyle w:val="8"/>
                                <w:jc w:val="center"/>
                              </w:pPr>
                              <w:r>
                                <w:fldChar w:fldCharType="begin"/>
                              </w:r>
                              <w:r>
                                <w:instrText xml:space="preserve">PAGE   \* MERGEFORMAT</w:instrText>
                              </w:r>
                              <w:r>
                                <w:fldChar w:fldCharType="separate"/>
                              </w:r>
                              <w:r>
                                <w:rPr>
                                  <w:lang w:val="zh-CN"/>
                                </w:rPr>
                                <w:t>2</w:t>
                              </w:r>
                              <w:r>
                                <w:fldChar w:fldCharType="end"/>
                              </w:r>
                            </w:p>
                          </w:sdtContent>
                        </w:sd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sdt>
                    <w:sdtPr>
                      <w:id w:val="1958984823"/>
                    </w:sdtPr>
                    <w:sdtContent>
                      <w:p>
                        <w:pPr>
                          <w:pStyle w:val="8"/>
                          <w:jc w:val="center"/>
                        </w:pPr>
                        <w:r>
                          <w:fldChar w:fldCharType="begin"/>
                        </w:r>
                        <w:r>
                          <w:instrText xml:space="preserve">PAGE   \* MERGEFORMAT</w:instrText>
                        </w:r>
                        <w:r>
                          <w:fldChar w:fldCharType="separate"/>
                        </w:r>
                        <w:r>
                          <w:rPr>
                            <w:lang w:val="zh-CN"/>
                          </w:rPr>
                          <w:t>2</w:t>
                        </w:r>
                        <w:r>
                          <w:fldChar w:fldCharType="end"/>
                        </w:r>
                      </w:p>
                    </w:sdtContent>
                  </w:sdt>
                  <w:p/>
                </w:txbxContent>
              </v:textbox>
            </v:shape>
          </w:pict>
        </mc:Fallback>
      </mc:AlternateContent>
    </w:r>
  </w:p>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11"/>
        <w:rPr>
          <w:rFonts w:ascii="宋体" w:hAnsi="宋体" w:cs="宋体"/>
          <w:color w:val="FF0000"/>
          <w:szCs w:val="18"/>
        </w:rPr>
      </w:pPr>
      <w:r>
        <w:rPr>
          <w:rStyle w:val="18"/>
          <w:rFonts w:hint="eastAsia" w:ascii="宋体" w:hAnsi="宋体" w:cs="宋体"/>
        </w:rPr>
        <w:footnoteRef/>
      </w:r>
      <w:r>
        <w:rPr>
          <w:rFonts w:hint="eastAsia" w:ascii="宋体" w:hAnsi="宋体" w:cs="宋体"/>
        </w:rPr>
        <w:t xml:space="preserve"> </w:t>
      </w:r>
      <w:r>
        <w:rPr>
          <w:rFonts w:ascii="宋体" w:hAnsi="宋体" w:cs="宋体"/>
          <w:sz w:val="24"/>
          <w:szCs w:val="24"/>
        </w:rPr>
        <w:t> </w:t>
      </w:r>
      <w:r>
        <w:rPr>
          <w:rFonts w:ascii="宋体" w:hAnsi="宋体" w:cs="宋体"/>
          <w:szCs w:val="18"/>
        </w:rPr>
        <w:t>脚注是对文中有关内容的解释、说明或补充，使用上角标（序号①、②…）标注，脚注可用小号字（一般小五号宋体）列在相应正文同一页最下部并与正文部分用细线（版面宽度的1/4长）隔开。（删除脚注的方法：直接删除正文中的脚注编号即可）</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thinThickSmallGap" w:color="auto" w:sz="24" w:space="1"/>
      </w:pBdr>
      <w:jc w:val="center"/>
      <w:rPr>
        <w:rFonts w:ascii="宋体" w:hAnsi="宋体" w:cs="宋体"/>
        <w:sz w:val="21"/>
        <w:szCs w:val="21"/>
      </w:rPr>
    </w:pPr>
    <w:r>
      <w:rPr>
        <w:rFonts w:hint="eastAsia" w:ascii="宋体" w:hAnsi="宋体" w:cs="宋体"/>
        <w:sz w:val="21"/>
        <w:szCs w:val="21"/>
      </w:rPr>
      <w:t>陕西服装工程学院本科毕业论文（设计）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thinThickSmallGap" w:color="auto" w:sz="24" w:space="1"/>
      </w:pBdr>
      <w:jc w:val="center"/>
    </w:pPr>
    <w:r>
      <w:rPr>
        <w:rFonts w:hint="eastAsia" w:ascii="宋体" w:hAnsi="宋体" w:cs="宋体"/>
        <w:sz w:val="21"/>
        <w:szCs w:val="21"/>
      </w:rPr>
      <w:t>陕西服装工程学院本科毕业论文（设计）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F402BE"/>
    <w:multiLevelType w:val="multilevel"/>
    <w:tmpl w:val="1FF402BE"/>
    <w:lvl w:ilvl="0" w:tentative="0">
      <w:start w:val="1"/>
      <w:numFmt w:val="decimal"/>
      <w:pStyle w:val="25"/>
      <w:lvlText w:val="[%1]"/>
      <w:lvlJc w:val="left"/>
      <w:pPr>
        <w:tabs>
          <w:tab w:val="left" w:pos="1480"/>
        </w:tabs>
        <w:ind w:left="1480"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420"/>
  <w:drawingGridVerticalSpacing w:val="156"/>
  <w:noPunctuationKerning w:val="1"/>
  <w:characterSpacingControl w:val="compressPunctuation"/>
  <w:footnotePr>
    <w:numFmt w:val="decimalEnclosedCircleChinese"/>
    <w:numRestart w:val="eachPage"/>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ZiNjFlZGQ1ZDljZWU5OWVlNzU4OWIwNTkwOWE3MmEifQ=="/>
  </w:docVars>
  <w:rsids>
    <w:rsidRoot w:val="008C4685"/>
    <w:rsid w:val="00030CEB"/>
    <w:rsid w:val="00036AB6"/>
    <w:rsid w:val="00080CDB"/>
    <w:rsid w:val="000B36A1"/>
    <w:rsid w:val="000C513A"/>
    <w:rsid w:val="000F47B4"/>
    <w:rsid w:val="0010554F"/>
    <w:rsid w:val="00121929"/>
    <w:rsid w:val="0014598D"/>
    <w:rsid w:val="001B23D6"/>
    <w:rsid w:val="001F4F3D"/>
    <w:rsid w:val="001F77C1"/>
    <w:rsid w:val="00222B2E"/>
    <w:rsid w:val="00247CB2"/>
    <w:rsid w:val="00252661"/>
    <w:rsid w:val="002568F2"/>
    <w:rsid w:val="00274D2A"/>
    <w:rsid w:val="002864D3"/>
    <w:rsid w:val="002A10B4"/>
    <w:rsid w:val="002C2E03"/>
    <w:rsid w:val="003241DC"/>
    <w:rsid w:val="003450B4"/>
    <w:rsid w:val="00361820"/>
    <w:rsid w:val="00364B8B"/>
    <w:rsid w:val="003D44EC"/>
    <w:rsid w:val="00463611"/>
    <w:rsid w:val="004C3BE5"/>
    <w:rsid w:val="004D5329"/>
    <w:rsid w:val="0052077B"/>
    <w:rsid w:val="00561C46"/>
    <w:rsid w:val="00564AB3"/>
    <w:rsid w:val="005676C4"/>
    <w:rsid w:val="0059612D"/>
    <w:rsid w:val="005A4FEC"/>
    <w:rsid w:val="005B142F"/>
    <w:rsid w:val="006177F4"/>
    <w:rsid w:val="006B76FC"/>
    <w:rsid w:val="006E4B69"/>
    <w:rsid w:val="00701193"/>
    <w:rsid w:val="00761064"/>
    <w:rsid w:val="007743A1"/>
    <w:rsid w:val="007C01D1"/>
    <w:rsid w:val="007C1717"/>
    <w:rsid w:val="007C391B"/>
    <w:rsid w:val="007C47F9"/>
    <w:rsid w:val="007C6FC7"/>
    <w:rsid w:val="007D678C"/>
    <w:rsid w:val="007D770C"/>
    <w:rsid w:val="007F4EB5"/>
    <w:rsid w:val="007F5007"/>
    <w:rsid w:val="00827C17"/>
    <w:rsid w:val="00872918"/>
    <w:rsid w:val="008756C4"/>
    <w:rsid w:val="00877B76"/>
    <w:rsid w:val="00886DA5"/>
    <w:rsid w:val="008A407D"/>
    <w:rsid w:val="008B5DB3"/>
    <w:rsid w:val="008C4685"/>
    <w:rsid w:val="00905423"/>
    <w:rsid w:val="00983B73"/>
    <w:rsid w:val="009F3CDB"/>
    <w:rsid w:val="00A569B8"/>
    <w:rsid w:val="00A570BB"/>
    <w:rsid w:val="00A85920"/>
    <w:rsid w:val="00AC0F78"/>
    <w:rsid w:val="00B03701"/>
    <w:rsid w:val="00B27364"/>
    <w:rsid w:val="00BB728A"/>
    <w:rsid w:val="00C0026F"/>
    <w:rsid w:val="00C17004"/>
    <w:rsid w:val="00C36F2B"/>
    <w:rsid w:val="00C70A57"/>
    <w:rsid w:val="00C71B2E"/>
    <w:rsid w:val="00CF21B9"/>
    <w:rsid w:val="00D2754F"/>
    <w:rsid w:val="00D528CB"/>
    <w:rsid w:val="00D8178B"/>
    <w:rsid w:val="00D83EF3"/>
    <w:rsid w:val="00D922CD"/>
    <w:rsid w:val="00DB226E"/>
    <w:rsid w:val="00DB7A19"/>
    <w:rsid w:val="00DD01BB"/>
    <w:rsid w:val="00DD4CE5"/>
    <w:rsid w:val="00DE5C80"/>
    <w:rsid w:val="00DE77A7"/>
    <w:rsid w:val="00DF7918"/>
    <w:rsid w:val="00E11862"/>
    <w:rsid w:val="00E30569"/>
    <w:rsid w:val="00E31DE3"/>
    <w:rsid w:val="00E915B5"/>
    <w:rsid w:val="00EA23EC"/>
    <w:rsid w:val="00EA602E"/>
    <w:rsid w:val="00ED7E0D"/>
    <w:rsid w:val="00EE0519"/>
    <w:rsid w:val="00EE0798"/>
    <w:rsid w:val="00F212CC"/>
    <w:rsid w:val="00F37EF9"/>
    <w:rsid w:val="00F7790A"/>
    <w:rsid w:val="00FD50AA"/>
    <w:rsid w:val="02094690"/>
    <w:rsid w:val="03AB38A2"/>
    <w:rsid w:val="04FE4828"/>
    <w:rsid w:val="067B2978"/>
    <w:rsid w:val="06FC62EB"/>
    <w:rsid w:val="09494636"/>
    <w:rsid w:val="09945056"/>
    <w:rsid w:val="0B9500C8"/>
    <w:rsid w:val="0D3A1806"/>
    <w:rsid w:val="0E461194"/>
    <w:rsid w:val="0EC8077F"/>
    <w:rsid w:val="0F5361C1"/>
    <w:rsid w:val="10A35280"/>
    <w:rsid w:val="10EC71D9"/>
    <w:rsid w:val="131333BD"/>
    <w:rsid w:val="15ED090F"/>
    <w:rsid w:val="168D5606"/>
    <w:rsid w:val="19CC2185"/>
    <w:rsid w:val="19DD505B"/>
    <w:rsid w:val="1BAB4F94"/>
    <w:rsid w:val="1C632779"/>
    <w:rsid w:val="1CDE3E2B"/>
    <w:rsid w:val="1E78441E"/>
    <w:rsid w:val="2046726D"/>
    <w:rsid w:val="214F58F4"/>
    <w:rsid w:val="229B1A72"/>
    <w:rsid w:val="23775BFD"/>
    <w:rsid w:val="23F32078"/>
    <w:rsid w:val="2403770A"/>
    <w:rsid w:val="24A344A4"/>
    <w:rsid w:val="24E91B28"/>
    <w:rsid w:val="25191BC6"/>
    <w:rsid w:val="26EB1C4B"/>
    <w:rsid w:val="277419BC"/>
    <w:rsid w:val="28030EE2"/>
    <w:rsid w:val="282815F0"/>
    <w:rsid w:val="29945CFA"/>
    <w:rsid w:val="29AC301A"/>
    <w:rsid w:val="2C3F4496"/>
    <w:rsid w:val="2D2819E7"/>
    <w:rsid w:val="2D32149F"/>
    <w:rsid w:val="2E753F97"/>
    <w:rsid w:val="2F863780"/>
    <w:rsid w:val="321E142C"/>
    <w:rsid w:val="3240135D"/>
    <w:rsid w:val="32F21114"/>
    <w:rsid w:val="344856DC"/>
    <w:rsid w:val="348F7CC8"/>
    <w:rsid w:val="34E313E4"/>
    <w:rsid w:val="35105140"/>
    <w:rsid w:val="363B2CD1"/>
    <w:rsid w:val="366E06CA"/>
    <w:rsid w:val="37515E42"/>
    <w:rsid w:val="37867C31"/>
    <w:rsid w:val="381B0AC6"/>
    <w:rsid w:val="38A62FA0"/>
    <w:rsid w:val="391C4AD2"/>
    <w:rsid w:val="39B20A27"/>
    <w:rsid w:val="3A6714A0"/>
    <w:rsid w:val="3AB0270C"/>
    <w:rsid w:val="3C1D6F4C"/>
    <w:rsid w:val="3E336644"/>
    <w:rsid w:val="3F82094B"/>
    <w:rsid w:val="3FBA543D"/>
    <w:rsid w:val="3FBE20A4"/>
    <w:rsid w:val="40D80392"/>
    <w:rsid w:val="41AE3C15"/>
    <w:rsid w:val="41B24618"/>
    <w:rsid w:val="43CC42E4"/>
    <w:rsid w:val="440D3D7A"/>
    <w:rsid w:val="440D694E"/>
    <w:rsid w:val="45274FBC"/>
    <w:rsid w:val="454E38FD"/>
    <w:rsid w:val="45B12D58"/>
    <w:rsid w:val="48EF213A"/>
    <w:rsid w:val="4943116F"/>
    <w:rsid w:val="4EAE094F"/>
    <w:rsid w:val="511E7F7A"/>
    <w:rsid w:val="53FF5256"/>
    <w:rsid w:val="54137B7B"/>
    <w:rsid w:val="58C165C9"/>
    <w:rsid w:val="58EC5708"/>
    <w:rsid w:val="59283C3B"/>
    <w:rsid w:val="5BA815E6"/>
    <w:rsid w:val="61001D8E"/>
    <w:rsid w:val="64E43407"/>
    <w:rsid w:val="65CF7F3F"/>
    <w:rsid w:val="66985260"/>
    <w:rsid w:val="670C046A"/>
    <w:rsid w:val="67717EE3"/>
    <w:rsid w:val="6A982549"/>
    <w:rsid w:val="6AB05824"/>
    <w:rsid w:val="6C0862FC"/>
    <w:rsid w:val="6C944541"/>
    <w:rsid w:val="6E6D3E9B"/>
    <w:rsid w:val="6E79725A"/>
    <w:rsid w:val="70A704C7"/>
    <w:rsid w:val="70F96330"/>
    <w:rsid w:val="713B0B9C"/>
    <w:rsid w:val="723E51EF"/>
    <w:rsid w:val="74566C91"/>
    <w:rsid w:val="75DE5121"/>
    <w:rsid w:val="798A21FC"/>
    <w:rsid w:val="7B181E68"/>
    <w:rsid w:val="7CB17DF3"/>
    <w:rsid w:val="7E4D406C"/>
    <w:rsid w:val="7E775EE3"/>
    <w:rsid w:val="7FB91362"/>
    <w:rsid w:val="7FD86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semiHidden="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8"/>
    <w:qFormat/>
    <w:uiPriority w:val="9"/>
    <w:pPr>
      <w:keepNext/>
      <w:keepLines/>
      <w:spacing w:before="240" w:after="330" w:line="578" w:lineRule="auto"/>
      <w:outlineLvl w:val="0"/>
    </w:pPr>
    <w:rPr>
      <w:rFonts w:eastAsia="黑体"/>
      <w:b/>
      <w:bCs/>
      <w:kern w:val="44"/>
      <w:sz w:val="32"/>
      <w:szCs w:val="44"/>
    </w:rPr>
  </w:style>
  <w:style w:type="paragraph" w:styleId="3">
    <w:name w:val="heading 2"/>
    <w:basedOn w:val="1"/>
    <w:next w:val="1"/>
    <w:link w:val="29"/>
    <w:unhideWhenUsed/>
    <w:qFormat/>
    <w:uiPriority w:val="9"/>
    <w:pPr>
      <w:keepNext/>
      <w:keepLines/>
      <w:spacing w:before="150" w:beforeLines="150" w:after="150" w:afterLines="150"/>
      <w:outlineLvl w:val="1"/>
    </w:pPr>
    <w:rPr>
      <w:rFonts w:eastAsia="黑体" w:cstheme="majorBidi"/>
      <w:b/>
      <w:bCs/>
      <w:sz w:val="32"/>
      <w:szCs w:val="32"/>
    </w:rPr>
  </w:style>
  <w:style w:type="paragraph" w:styleId="4">
    <w:name w:val="heading 3"/>
    <w:basedOn w:val="1"/>
    <w:next w:val="1"/>
    <w:link w:val="30"/>
    <w:unhideWhenUsed/>
    <w:qFormat/>
    <w:uiPriority w:val="9"/>
    <w:pPr>
      <w:keepNext/>
      <w:keepLines/>
      <w:spacing w:before="260" w:after="260" w:line="416" w:lineRule="auto"/>
      <w:outlineLvl w:val="2"/>
    </w:pPr>
    <w:rPr>
      <w:rFonts w:eastAsia="黑体"/>
      <w:b/>
      <w:bCs/>
      <w:sz w:val="28"/>
      <w:szCs w:val="32"/>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5">
    <w:name w:val="toc 3"/>
    <w:basedOn w:val="1"/>
    <w:next w:val="1"/>
    <w:unhideWhenUsed/>
    <w:qFormat/>
    <w:uiPriority w:val="39"/>
    <w:pPr>
      <w:ind w:left="840" w:leftChars="400"/>
    </w:pPr>
  </w:style>
  <w:style w:type="paragraph" w:styleId="6">
    <w:name w:val="Plain Text"/>
    <w:basedOn w:val="1"/>
    <w:link w:val="19"/>
    <w:qFormat/>
    <w:uiPriority w:val="0"/>
    <w:rPr>
      <w:rFonts w:ascii="宋体" w:hAnsi="Courier New" w:eastAsiaTheme="minorEastAsia" w:cstheme="minorBidi"/>
      <w:szCs w:val="21"/>
    </w:rPr>
  </w:style>
  <w:style w:type="paragraph" w:styleId="7">
    <w:name w:val="Balloon Text"/>
    <w:basedOn w:val="1"/>
    <w:link w:val="26"/>
    <w:semiHidden/>
    <w:unhideWhenUsed/>
    <w:qFormat/>
    <w:uiPriority w:val="99"/>
    <w:rPr>
      <w:sz w:val="18"/>
      <w:szCs w:val="18"/>
    </w:rPr>
  </w:style>
  <w:style w:type="paragraph" w:styleId="8">
    <w:name w:val="footer"/>
    <w:basedOn w:val="1"/>
    <w:link w:val="21"/>
    <w:qFormat/>
    <w:uiPriority w:val="99"/>
    <w:pPr>
      <w:tabs>
        <w:tab w:val="center" w:pos="4153"/>
        <w:tab w:val="right" w:pos="8306"/>
      </w:tabs>
      <w:snapToGrid w:val="0"/>
      <w:jc w:val="left"/>
    </w:pPr>
    <w:rPr>
      <w:sz w:val="18"/>
    </w:rPr>
  </w:style>
  <w:style w:type="paragraph" w:styleId="9">
    <w:name w:val="header"/>
    <w:basedOn w:val="1"/>
    <w:link w:val="22"/>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qFormat/>
    <w:uiPriority w:val="39"/>
    <w:pPr>
      <w:tabs>
        <w:tab w:val="right" w:leader="dot" w:pos="9180"/>
        <w:tab w:val="right" w:leader="middleDot" w:pos="9240"/>
      </w:tabs>
      <w:spacing w:line="360" w:lineRule="auto"/>
    </w:pPr>
    <w:rPr>
      <w:sz w:val="24"/>
      <w:szCs w:val="24"/>
    </w:rPr>
  </w:style>
  <w:style w:type="paragraph" w:styleId="11">
    <w:name w:val="footnote text"/>
    <w:basedOn w:val="1"/>
    <w:link w:val="23"/>
    <w:unhideWhenUsed/>
    <w:qFormat/>
    <w:uiPriority w:val="0"/>
    <w:pPr>
      <w:snapToGrid w:val="0"/>
      <w:jc w:val="left"/>
    </w:pPr>
    <w:rPr>
      <w:sz w:val="18"/>
    </w:rPr>
  </w:style>
  <w:style w:type="paragraph" w:styleId="12">
    <w:name w:val="toc 2"/>
    <w:basedOn w:val="1"/>
    <w:next w:val="1"/>
    <w:unhideWhenUsed/>
    <w:qFormat/>
    <w:uiPriority w:val="39"/>
    <w:pPr>
      <w:tabs>
        <w:tab w:val="right" w:leader="middleDot" w:pos="8494"/>
      </w:tabs>
      <w:spacing w:before="50" w:after="50" w:line="360" w:lineRule="auto"/>
      <w:ind w:left="420" w:leftChars="200"/>
    </w:pPr>
    <w:rPr>
      <w:rFonts w:asciiTheme="minorEastAsia" w:hAnsiTheme="minorEastAsia" w:eastAsiaTheme="minorEastAsia"/>
      <w:sz w:val="24"/>
      <w:szCs w:val="24"/>
    </w:rPr>
  </w:style>
  <w:style w:type="paragraph" w:styleId="13">
    <w:name w:val="Normal (Web)"/>
    <w:basedOn w:val="1"/>
    <w:qFormat/>
    <w:uiPriority w:val="0"/>
    <w:pPr>
      <w:widowControl/>
      <w:spacing w:before="100" w:beforeAutospacing="1" w:after="100" w:afterAutospacing="1"/>
      <w:jc w:val="left"/>
    </w:pPr>
    <w:rPr>
      <w:rFonts w:ascii="宋体" w:hAnsi="宋体"/>
      <w:kern w:val="0"/>
      <w:sz w:val="24"/>
      <w:szCs w:val="24"/>
    </w:rPr>
  </w:style>
  <w:style w:type="table" w:styleId="15">
    <w:name w:val="Table Grid"/>
    <w:basedOn w:val="14"/>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qFormat/>
    <w:uiPriority w:val="99"/>
    <w:rPr>
      <w:color w:val="000000"/>
      <w:u w:val="single"/>
    </w:rPr>
  </w:style>
  <w:style w:type="character" w:styleId="18">
    <w:name w:val="footnote reference"/>
    <w:basedOn w:val="16"/>
    <w:unhideWhenUsed/>
    <w:qFormat/>
    <w:uiPriority w:val="0"/>
    <w:rPr>
      <w:vertAlign w:val="superscript"/>
    </w:rPr>
  </w:style>
  <w:style w:type="character" w:customStyle="1" w:styleId="19">
    <w:name w:val="纯文本 字符"/>
    <w:link w:val="6"/>
    <w:qFormat/>
    <w:uiPriority w:val="0"/>
    <w:rPr>
      <w:rFonts w:ascii="宋体" w:hAnsi="Courier New"/>
      <w:szCs w:val="21"/>
    </w:rPr>
  </w:style>
  <w:style w:type="character" w:customStyle="1" w:styleId="20">
    <w:name w:val="纯文本 Char1"/>
    <w:basedOn w:val="16"/>
    <w:semiHidden/>
    <w:qFormat/>
    <w:uiPriority w:val="99"/>
    <w:rPr>
      <w:rFonts w:ascii="宋体" w:hAnsi="Courier New" w:eastAsia="宋体" w:cs="Courier New"/>
      <w:szCs w:val="21"/>
    </w:rPr>
  </w:style>
  <w:style w:type="character" w:customStyle="1" w:styleId="21">
    <w:name w:val="页脚 字符"/>
    <w:basedOn w:val="16"/>
    <w:link w:val="8"/>
    <w:qFormat/>
    <w:uiPriority w:val="99"/>
    <w:rPr>
      <w:rFonts w:ascii="Times New Roman" w:hAnsi="Times New Roman" w:eastAsia="宋体" w:cs="Times New Roman"/>
      <w:sz w:val="18"/>
      <w:szCs w:val="20"/>
    </w:rPr>
  </w:style>
  <w:style w:type="character" w:customStyle="1" w:styleId="22">
    <w:name w:val="页眉 字符"/>
    <w:basedOn w:val="16"/>
    <w:link w:val="9"/>
    <w:qFormat/>
    <w:uiPriority w:val="99"/>
    <w:rPr>
      <w:rFonts w:ascii="Times New Roman" w:hAnsi="Times New Roman" w:eastAsia="宋体" w:cs="Times New Roman"/>
      <w:sz w:val="18"/>
      <w:szCs w:val="20"/>
    </w:rPr>
  </w:style>
  <w:style w:type="character" w:customStyle="1" w:styleId="23">
    <w:name w:val="脚注文本 字符"/>
    <w:basedOn w:val="16"/>
    <w:link w:val="11"/>
    <w:qFormat/>
    <w:uiPriority w:val="99"/>
    <w:rPr>
      <w:rFonts w:ascii="Times New Roman" w:hAnsi="Times New Roman" w:eastAsia="宋体" w:cs="Times New Roman"/>
      <w:sz w:val="18"/>
      <w:szCs w:val="20"/>
    </w:rPr>
  </w:style>
  <w:style w:type="paragraph" w:customStyle="1" w:styleId="24">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25">
    <w:name w:val="参考文献"/>
    <w:basedOn w:val="1"/>
    <w:qFormat/>
    <w:uiPriority w:val="0"/>
    <w:pPr>
      <w:numPr>
        <w:ilvl w:val="0"/>
        <w:numId w:val="1"/>
      </w:numPr>
      <w:overflowPunct w:val="0"/>
      <w:autoSpaceDN w:val="0"/>
      <w:adjustRightInd w:val="0"/>
      <w:snapToGrid w:val="0"/>
      <w:spacing w:line="288" w:lineRule="auto"/>
    </w:pPr>
    <w:rPr>
      <w:rFonts w:cs="Courier New"/>
      <w:snapToGrid w:val="0"/>
      <w:kern w:val="0"/>
      <w:szCs w:val="21"/>
    </w:rPr>
  </w:style>
  <w:style w:type="character" w:customStyle="1" w:styleId="26">
    <w:name w:val="批注框文本 字符"/>
    <w:basedOn w:val="16"/>
    <w:link w:val="7"/>
    <w:semiHidden/>
    <w:qFormat/>
    <w:uiPriority w:val="99"/>
    <w:rPr>
      <w:rFonts w:ascii="Times New Roman" w:hAnsi="Times New Roman" w:eastAsia="宋体" w:cs="Times New Roman"/>
      <w:sz w:val="18"/>
      <w:szCs w:val="18"/>
    </w:rPr>
  </w:style>
  <w:style w:type="character" w:customStyle="1" w:styleId="27">
    <w:name w:val="未处理的提及1"/>
    <w:basedOn w:val="16"/>
    <w:semiHidden/>
    <w:unhideWhenUsed/>
    <w:qFormat/>
    <w:uiPriority w:val="99"/>
    <w:rPr>
      <w:color w:val="605E5C"/>
      <w:shd w:val="clear" w:color="auto" w:fill="E1DFDD"/>
    </w:rPr>
  </w:style>
  <w:style w:type="character" w:customStyle="1" w:styleId="28">
    <w:name w:val="标题 1 字符"/>
    <w:basedOn w:val="16"/>
    <w:link w:val="2"/>
    <w:qFormat/>
    <w:uiPriority w:val="9"/>
    <w:rPr>
      <w:rFonts w:ascii="Times New Roman" w:hAnsi="Times New Roman" w:eastAsia="黑体" w:cs="Times New Roman"/>
      <w:b/>
      <w:bCs/>
      <w:kern w:val="44"/>
      <w:sz w:val="32"/>
      <w:szCs w:val="44"/>
    </w:rPr>
  </w:style>
  <w:style w:type="character" w:customStyle="1" w:styleId="29">
    <w:name w:val="标题 2 字符"/>
    <w:basedOn w:val="16"/>
    <w:link w:val="3"/>
    <w:qFormat/>
    <w:uiPriority w:val="9"/>
    <w:rPr>
      <w:rFonts w:ascii="Times New Roman" w:hAnsi="Times New Roman" w:eastAsia="黑体" w:cstheme="majorBidi"/>
      <w:b/>
      <w:bCs/>
      <w:sz w:val="32"/>
      <w:szCs w:val="32"/>
    </w:rPr>
  </w:style>
  <w:style w:type="character" w:customStyle="1" w:styleId="30">
    <w:name w:val="标题 3 字符"/>
    <w:basedOn w:val="16"/>
    <w:link w:val="4"/>
    <w:qFormat/>
    <w:uiPriority w:val="9"/>
    <w:rPr>
      <w:rFonts w:ascii="Times New Roman" w:hAnsi="Times New Roman" w:eastAsia="黑体" w:cs="Times New Roman"/>
      <w:b/>
      <w:bCs/>
      <w:sz w:val="28"/>
      <w:szCs w:val="32"/>
    </w:rPr>
  </w:style>
  <w:style w:type="paragraph" w:customStyle="1" w:styleId="31">
    <w:name w:val="TOC 标题1"/>
    <w:basedOn w:val="2"/>
    <w:next w:val="1"/>
    <w:unhideWhenUsed/>
    <w:qFormat/>
    <w:uiPriority w:val="39"/>
    <w:pPr>
      <w:widowControl/>
      <w:spacing w:after="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paragraph" w:styleId="32">
    <w:name w:val="List Paragraph"/>
    <w:basedOn w:val="1"/>
    <w:qFormat/>
    <w:uiPriority w:val="34"/>
    <w:pPr>
      <w:ind w:firstLine="420" w:firstLineChars="200"/>
    </w:pPr>
  </w:style>
  <w:style w:type="character" w:customStyle="1" w:styleId="33">
    <w:name w:val="未处理的提及2"/>
    <w:basedOn w:val="16"/>
    <w:semiHidden/>
    <w:unhideWhenUsed/>
    <w:qFormat/>
    <w:uiPriority w:val="99"/>
    <w:rPr>
      <w:color w:val="605E5C"/>
      <w:shd w:val="clear" w:color="auto" w:fill="E1DFDD"/>
    </w:rPr>
  </w:style>
  <w:style w:type="paragraph" w:customStyle="1" w:styleId="34">
    <w:name w:val="图表题注"/>
    <w:basedOn w:val="1"/>
    <w:next w:val="1"/>
    <w:qFormat/>
    <w:uiPriority w:val="0"/>
    <w:pPr>
      <w:spacing w:before="50" w:beforeLines="50" w:after="50" w:afterLines="50" w:line="288" w:lineRule="auto"/>
      <w:jc w:val="center"/>
    </w:pPr>
    <w:rPr>
      <w:szCs w:val="21"/>
    </w:rPr>
  </w:style>
  <w:style w:type="paragraph" w:customStyle="1" w:styleId="35">
    <w:name w:val="公式"/>
    <w:basedOn w:val="1"/>
    <w:next w:val="1"/>
    <w:qFormat/>
    <w:uiPriority w:val="0"/>
    <w:pPr>
      <w:tabs>
        <w:tab w:val="right" w:pos="8971"/>
      </w:tabs>
      <w:spacing w:before="120" w:beforeLines="50" w:after="120" w:afterLines="50"/>
      <w:ind w:firstLine="480" w:firstLineChars="200"/>
    </w:pPr>
    <w:rPr>
      <w:sz w:val="24"/>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4.wmf"/><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7BC574-7114-458F-9651-8D8307F5A643}">
  <ds:schemaRefs/>
</ds:datastoreItem>
</file>

<file path=docProps/app.xml><?xml version="1.0" encoding="utf-8"?>
<Properties xmlns="http://schemas.openxmlformats.org/officeDocument/2006/extended-properties" xmlns:vt="http://schemas.openxmlformats.org/officeDocument/2006/docPropsVTypes">
  <Template>Normal</Template>
  <Pages>17</Pages>
  <Words>4971</Words>
  <Characters>6175</Characters>
  <Lines>53</Lines>
  <Paragraphs>14</Paragraphs>
  <TotalTime>1</TotalTime>
  <ScaleCrop>false</ScaleCrop>
  <LinksUpToDate>false</LinksUpToDate>
  <CharactersWithSpaces>6428</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2019-01-11T03:00:00Z</dcterms:created>
  <dc:creator>xb21cn</dc:creator>
  <cp:lastModifiedBy>sjk05</cp:lastModifiedBy>
  <cp:lastPrinted>2021-12-27T11:31:00Z</cp:lastPrinted>
  <dcterms:modified xsi:type="dcterms:W3CDTF">2022-12-06T02:13:27Z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F38178EBF1B64D359476B0294CE7C88F</vt:lpwstr>
  </property>
</Properties>
</file>