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/>
    <w:p/>
    <w:p/>
    <w:p/>
    <w:p/>
    <w:p>
      <w:pPr>
        <w:jc w:val="center"/>
      </w:pPr>
      <w:r>
        <w:rPr>
          <w:b/>
          <w:sz w:val="48"/>
        </w:rPr>
        <w:t>IT TENDER 2</w:t>
      </w:r>
    </w:p>
    <w:p>
      <w:pPr>
        <w:jc w:val="center"/>
      </w:pPr>
      <w:r>
        <w:rPr>
          <w:sz w:val="32"/>
        </w:rPr>
        <w:t>Technical &amp; Commercial Proposal</w:t>
      </w:r>
    </w:p>
    <w:p/>
    <w:p/>
    <w:p/>
    <w:p/>
    <w:p/>
    <w:p/>
    <w:p/>
    <w:p/>
    <w:p>
      <w:pPr>
        <w:jc w:val="center"/>
      </w:pPr>
      <w:r>
        <w:rPr>
          <w:sz w:val="24"/>
        </w:rPr>
        <w:t>Submitted by:</w:t>
        <w:br/>
        <w:t>Your Company</w:t>
        <w:br/>
        <w:br/>
        <w:t>Date:</w:t>
        <w:br/>
        <w:t>21 January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 ................................................................. 3</w:t>
      </w:r>
    </w:p>
    <w:p>
      <w:r>
        <w:t>2. Eligibility Criteria .................................................................... 4</w:t>
      </w:r>
    </w:p>
    <w:p>
      <w:r>
        <w:t>3. Technical Requirements .............................................................. 5</w:t>
      </w:r>
    </w:p>
    <w:p>
      <w:r>
        <w:t>4. Compliance &amp; Documentation ........................................................ 8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Your Company is pleased to submit this proposal for IT TENDER 2. We understand the requirements and are confident in our ability to deliver a high-quality solution.</w:t>
      </w:r>
    </w:p>
    <w:p>
      <w:r>
        <w:t>Our proposed solution meets all technical and functional specifications outlined in the tender document.</w:t>
      </w:r>
    </w:p>
    <w:p>
      <w:r>
        <w:br w:type="page"/>
      </w:r>
    </w:p>
    <w:p>
      <w:pPr>
        <w:pStyle w:val="Heading1"/>
      </w:pPr>
      <w:r>
        <w:t>3. Technical Requirements</w:t>
      </w:r>
    </w:p>
    <w:p>
      <w:r>
        <w:t>The following table details our compliance and responses to the requirements: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Ref 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Bidder Response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t>Eligibility Criteria</w:t>
            </w:r>
          </w:p>
        </w:tc>
        <w:tc>
          <w:tcPr>
            <w:tcW w:type="dxa" w:w="5040"/>
          </w:tcPr>
          <w:p>
            <w:r>
              <w:t>The company is compliant with all applicable tax regulations, including GST, Income Tax, and statutory filings.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Scope of Work</w:t>
              <w:br/>
              <w:br/>
              <w:t>The selected bidder shall be responsible for requirement analysis, system design, development, testing, deployment, training, documentation, and post-deployment support of the proposed system.</w:t>
            </w:r>
          </w:p>
        </w:tc>
        <w:tc>
          <w:tcPr>
            <w:tcW w:type="dxa" w:w="5040"/>
          </w:tcPr>
          <w:p>
            <w:r>
              <w:t>Projects are executed using a structured delivery approach, including requirement analysis, design, development, testing, deployment, and post-go-live support.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600"/>
          </w:tcPr>
          <w:p>
            <w:r>
              <w:t>Technical Requirements</w:t>
              <w:br/>
              <w:br/>
              <w:t>The system should support upload of PDF and DOCX documents, extract eligibility and technical requirements, calculate matching percentages, generate editable draft responses, and maintain audit logs.</w:t>
            </w:r>
          </w:p>
        </w:tc>
        <w:tc>
          <w:tcPr>
            <w:tcW w:type="dxa" w:w="5040"/>
          </w:tcPr>
          <w:p>
            <w:r>
              <w:t>Our system, developed by the company, supports the ingestion of PDF, DOCX, and scanned documents with OCR, including the extraction of tables, annexures, and structured data.</w:t>
            </w:r>
          </w:p>
        </w:tc>
      </w:tr>
    </w:tbl>
    <w:p>
      <w:r>
        <w:br w:type="page"/>
      </w:r>
    </w:p>
    <w:p>
      <w:pPr>
        <w:pStyle w:val="Heading1"/>
      </w:pPr>
      <w:r>
        <w:t>4. Compliance &amp; Documentation</w:t>
      </w:r>
    </w:p>
    <w:p>
      <w:r>
        <w:t>The following table details our compliance and responses to the requirements: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Ref 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Bidder Response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t>Compliance Questions</w:t>
              <w:br/>
              <w:br/>
              <w:t>Does the bidder comply with data protection laws?</w:t>
            </w:r>
          </w:p>
        </w:tc>
        <w:tc>
          <w:tcPr>
            <w:tcW w:type="dxa" w:w="5040"/>
          </w:tcPr>
          <w:p>
            <w:r>
              <w:t>All sensitive data is encrypted using industry-standard mechanisms, AES-256 for data at rest and TLS 1.2+ for data in transit, ensuring compliance with data protection laws.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IT TENDER 2 - Commercial in Confidence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