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M3.2 真实文件回归样本</w:t>
      </w:r>
    </w:p>
    <w:p>
      <w:r>
        <w:t xml:space="preserve">这是 Word 黄金夹具，覆盖 </w:t>
      </w:r>
      <w:r>
        <w:rPr>
          <w:b/>
          <w:bCs/>
        </w:rPr>
        <w:t xml:space="preserve">加粗</w:t>
      </w:r>
      <w:r>
        <w:t xml:space="preserve">、</w:t>
      </w:r>
      <w:r>
        <w:rPr>
          <w:i/>
          <w:iCs/>
        </w:rPr>
        <w:t xml:space="preserve">斜体</w:t>
      </w:r>
      <w:r>
        <w:t xml:space="preserve">、</w:t>
      </w:r>
      <w:hyperlink w:history="1" r:id="rId0roqcghyu2ulvj-dnwffp">
        <w:r>
          <w:t xml:space="preserve">外部链接</w:t>
        </w:r>
      </w:hyperlink>
      <w:r>
        <w:t xml:space="preserve"> 和脚注</w:t>
      </w:r>
      <w:r>
        <w:rPr>
          <w:rStyle w:val="FootnoteReference"/>
        </w:rPr>
        <w:footnoteReference w:id="1"/>
      </w:r>
      <w:r>
        <w:t xml:space="preserve">。</w:t>
      </w:r>
    </w:p>
    <w:p>
      <w:pPr>
        <w:pStyle w:val="Heading1"/>
      </w:pPr>
      <w:r>
        <w:t xml:space="preserve">一级标题</w:t>
      </w:r>
    </w:p>
    <w:p>
      <w:pPr>
        <w:pStyle w:val="Heading2"/>
      </w:pPr>
      <w:r>
        <w:t xml:space="preserve">二级标题</w:t>
      </w:r>
    </w:p>
    <w:p>
      <w:pPr>
        <w:pStyle w:val="Heading3"/>
      </w:pPr>
      <w:r>
        <w:t xml:space="preserve">三级标题</w:t>
      </w:r>
    </w:p>
    <w:p>
      <w:pPr>
        <w:pStyle w:val="Heading4"/>
      </w:pPr>
      <w:r>
        <w:t xml:space="preserve">四级标题</w:t>
      </w:r>
    </w:p>
    <w:p>
      <w:pPr>
        <w:pStyle w:val="Heading5"/>
      </w:pPr>
      <w:r>
        <w:t xml:space="preserve">五级标题</w:t>
      </w:r>
    </w:p>
    <w:p>
      <w:pPr>
        <w:pStyle w:val="Heading6"/>
      </w:pPr>
      <w:r>
        <w:t xml:space="preserve">六级标题</w:t>
      </w:r>
    </w:p>
    <w:p>
      <w:r>
        <w:t xml:space="preserve">这是 Word 夹具正文，用来验证段落、行距和导出后的可读性。</w:t>
      </w:r>
    </w:p>
    <w:p>
      <w:pPr>
        <w:pStyle w:val="ListParagraph"/>
        <w:numPr>
          <w:ilvl w:val="0"/>
          <w:numId w:val="2"/>
        </w:numPr>
      </w:pPr>
      <w:r>
        <w:t xml:space="preserve">一级编号</w:t>
      </w:r>
    </w:p>
    <w:p>
      <w:pPr>
        <w:pStyle w:val="ListParagraph"/>
        <w:numPr>
          <w:ilvl w:val="1"/>
          <w:numId w:val="2"/>
        </w:numPr>
      </w:pPr>
      <w:r>
        <w:t xml:space="preserve">二级编号</w:t>
      </w:r>
    </w:p>
    <w:p>
      <w:pPr>
        <w:pStyle w:val="Quote"/>
      </w:pPr>
      <w:r>
        <w:t xml:space="preserve">引用段落：转换报告必须保留降级原因。</w:t>
      </w:r>
    </w:p>
    <w:p>
      <w:r>
        <w:drawing>
          <wp:inline distT="0" distB="0" distL="0" distR="0">
            <wp:extent cx="1524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字段</w:t>
            </w:r>
          </w:p>
        </w:tc>
        <w:tc>
          <w:p>
            <w:r>
              <w:t xml:space="preserve">值</w:t>
            </w:r>
          </w:p>
        </w:tc>
        <w:tc>
          <w:p>
            <w:r>
              <w:t xml:space="preserve">备注</w:t>
            </w:r>
          </w:p>
        </w:tc>
      </w:tr>
      <w:tr>
        <w:tc>
          <w:tcPr>
            <w:gridSpan w:val="2"/>
          </w:tcPr>
          <w:p>
            <w:r>
              <w:t xml:space="preserve">合并标题</w:t>
            </w:r>
          </w:p>
        </w:tc>
        <w:tc>
          <w:p>
            <w:r>
              <w:t xml:space="preserve">保留 colspan</w:t>
            </w:r>
          </w:p>
        </w:tc>
      </w:tr>
      <w:tr>
        <w:tc>
          <w:p>
            <w:r>
              <w:t xml:space="preserve">脚注</w:t>
            </w:r>
          </w:p>
        </w:tc>
        <w:tc>
          <w:tcPr>
            <w:vMerge w:val="restart"/>
          </w:tcPr>
          <w:p>
            <w:r>
              <w:t xml:space="preserve">原生脚注</w:t>
            </w:r>
          </w:p>
        </w:tc>
        <w:tc>
          <w:p>
            <w:r>
              <w:t xml:space="preserve">Word OOXML</w:t>
            </w:r>
          </w:p>
        </w:tc>
      </w:tr>
      <w:tr>
        <w:tc>
          <w:p>
            <w:r>
              <w:t xml:space="preserve">图片</w:t>
            </w:r>
          </w:p>
        </w:tc>
        <w:tc>
          <w:tcPr>
            <w:vMerge w:val="continue"/>
          </w:tcPr>
          <w:p/>
        </w:tc>
        <w:tc>
          <w:p>
            <w:r>
              <w:t xml:space="preserve">资源池</w:t>
            </w:r>
          </w:p>
        </w:tc>
      </w:tr>
    </w:tbl>
    <w:p>
      <w:pPr>
        <w:pageBreakBefore/>
      </w:pPr>
      <w:r>
        <w:t xml:space="preserve">分页后的段落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DOCX 黄金夹具脚注内容。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lowerLetter"/>
      <w:lvlText w:val="%2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roqcghyu2ulvj-dnwffp" Type="http://schemas.openxmlformats.org/officeDocument/2006/relationships/hyperlink" Target="https://example.com/qa-fixture" TargetMode="External"/><Relationship Id="rId6" Type="http://schemas.openxmlformats.org/officeDocument/2006/relationships/image" Target="media/1mv9wpbmm4kvzywhjzqhd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文档互转工作台 QA</dc:creator>
  <dc:description>M3.2 DOCX fixture</dc:description>
  <cp:lastModifiedBy>Un-named</cp:lastModifiedBy>
  <cp:revision>1</cp:revision>
  <dcterms:created xsi:type="dcterms:W3CDTF">2026-09-23T07:44:34.196Z</dcterms:created>
  <dcterms:modified xsi:type="dcterms:W3CDTF">2026-09-23T07:44:34.196Z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