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E49B32" w14:textId="430E8FB4" w:rsidR="007A5DD7" w:rsidRPr="00561E9A" w:rsidRDefault="00000000" w:rsidP="00231C93">
      <w:pPr>
        <w:pStyle w:val="DocumentTitle"/>
        <w:rPr>
          <w:rFonts w:cs="Segoe UI"/>
          <w:sz w:val="22"/>
          <w:szCs w:val="22"/>
        </w:rPr>
      </w:pPr>
      <w:sdt>
        <w:sdtPr>
          <w:rPr>
            <w:rFonts w:cs="Segoe UI"/>
            <w:sz w:val="40"/>
            <w:szCs w:val="40"/>
          </w:rPr>
          <w:alias w:val="Title"/>
          <w:id w:val="15524250"/>
          <w:dataBinding w:prefixMappings="xmlns:ns0='http://schemas.openxmlformats.org/package/2006/metadata/core-properties' xmlns:ns1='http://purl.org/dc/elements/1.1/'" w:xpath="/ns0:coreProperties[1]/ns1:title[1]" w:storeItemID="{6C3C8BC8-F283-45AE-878A-BAB7291924A1}"/>
          <w:text/>
        </w:sdtPr>
        <w:sdtContent>
          <w:r>
            <w:rPr>
              <w:rFonts w:cs="Segoe UI"/>
              <w:sz w:val="40"/>
              <w:szCs w:val="40"/>
            </w:rPr>
            <w:t>Texas Workforce Commission (TWC) -BET</w:t>
          </w:r>
        </w:sdtContent>
      </w:sdt>
      <w:r>
        <w:rPr>
          <w:rFonts w:cs="Segoe UI"/>
          <w:sz w:val="40"/>
          <w:szCs w:val="40"/>
        </w:rPr>
        <w:t xml:space="preserve"> </w:t>
      </w:r>
      <w:r>
        <w:rPr>
          <w:rFonts w:cs="Segoe UI"/>
          <w:sz w:val="22"/>
          <w:szCs w:val="22"/>
        </w:rPr>
        <w:t>______________________________________________________________________</w:t>
      </w:r>
    </w:p>
    <w:p w14:paraId="1F2297B8" w14:textId="77777777" w:rsidR="007A5DD7" w:rsidRPr="00561E9A" w:rsidRDefault="007A5DD7" w:rsidP="001221D2">
      <w:pPr>
        <w:pStyle w:val="DocNumberandVersion"/>
        <w:rPr>
          <w:rFonts w:asciiTheme="majorHAnsi" w:hAnsiTheme="majorHAnsi" w:cs="Segoe UI"/>
        </w:rPr>
      </w:pPr>
    </w:p>
    <w:p w14:paraId="0D233D6C" w14:textId="77777777" w:rsidR="001F2C91" w:rsidRPr="00561E9A" w:rsidRDefault="002C0F56" w:rsidP="00302DBC">
      <w:pPr>
        <w:pStyle w:val="Subtitle1"/>
        <w:rPr>
          <w:rFonts w:asciiTheme="majorHAnsi" w:hAnsiTheme="majorHAnsi" w:cs="Segoe UI"/>
        </w:rPr>
      </w:pPr>
      <w:r>
        <w:rPr>
          <w:rFonts w:asciiTheme="majorHAnsi" w:hAnsiTheme="majorHAnsi" w:cs="Segoe UI"/>
        </w:rPr>
        <w:t>Penetration Testing Assessment Report</w:t>
      </w:r>
    </w:p>
    <w:p w14:paraId="1BF807F7" w14:textId="77777777" w:rsidR="00EA03E1" w:rsidRPr="00561E9A" w:rsidRDefault="00083610" w:rsidP="001221D2">
      <w:pPr>
        <w:pStyle w:val="DocNumberandVersion"/>
        <w:rPr>
          <w:rFonts w:asciiTheme="majorHAnsi" w:hAnsiTheme="majorHAnsi" w:cs="Segoe UI"/>
          <w:sz w:val="28"/>
          <w:szCs w:val="28"/>
        </w:rPr>
      </w:pPr>
      <w:r>
        <w:rPr>
          <w:rFonts w:asciiTheme="majorHAnsi" w:hAnsiTheme="majorHAnsi" w:cs="Segoe UI"/>
          <w:sz w:val="28"/>
          <w:szCs w:val="28"/>
        </w:rPr>
        <w:t>RITM: RITM1221703</w:t>
      </w:r>
    </w:p>
    <w:p w14:paraId="15565D42" w14:textId="77777777" w:rsidR="00F36B48" w:rsidRPr="00561E9A" w:rsidRDefault="000663B7" w:rsidP="008E1E34">
      <w:pPr>
        <w:pStyle w:val="DocNumberandVersion"/>
        <w:rPr>
          <w:rFonts w:asciiTheme="majorHAnsi" w:hAnsiTheme="majorHAnsi" w:cs="Segoe UI"/>
          <w:sz w:val="28"/>
          <w:szCs w:val="28"/>
        </w:rPr>
      </w:pPr>
      <w:r>
        <w:rPr>
          <w:rFonts w:asciiTheme="majorHAnsi" w:hAnsiTheme="majorHAnsi" w:cs="Segoe UI"/>
          <w:sz w:val="28"/>
          <w:szCs w:val="28"/>
        </w:rPr>
        <w:t xml:space="preserve">Version: </w:t>
      </w:r>
      <w:sdt>
        <w:sdtPr>
          <w:rPr>
            <w:rFonts w:asciiTheme="majorHAnsi" w:hAnsiTheme="majorHAnsi" w:cs="Segoe UI"/>
            <w:sz w:val="28"/>
            <w:szCs w:val="28"/>
          </w:rPr>
          <w:alias w:val="Status"/>
          <w:id w:val="-715429473"/>
          <w:dataBinding w:prefixMappings="xmlns:ns0='http://purl.org/dc/elements/1.1/' xmlns:ns1='http://schemas.openxmlformats.org/package/2006/metadata/core-properties' " w:xpath="/ns1:coreProperties[1]/ns1:contentStatus[1]" w:storeItemID="{6C3C8BC8-F283-45AE-878A-BAB7291924A1}"/>
          <w:text/>
        </w:sdtPr>
        <w:sdtContent>
          <w:r>
            <w:rPr>
              <w:rFonts w:asciiTheme="majorHAnsi" w:hAnsiTheme="majorHAnsi" w:cs="Segoe UI"/>
              <w:sz w:val="28"/>
              <w:szCs w:val="28"/>
            </w:rPr>
            <w:t>1.0</w:t>
          </w:r>
        </w:sdtContent>
      </w:sdt>
    </w:p>
    <w:p w14:paraId="2D446E3E" w14:textId="0B29B50D" w:rsidR="000F32F3" w:rsidRPr="00561E9A" w:rsidRDefault="000663B7" w:rsidP="003529F0">
      <w:pPr>
        <w:pStyle w:val="VersionDate"/>
        <w:rPr>
          <w:rFonts w:asciiTheme="majorHAnsi" w:hAnsiTheme="majorHAnsi" w:cs="Segoe UI"/>
          <w:sz w:val="28"/>
          <w:szCs w:val="28"/>
        </w:rPr>
      </w:pPr>
      <w:r>
        <w:rPr>
          <w:rFonts w:asciiTheme="majorHAnsi" w:hAnsiTheme="majorHAnsi" w:cs="Segoe UI"/>
          <w:sz w:val="28"/>
          <w:szCs w:val="28"/>
        </w:rPr>
        <w:t xml:space="preserve">Date: </w:t>
      </w:r>
      <w:sdt>
        <w:sdtPr>
          <w:rPr>
            <w:rFonts w:asciiTheme="majorHAnsi" w:hAnsiTheme="majorHAnsi" w:cs="Segoe UI"/>
            <w:sz w:val="28"/>
            <w:szCs w:val="28"/>
          </w:rPr>
          <w:alias w:val="Publish Date"/>
          <w:tag w:val=""/>
          <w:id w:val="981811562"/>
          <w:placeholder>
            <w:docPart w:val="F3DE2E698CEC4323B15C4EB0F298D918"/>
          </w:placeholder>
          <w:dataBinding w:prefixMappings="xmlns:ns0='http://schemas.microsoft.com/office/2006/coverPageProps' " w:xpath="/ns0:CoverPageProperties[1]/ns0:PublishDate[1]" w:storeItemID="{55AF091B-3C7A-41E3-B477-F2FDAA23CFDA}"/>
          <w:date w:fullDate="2026-06-29T00:00:00Z">
            <w:dateFormat w:val="M/d/yyyy"/>
            <w:lid w:val="en-US"/>
            <w:storeMappedDataAs w:val="dateTime"/>
            <w:calendar w:val="gregorian"/>
          </w:date>
        </w:sdtPr>
        <w:sdtContent>
          <w:r>
            <w:rPr>
              <w:rFonts w:asciiTheme="majorHAnsi" w:hAnsiTheme="majorHAnsi" w:cs="Segoe UI"/>
              <w:sz w:val="28"/>
              <w:szCs w:val="28"/>
            </w:rPr>
            <w:t>6/2</w:t>
          </w:r>
          <w:r w:rsidR="00353CD1">
            <w:rPr>
              <w:rFonts w:asciiTheme="majorHAnsi" w:hAnsiTheme="majorHAnsi" w:cs="Segoe UI"/>
              <w:sz w:val="28"/>
              <w:szCs w:val="28"/>
            </w:rPr>
            <w:t>9</w:t>
          </w:r>
          <w:r>
            <w:rPr>
              <w:rFonts w:asciiTheme="majorHAnsi" w:hAnsiTheme="majorHAnsi" w:cs="Segoe UI"/>
              <w:sz w:val="28"/>
              <w:szCs w:val="28"/>
            </w:rPr>
            <w:t>/2026</w:t>
          </w:r>
        </w:sdtContent>
      </w:sdt>
    </w:p>
    <w:p w14:paraId="3545FC04" w14:textId="77777777" w:rsidR="009E5526" w:rsidRPr="00561E9A" w:rsidRDefault="009E5526" w:rsidP="003529F0">
      <w:pPr>
        <w:pStyle w:val="VersionDate"/>
        <w:rPr>
          <w:rFonts w:asciiTheme="majorHAnsi" w:hAnsiTheme="majorHAnsi" w:cs="Segoe UI"/>
          <w:sz w:val="28"/>
          <w:szCs w:val="28"/>
        </w:rPr>
      </w:pPr>
    </w:p>
    <w:sdt>
      <w:sdtPr>
        <w:rPr>
          <w:rFonts w:asciiTheme="majorHAnsi" w:eastAsiaTheme="minorEastAsia" w:hAnsiTheme="majorHAnsi" w:cs="Segoe UI"/>
          <w:b w:val="0"/>
          <w:bCs w:val="0"/>
          <w:sz w:val="28"/>
          <w:szCs w:val="28"/>
        </w:rPr>
        <w:id w:val="40855755"/>
        <w:docPartObj>
          <w:docPartGallery w:val="Cover Pages"/>
          <w:docPartUnique/>
        </w:docPartObj>
      </w:sdtPr>
      <w:sdtEndPr>
        <w:rPr>
          <w:sz w:val="22"/>
          <w:szCs w:val="22"/>
        </w:rPr>
      </w:sdtEndPr>
      <w:sdtContent>
        <w:p w14:paraId="58E207D5" w14:textId="77777777" w:rsidR="00D15E10" w:rsidRPr="00561E9A" w:rsidRDefault="0043165D" w:rsidP="00AB3DD3">
          <w:pPr>
            <w:pStyle w:val="VersionDate1"/>
            <w:spacing w:after="1440"/>
            <w:rPr>
              <w:rFonts w:asciiTheme="majorHAnsi" w:hAnsiTheme="majorHAnsi" w:cs="Segoe UI"/>
              <w:b w:val="0"/>
              <w:bCs w:val="0"/>
              <w:sz w:val="28"/>
              <w:szCs w:val="28"/>
            </w:rPr>
          </w:pPr>
          <w:r>
            <w:rPr>
              <w:rFonts w:asciiTheme="majorHAnsi" w:eastAsia="Times New Roman" w:hAnsiTheme="majorHAnsi" w:cs="Segoe UI"/>
              <w:b w:val="0"/>
              <w:bCs w:val="0"/>
              <w:noProof/>
              <w:sz w:val="28"/>
              <w:szCs w:val="28"/>
            </w:rPr>
            <w:drawing>
              <wp:inline distT="0" distB="0" distL="0" distR="0" wp14:anchorId="30F77558" wp14:editId="2094AAFD">
                <wp:extent cx="1962983" cy="2000000"/>
                <wp:effectExtent l="0" t="0" r="0" b="635"/>
                <wp:docPr id="6" name="Picture 6" descr="The white shape of the state of Texas forms an outline within a navy-blue sphere. The words “DIR Shared Technology Services” wrap around the sphere and are accompanied by 5 separated blu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e white shape of the state of Texas forms an outline within a navy-blue sphere. The words “DIR Shared Technology Services” wrap around the sphere and are accompanied by 5 separated blue line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62983" cy="2000000"/>
                        </a:xfrm>
                        <a:prstGeom prst="rect">
                          <a:avLst/>
                        </a:prstGeom>
                      </pic:spPr>
                    </pic:pic>
                  </a:graphicData>
                </a:graphic>
              </wp:inline>
            </w:drawing>
          </w:r>
        </w:p>
        <w:p w14:paraId="7253632C" w14:textId="77777777" w:rsidR="009E5526" w:rsidRPr="00561E9A" w:rsidRDefault="009E5526" w:rsidP="003529F0">
          <w:pPr>
            <w:pStyle w:val="VersionDate"/>
            <w:rPr>
              <w:rFonts w:asciiTheme="majorHAnsi" w:hAnsiTheme="majorHAnsi" w:cs="Segoe UI"/>
              <w:sz w:val="28"/>
              <w:szCs w:val="28"/>
            </w:rPr>
          </w:pPr>
        </w:p>
        <w:p w14:paraId="0410854D" w14:textId="77777777" w:rsidR="00904908" w:rsidRPr="00561E9A" w:rsidRDefault="00904908" w:rsidP="003529F0">
          <w:pPr>
            <w:pStyle w:val="VersionDate"/>
            <w:rPr>
              <w:rFonts w:asciiTheme="majorHAnsi" w:hAnsiTheme="majorHAnsi" w:cs="Segoe UI"/>
              <w:sz w:val="28"/>
              <w:szCs w:val="28"/>
            </w:rPr>
          </w:pPr>
        </w:p>
        <w:p w14:paraId="08D68742" w14:textId="77777777" w:rsidR="00B14CAA" w:rsidRPr="00561E9A" w:rsidRDefault="00B14CAA" w:rsidP="00807E6C">
          <w:pPr>
            <w:pStyle w:val="NormalBold"/>
            <w:rPr>
              <w:rFonts w:asciiTheme="majorHAnsi" w:hAnsiTheme="majorHAnsi" w:cs="Segoe UI"/>
              <w:sz w:val="28"/>
              <w:szCs w:val="28"/>
            </w:rPr>
          </w:pPr>
        </w:p>
        <w:p w14:paraId="290FAFDE" w14:textId="77777777" w:rsidR="00AF66D7" w:rsidRPr="00561E9A" w:rsidRDefault="00540B3E" w:rsidP="00807E6C">
          <w:pPr>
            <w:pStyle w:val="NormalBold"/>
            <w:rPr>
              <w:rFonts w:asciiTheme="majorHAnsi" w:hAnsiTheme="majorHAnsi" w:cs="Segoe UI"/>
              <w:b w:val="0"/>
              <w:bCs/>
              <w:sz w:val="28"/>
              <w:szCs w:val="28"/>
            </w:rPr>
          </w:pPr>
          <w:r>
            <w:rPr>
              <w:rFonts w:asciiTheme="majorHAnsi" w:hAnsiTheme="majorHAnsi" w:cs="Segoe UI"/>
              <w:sz w:val="28"/>
              <w:szCs w:val="28"/>
            </w:rPr>
            <w:t>Organization:</w:t>
          </w:r>
          <w:r>
            <w:rPr>
              <w:rFonts w:asciiTheme="majorHAnsi" w:hAnsiTheme="majorHAnsi" w:cs="Segoe UI"/>
              <w:sz w:val="28"/>
              <w:szCs w:val="28"/>
            </w:rPr>
            <w:tab/>
          </w:r>
          <w:r>
            <w:rPr>
              <w:rFonts w:asciiTheme="majorHAnsi" w:hAnsiTheme="majorHAnsi" w:cs="Segoe UI"/>
              <w:sz w:val="28"/>
              <w:szCs w:val="28"/>
            </w:rPr>
            <w:tab/>
          </w:r>
          <w:r>
            <w:rPr>
              <w:rFonts w:asciiTheme="majorHAnsi" w:hAnsiTheme="majorHAnsi" w:cs="Segoe UI"/>
              <w:sz w:val="28"/>
              <w:szCs w:val="28"/>
            </w:rPr>
            <w:tab/>
          </w:r>
          <w:r>
            <w:rPr>
              <w:rFonts w:asciiTheme="majorHAnsi" w:hAnsiTheme="majorHAnsi" w:cs="Segoe UI"/>
              <w:b w:val="0"/>
              <w:bCs/>
              <w:sz w:val="28"/>
              <w:szCs w:val="28"/>
            </w:rPr>
            <w:t>Texas Workforce Commission</w:t>
          </w:r>
        </w:p>
        <w:p w14:paraId="59DA96A9" w14:textId="41C1F6AF" w:rsidR="00E71299" w:rsidRPr="00561E9A" w:rsidRDefault="00E71299" w:rsidP="00E71299">
          <w:pPr>
            <w:pStyle w:val="NormalBold"/>
            <w:rPr>
              <w:rFonts w:asciiTheme="majorHAnsi" w:hAnsiTheme="majorHAnsi" w:cs="Segoe UI"/>
              <w:b w:val="0"/>
              <w:bCs/>
              <w:sz w:val="28"/>
              <w:szCs w:val="28"/>
            </w:rPr>
          </w:pPr>
          <w:r>
            <w:rPr>
              <w:rFonts w:asciiTheme="majorHAnsi" w:hAnsiTheme="majorHAnsi" w:cs="Segoe UI"/>
              <w:sz w:val="28"/>
              <w:szCs w:val="28"/>
            </w:rPr>
            <w:t>Acronym:</w:t>
          </w:r>
          <w:r>
            <w:rPr>
              <w:rFonts w:asciiTheme="majorHAnsi" w:hAnsiTheme="majorHAnsi" w:cs="Segoe UI"/>
              <w:sz w:val="28"/>
              <w:szCs w:val="28"/>
            </w:rPr>
            <w:tab/>
          </w:r>
          <w:r>
            <w:rPr>
              <w:rFonts w:asciiTheme="majorHAnsi" w:hAnsiTheme="majorHAnsi" w:cs="Segoe UI"/>
              <w:sz w:val="28"/>
              <w:szCs w:val="28"/>
            </w:rPr>
            <w:tab/>
          </w:r>
          <w:r>
            <w:rPr>
              <w:rFonts w:asciiTheme="majorHAnsi" w:hAnsiTheme="majorHAnsi" w:cs="Segoe UI"/>
              <w:sz w:val="28"/>
              <w:szCs w:val="28"/>
            </w:rPr>
            <w:tab/>
          </w:r>
          <w:r>
            <w:rPr>
              <w:rFonts w:asciiTheme="majorHAnsi" w:hAnsiTheme="majorHAnsi" w:cs="Segoe UI"/>
              <w:sz w:val="28"/>
              <w:szCs w:val="28"/>
            </w:rPr>
            <w:tab/>
          </w:r>
          <w:r>
            <w:rPr>
              <w:rFonts w:asciiTheme="majorHAnsi" w:hAnsiTheme="majorHAnsi" w:cs="Segoe UI"/>
              <w:b w:val="0"/>
              <w:bCs/>
              <w:sz w:val="28"/>
              <w:szCs w:val="28"/>
            </w:rPr>
            <w:t>TWC</w:t>
          </w:r>
        </w:p>
        <w:p w14:paraId="31D2C862" w14:textId="49217635" w:rsidR="00E71299" w:rsidRPr="00561E9A" w:rsidRDefault="0090679C" w:rsidP="00E71299">
          <w:pPr>
            <w:pStyle w:val="NormalBold"/>
            <w:rPr>
              <w:rFonts w:asciiTheme="majorHAnsi" w:hAnsiTheme="majorHAnsi" w:cs="Segoe UI"/>
              <w:b w:val="0"/>
              <w:bCs/>
              <w:sz w:val="28"/>
              <w:szCs w:val="28"/>
            </w:rPr>
          </w:pPr>
          <w:r>
            <w:rPr>
              <w:rFonts w:asciiTheme="majorHAnsi" w:hAnsiTheme="majorHAnsi" w:cs="Segoe UI"/>
              <w:sz w:val="28"/>
              <w:szCs w:val="28"/>
            </w:rPr>
            <w:t>Report Classification:</w:t>
          </w:r>
          <w:r>
            <w:rPr>
              <w:rFonts w:asciiTheme="majorHAnsi" w:hAnsiTheme="majorHAnsi" w:cs="Segoe UI"/>
              <w:sz w:val="28"/>
              <w:szCs w:val="28"/>
            </w:rPr>
            <w:tab/>
          </w:r>
          <w:r>
            <w:rPr>
              <w:rFonts w:asciiTheme="majorHAnsi" w:hAnsiTheme="majorHAnsi" w:cs="Segoe UI"/>
              <w:sz w:val="28"/>
              <w:szCs w:val="28"/>
            </w:rPr>
            <w:tab/>
          </w:r>
          <w:r>
            <w:rPr>
              <w:rFonts w:asciiTheme="majorHAnsi" w:hAnsiTheme="majorHAnsi" w:cs="Segoe UI"/>
              <w:b w:val="0"/>
              <w:bCs/>
              <w:color w:val="FF0000"/>
              <w:sz w:val="28"/>
              <w:szCs w:val="28"/>
            </w:rPr>
            <w:t>CONFIDENTIAL</w:t>
          </w:r>
        </w:p>
        <w:p w14:paraId="7E5E1C28" w14:textId="23C0B8E8" w:rsidR="0051459E" w:rsidRPr="00561E9A" w:rsidRDefault="00B860BE" w:rsidP="00E71299">
          <w:pPr>
            <w:pStyle w:val="NormalBold"/>
            <w:rPr>
              <w:rFonts w:asciiTheme="majorHAnsi" w:hAnsiTheme="majorHAnsi" w:cs="Segoe UI"/>
              <w:b w:val="0"/>
              <w:bCs/>
              <w:sz w:val="28"/>
              <w:szCs w:val="28"/>
            </w:rPr>
          </w:pPr>
          <w:r>
            <w:rPr>
              <w:rFonts w:asciiTheme="majorHAnsi" w:hAnsiTheme="majorHAnsi" w:cs="Segoe UI"/>
              <w:sz w:val="28"/>
              <w:szCs w:val="28"/>
            </w:rPr>
            <w:t>Owner:</w:t>
          </w:r>
          <w:r>
            <w:rPr>
              <w:rFonts w:asciiTheme="majorHAnsi" w:hAnsiTheme="majorHAnsi" w:cs="Segoe UI"/>
              <w:sz w:val="28"/>
              <w:szCs w:val="28"/>
            </w:rPr>
            <w:tab/>
          </w:r>
          <w:r>
            <w:rPr>
              <w:rFonts w:asciiTheme="majorHAnsi" w:hAnsiTheme="majorHAnsi" w:cs="Segoe UI"/>
              <w:sz w:val="28"/>
              <w:szCs w:val="28"/>
            </w:rPr>
            <w:tab/>
          </w:r>
          <w:r>
            <w:rPr>
              <w:rFonts w:asciiTheme="majorHAnsi" w:hAnsiTheme="majorHAnsi" w:cs="Segoe UI"/>
              <w:sz w:val="28"/>
              <w:szCs w:val="28"/>
            </w:rPr>
            <w:tab/>
          </w:r>
          <w:r>
            <w:rPr>
              <w:rFonts w:asciiTheme="majorHAnsi" w:hAnsiTheme="majorHAnsi" w:cs="Segoe UI"/>
              <w:sz w:val="28"/>
              <w:szCs w:val="28"/>
            </w:rPr>
            <w:tab/>
          </w:r>
          <w:r>
            <w:rPr>
              <w:rFonts w:asciiTheme="majorHAnsi" w:hAnsiTheme="majorHAnsi" w:cs="Segoe UI"/>
              <w:b w:val="0"/>
              <w:bCs/>
              <w:sz w:val="28"/>
              <w:szCs w:val="28"/>
            </w:rPr>
            <w:t>SAIC</w:t>
          </w:r>
          <w:r>
            <w:rPr>
              <w:rFonts w:asciiTheme="majorHAnsi" w:hAnsiTheme="majorHAnsi" w:cs="Segoe UI"/>
              <w:b w:val="0"/>
              <w:bCs/>
              <w:sz w:val="28"/>
              <w:szCs w:val="28"/>
              <w:vertAlign w:val="subscript"/>
            </w:rPr>
            <w:t>®</w:t>
          </w:r>
          <w:r>
            <w:rPr>
              <w:rFonts w:asciiTheme="majorHAnsi" w:hAnsiTheme="majorHAnsi" w:cs="Segoe UI"/>
              <w:b w:val="0"/>
              <w:bCs/>
              <w:sz w:val="28"/>
              <w:szCs w:val="28"/>
            </w:rPr>
            <w:t xml:space="preserve"> Managed Security Services</w:t>
          </w:r>
        </w:p>
        <w:p w14:paraId="7B6B3273" w14:textId="77777777" w:rsidR="0051459E" w:rsidRPr="00561E9A" w:rsidRDefault="0051459E">
          <w:pPr>
            <w:spacing w:line="276" w:lineRule="auto"/>
            <w:rPr>
              <w:rFonts w:asciiTheme="majorHAnsi" w:hAnsiTheme="majorHAnsi" w:cs="Segoe UI"/>
              <w:bCs/>
            </w:rPr>
          </w:pPr>
          <w:r>
            <w:rPr>
              <w:rFonts w:asciiTheme="majorHAnsi" w:hAnsiTheme="majorHAnsi" w:cs="Segoe UI"/>
              <w:b/>
              <w:bCs/>
            </w:rPr>
            <w:br w:type="page"/>
          </w:r>
        </w:p>
        <w:p w14:paraId="5A7B52CC" w14:textId="77777777" w:rsidR="00E71299" w:rsidRPr="00561E9A" w:rsidRDefault="00E71299" w:rsidP="00E71299">
          <w:pPr>
            <w:pStyle w:val="NormalBold"/>
            <w:rPr>
              <w:rFonts w:asciiTheme="majorHAnsi" w:hAnsiTheme="majorHAnsi" w:cs="Segoe UI"/>
              <w:b w:val="0"/>
              <w:bCs/>
            </w:rPr>
          </w:pPr>
        </w:p>
        <w:p w14:paraId="4824410A" w14:textId="77777777" w:rsidR="00A267F8" w:rsidRPr="00561E9A" w:rsidRDefault="00A267F8" w:rsidP="00A267F8">
          <w:pPr>
            <w:pStyle w:val="NormalBold"/>
            <w:rPr>
              <w:rFonts w:asciiTheme="majorHAnsi" w:hAnsiTheme="majorHAnsi" w:cs="Segoe UI"/>
              <w:bCs/>
              <w:sz w:val="28"/>
              <w:szCs w:val="28"/>
            </w:rPr>
          </w:pPr>
          <w:r>
            <w:rPr>
              <w:rFonts w:asciiTheme="majorHAnsi" w:hAnsiTheme="majorHAnsi" w:cs="Segoe UI"/>
              <w:bCs/>
              <w:sz w:val="28"/>
              <w:szCs w:val="28"/>
            </w:rPr>
            <w:t xml:space="preserve">Notice </w:t>
          </w:r>
        </w:p>
        <w:p w14:paraId="31DFE9CF" w14:textId="77777777" w:rsidR="00A267F8" w:rsidRPr="00561E9A" w:rsidRDefault="005B12EC" w:rsidP="00A267F8">
          <w:pPr>
            <w:pStyle w:val="NormalBold"/>
            <w:rPr>
              <w:rFonts w:asciiTheme="majorHAnsi" w:hAnsiTheme="majorHAnsi" w:cs="Segoe UI"/>
              <w:b w:val="0"/>
            </w:rPr>
          </w:pPr>
          <w:r>
            <w:rPr>
              <w:rFonts w:asciiTheme="majorHAnsi" w:hAnsiTheme="majorHAnsi" w:cs="Segoe UI"/>
              <w:b w:val="0"/>
            </w:rPr>
            <w:t xml:space="preserve">SAIC has made every reasonable attempt to ensure that the information contained within this report is correct, current and properly sets forth the findings as have been determined to date. The parties acknowledge and agree that the other party assumes no responsibility for errors that may be contained in or for misinterpretations that readers may infer from this document. </w:t>
          </w:r>
        </w:p>
        <w:p w14:paraId="7619877B" w14:textId="77777777" w:rsidR="00A267F8" w:rsidRPr="00561E9A" w:rsidRDefault="00A267F8" w:rsidP="00A267F8">
          <w:pPr>
            <w:pStyle w:val="NormalBold"/>
            <w:rPr>
              <w:rFonts w:asciiTheme="majorHAnsi" w:hAnsiTheme="majorHAnsi" w:cs="Segoe UI"/>
              <w:bCs/>
              <w:sz w:val="28"/>
              <w:szCs w:val="28"/>
            </w:rPr>
          </w:pPr>
          <w:r>
            <w:rPr>
              <w:rFonts w:asciiTheme="majorHAnsi" w:hAnsiTheme="majorHAnsi" w:cs="Segoe UI"/>
              <w:bCs/>
              <w:sz w:val="28"/>
              <w:szCs w:val="28"/>
            </w:rPr>
            <w:t xml:space="preserve">Non-Disclosure Statement </w:t>
          </w:r>
        </w:p>
        <w:p w14:paraId="4C6F7F5B" w14:textId="77777777" w:rsidR="00A267F8" w:rsidRPr="00561E9A" w:rsidRDefault="00A267F8" w:rsidP="00A267F8">
          <w:pPr>
            <w:pStyle w:val="NormalBold"/>
            <w:rPr>
              <w:rFonts w:asciiTheme="majorHAnsi" w:hAnsiTheme="majorHAnsi" w:cs="Segoe UI"/>
              <w:b w:val="0"/>
            </w:rPr>
          </w:pPr>
          <w:r>
            <w:rPr>
              <w:rFonts w:asciiTheme="majorHAnsi" w:hAnsiTheme="majorHAnsi" w:cs="Segoe UI"/>
              <w:b w:val="0"/>
            </w:rPr>
            <w:t xml:space="preserve">The information in this document is SAIC Confidential, and cannot be reproduced or redistributed in any way, shape, or form without prior written consent from SAIC, Inc. </w:t>
          </w:r>
        </w:p>
        <w:p w14:paraId="6C75A1B2" w14:textId="77777777" w:rsidR="004C25A0" w:rsidRPr="00561E9A" w:rsidRDefault="004C25A0" w:rsidP="004C25A0">
          <w:pPr>
            <w:rPr>
              <w:rFonts w:asciiTheme="majorHAnsi" w:hAnsiTheme="majorHAnsi" w:cs="Segoe UI"/>
            </w:rPr>
          </w:pPr>
        </w:p>
        <w:p w14:paraId="77C9091F" w14:textId="77777777" w:rsidR="004C25A0" w:rsidRPr="00561E9A" w:rsidRDefault="004C25A0" w:rsidP="004C25A0">
          <w:pPr>
            <w:rPr>
              <w:rFonts w:asciiTheme="majorHAnsi" w:hAnsiTheme="majorHAnsi" w:cs="Segoe UI"/>
            </w:rPr>
          </w:pPr>
        </w:p>
        <w:p w14:paraId="766FD3FC" w14:textId="77777777" w:rsidR="004C25A0" w:rsidRPr="00561E9A" w:rsidRDefault="004C25A0" w:rsidP="007B7007">
          <w:pPr>
            <w:pStyle w:val="Default"/>
            <w:spacing w:after="120"/>
            <w:jc w:val="center"/>
            <w:rPr>
              <w:rFonts w:asciiTheme="majorHAnsi" w:hAnsiTheme="majorHAnsi" w:cs="Segoe UI"/>
              <w:sz w:val="28"/>
              <w:szCs w:val="28"/>
            </w:rPr>
          </w:pPr>
          <w:r>
            <w:rPr>
              <w:rFonts w:asciiTheme="majorHAnsi" w:hAnsiTheme="majorHAnsi" w:cs="Segoe UI"/>
              <w:b/>
              <w:bCs/>
              <w:sz w:val="28"/>
              <w:szCs w:val="28"/>
            </w:rPr>
            <w:t>SENSITIVE INFORMATION WARNING</w:t>
          </w:r>
        </w:p>
        <w:p w14:paraId="3B244FC7" w14:textId="77777777" w:rsidR="004C25A0" w:rsidRPr="00561E9A" w:rsidRDefault="004C25A0" w:rsidP="004C25A0">
          <w:pPr>
            <w:pStyle w:val="Default"/>
            <w:rPr>
              <w:rFonts w:asciiTheme="majorHAnsi" w:hAnsiTheme="majorHAnsi" w:cs="Segoe UI"/>
              <w:sz w:val="22"/>
              <w:szCs w:val="22"/>
            </w:rPr>
          </w:pPr>
          <w:r>
            <w:rPr>
              <w:rFonts w:asciiTheme="majorHAnsi" w:hAnsiTheme="majorHAnsi" w:cs="Segoe UI"/>
              <w:sz w:val="22"/>
              <w:szCs w:val="22"/>
            </w:rPr>
            <w:t xml:space="preserve">This document contains confidential and sensitive information about the security posture of TWC. It should be classified at TWC’s highest sensitivity level. Only those individuals that have a valid need to know should be allowed access to this document. </w:t>
          </w:r>
        </w:p>
        <w:p w14:paraId="7B15480D" w14:textId="77777777" w:rsidR="007F5A3A" w:rsidRPr="00561E9A" w:rsidRDefault="007F5A3A" w:rsidP="004C25A0">
          <w:pPr>
            <w:pStyle w:val="Default"/>
            <w:rPr>
              <w:rFonts w:asciiTheme="majorHAnsi" w:hAnsiTheme="majorHAnsi" w:cs="Segoe UI"/>
              <w:sz w:val="22"/>
              <w:szCs w:val="22"/>
            </w:rPr>
          </w:pPr>
        </w:p>
        <w:p w14:paraId="7A7A14DA" w14:textId="77777777" w:rsidR="004C25A0" w:rsidRPr="00561E9A" w:rsidRDefault="004C25A0" w:rsidP="00922F6A">
          <w:pPr>
            <w:pStyle w:val="Default"/>
            <w:spacing w:after="120"/>
            <w:rPr>
              <w:rFonts w:asciiTheme="majorHAnsi" w:hAnsiTheme="majorHAnsi" w:cs="Segoe UI"/>
              <w:sz w:val="22"/>
              <w:szCs w:val="22"/>
            </w:rPr>
          </w:pPr>
          <w:r>
            <w:rPr>
              <w:rFonts w:asciiTheme="majorHAnsi" w:hAnsiTheme="majorHAnsi" w:cs="Segoe UI"/>
              <w:sz w:val="22"/>
              <w:szCs w:val="22"/>
            </w:rPr>
            <w:t xml:space="preserve">The following types of sensitive information may be contained in the report: </w:t>
          </w:r>
        </w:p>
        <w:p w14:paraId="387EF265" w14:textId="77777777" w:rsidR="004C25A0" w:rsidRPr="00561E9A" w:rsidRDefault="004C25A0" w:rsidP="003F208E">
          <w:pPr>
            <w:pStyle w:val="Default"/>
            <w:numPr>
              <w:ilvl w:val="0"/>
              <w:numId w:val="6"/>
            </w:numPr>
            <w:rPr>
              <w:rFonts w:asciiTheme="majorHAnsi" w:hAnsiTheme="majorHAnsi" w:cs="Segoe UI"/>
              <w:sz w:val="22"/>
              <w:szCs w:val="22"/>
            </w:rPr>
          </w:pPr>
          <w:r>
            <w:rPr>
              <w:rFonts w:asciiTheme="majorHAnsi" w:hAnsiTheme="majorHAnsi" w:cs="Segoe UI"/>
              <w:sz w:val="22"/>
              <w:szCs w:val="22"/>
            </w:rPr>
            <w:t xml:space="preserve">Usernames and passwords </w:t>
          </w:r>
        </w:p>
        <w:p w14:paraId="7925E8A0" w14:textId="77777777" w:rsidR="004C25A0" w:rsidRPr="00561E9A" w:rsidRDefault="004C25A0" w:rsidP="003F208E">
          <w:pPr>
            <w:pStyle w:val="Default"/>
            <w:numPr>
              <w:ilvl w:val="0"/>
              <w:numId w:val="6"/>
            </w:numPr>
            <w:rPr>
              <w:rFonts w:asciiTheme="majorHAnsi" w:hAnsiTheme="majorHAnsi" w:cs="Segoe UI"/>
              <w:sz w:val="22"/>
              <w:szCs w:val="22"/>
            </w:rPr>
          </w:pPr>
          <w:r>
            <w:rPr>
              <w:rFonts w:asciiTheme="majorHAnsi" w:hAnsiTheme="majorHAnsi" w:cs="Segoe UI"/>
              <w:sz w:val="22"/>
              <w:szCs w:val="22"/>
            </w:rPr>
            <w:t xml:space="preserve">System names and purposes </w:t>
          </w:r>
        </w:p>
        <w:p w14:paraId="3E5A3D75" w14:textId="77777777" w:rsidR="004C25A0" w:rsidRPr="00561E9A" w:rsidRDefault="004C25A0" w:rsidP="003F208E">
          <w:pPr>
            <w:pStyle w:val="Default"/>
            <w:numPr>
              <w:ilvl w:val="0"/>
              <w:numId w:val="6"/>
            </w:numPr>
            <w:rPr>
              <w:rFonts w:asciiTheme="majorHAnsi" w:hAnsiTheme="majorHAnsi" w:cs="Segoe UI"/>
              <w:sz w:val="22"/>
              <w:szCs w:val="22"/>
            </w:rPr>
          </w:pPr>
          <w:r>
            <w:rPr>
              <w:rFonts w:asciiTheme="majorHAnsi" w:hAnsiTheme="majorHAnsi" w:cs="Segoe UI"/>
              <w:sz w:val="22"/>
              <w:szCs w:val="22"/>
            </w:rPr>
            <w:t xml:space="preserve">Security device configuration information </w:t>
          </w:r>
        </w:p>
        <w:p w14:paraId="26F48ABF" w14:textId="77777777" w:rsidR="004C25A0" w:rsidRPr="00561E9A" w:rsidRDefault="004C25A0" w:rsidP="003F208E">
          <w:pPr>
            <w:pStyle w:val="Default"/>
            <w:numPr>
              <w:ilvl w:val="0"/>
              <w:numId w:val="6"/>
            </w:numPr>
            <w:rPr>
              <w:rFonts w:asciiTheme="majorHAnsi" w:hAnsiTheme="majorHAnsi" w:cs="Segoe UI"/>
              <w:sz w:val="22"/>
              <w:szCs w:val="22"/>
            </w:rPr>
          </w:pPr>
          <w:r>
            <w:rPr>
              <w:rFonts w:asciiTheme="majorHAnsi" w:hAnsiTheme="majorHAnsi" w:cs="Segoe UI"/>
              <w:sz w:val="22"/>
              <w:szCs w:val="22"/>
            </w:rPr>
            <w:t xml:space="preserve">Specific security weaknesses </w:t>
          </w:r>
        </w:p>
        <w:p w14:paraId="0E7B81AE" w14:textId="77777777" w:rsidR="004C25A0" w:rsidRPr="00561E9A" w:rsidRDefault="004C25A0" w:rsidP="003F208E">
          <w:pPr>
            <w:pStyle w:val="Default"/>
            <w:numPr>
              <w:ilvl w:val="0"/>
              <w:numId w:val="6"/>
            </w:numPr>
            <w:rPr>
              <w:rFonts w:asciiTheme="majorHAnsi" w:hAnsiTheme="majorHAnsi" w:cs="Segoe UI"/>
              <w:sz w:val="22"/>
              <w:szCs w:val="22"/>
            </w:rPr>
          </w:pPr>
          <w:r>
            <w:rPr>
              <w:rFonts w:asciiTheme="majorHAnsi" w:hAnsiTheme="majorHAnsi" w:cs="Segoe UI"/>
              <w:sz w:val="22"/>
              <w:szCs w:val="22"/>
            </w:rPr>
            <w:t xml:space="preserve">Procedural information to compromise Agency systems </w:t>
          </w:r>
        </w:p>
        <w:p w14:paraId="332A9DD8" w14:textId="77777777" w:rsidR="004C25A0" w:rsidRPr="00561E9A" w:rsidRDefault="004C25A0" w:rsidP="004C25A0">
          <w:pPr>
            <w:tabs>
              <w:tab w:val="left" w:pos="2563"/>
            </w:tabs>
            <w:rPr>
              <w:rFonts w:asciiTheme="majorHAnsi" w:hAnsiTheme="majorHAnsi" w:cs="Segoe UI"/>
            </w:rPr>
          </w:pPr>
        </w:p>
        <w:sdt>
          <w:sdtPr>
            <w:rPr>
              <w:rFonts w:ascii="Segoe UI" w:eastAsiaTheme="minorEastAsia" w:hAnsi="Segoe UI" w:cs="Segoe UI"/>
              <w:b w:val="0"/>
              <w:bCs w:val="0"/>
              <w:color w:val="auto"/>
              <w:sz w:val="22"/>
              <w:szCs w:val="22"/>
            </w:rPr>
            <w:id w:val="24018343"/>
            <w:docPartObj>
              <w:docPartGallery w:val="Table of Contents"/>
              <w:docPartUnique/>
            </w:docPartObj>
          </w:sdtPr>
          <w:sdtContent>
            <w:p w14:paraId="04F632B3" w14:textId="77777777" w:rsidR="00090C7E" w:rsidRPr="00561E9A" w:rsidRDefault="00090C7E" w:rsidP="002B65D0">
              <w:pPr>
                <w:pStyle w:val="TOCHeading"/>
                <w:rPr>
                  <w:rStyle w:val="TableofContentsHeaderChar"/>
                  <w:rFonts w:cs="Segoe UI"/>
                  <w:color w:val="00257D"/>
                  <w:sz w:val="22"/>
                  <w:szCs w:val="22"/>
                </w:rPr>
              </w:pPr>
              <w:r>
                <w:rPr>
                  <w:rFonts w:cs="Segoe UI"/>
                </w:rPr>
                <w:t>Table of Contents</w:t>
              </w:r>
            </w:p>
            <w:p w14:paraId="1919AD71" w14:textId="6DD2D044" w:rsidR="00394574" w:rsidRPr="00561E9A" w:rsidRDefault="00E0742E">
              <w:pPr>
                <w:pStyle w:val="TOC1"/>
                <w:rPr>
                  <w:rFonts w:asciiTheme="majorHAnsi" w:eastAsiaTheme="minorEastAsia" w:hAnsiTheme="majorHAnsi" w:cs="Segoe UI"/>
                  <w:b w:val="0"/>
                  <w:color w:val="auto"/>
                  <w:kern w:val="2"/>
                  <w14:ligatures w14:val="standardContextual"/>
                </w:rPr>
              </w:pPr>
              <w:r>
                <w:rPr>
                  <w:rFonts w:asciiTheme="majorHAnsi" w:hAnsiTheme="majorHAnsi" w:cs="Segoe UI"/>
                  <w:color w:val="223A73"/>
                </w:rPr>
                <w:fldChar w:fldCharType="begin"/>
              </w:r>
              <w:r>
                <w:rPr>
                  <w:rFonts w:asciiTheme="majorHAnsi" w:hAnsiTheme="majorHAnsi" w:cs="Segoe UI"/>
                </w:rPr>
                <w:instrText xml:space="preserve"> TOC \o "1-3" \h \z \u </w:instrText>
              </w:r>
              <w:r>
                <w:rPr>
                  <w:rFonts w:asciiTheme="majorHAnsi" w:hAnsiTheme="majorHAnsi" w:cs="Segoe UI"/>
                  <w:color w:val="223A73"/>
                </w:rPr>
                <w:fldChar w:fldCharType="separate"/>
              </w:r>
              <w:hyperlink w:anchor="_Toc233179623" w:history="1">
                <w:r>
                  <w:rPr>
                    <w:rStyle w:val="Hyperlink"/>
                    <w:rFonts w:asciiTheme="majorHAnsi" w:hAnsiTheme="majorHAnsi" w:cs="Segoe UI"/>
                  </w:rPr>
                  <w:t>1</w:t>
                </w:r>
                <w:r>
                  <w:rPr>
                    <w:rFonts w:asciiTheme="majorHAnsi" w:eastAsiaTheme="minorEastAsia" w:hAnsiTheme="majorHAnsi" w:cs="Segoe UI"/>
                    <w:b w:val="0"/>
                    <w:color w:val="auto"/>
                    <w:kern w:val="2"/>
                    <w14:ligatures w14:val="standardContextual"/>
                  </w:rPr>
                  <w:tab/>
                </w:r>
                <w:r>
                  <w:rPr>
                    <w:rStyle w:val="Hyperlink"/>
                    <w:rFonts w:asciiTheme="majorHAnsi" w:hAnsiTheme="majorHAnsi" w:cs="Segoe UI"/>
                  </w:rPr>
                  <w:t>Executive Summary</w:t>
                </w:r>
                <w:r>
                  <w:rPr>
                    <w:rFonts w:asciiTheme="majorHAnsi" w:hAnsiTheme="majorHAnsi" w:cs="Segoe UI"/>
                    <w:webHidden/>
                  </w:rPr>
                  <w:tab/>
                </w:r>
                <w:r>
                  <w:rPr>
                    <w:rFonts w:asciiTheme="majorHAnsi" w:hAnsiTheme="majorHAnsi" w:cs="Segoe UI"/>
                    <w:webHidden/>
                  </w:rPr>
                  <w:fldChar w:fldCharType="begin"/>
                </w:r>
                <w:r>
                  <w:rPr>
                    <w:rFonts w:asciiTheme="majorHAnsi" w:hAnsiTheme="majorHAnsi" w:cs="Segoe UI"/>
                    <w:webHidden/>
                  </w:rPr>
                  <w:instrText xml:space="preserve"> PAGEREF _Toc233179623 \h </w:instrText>
                </w:r>
                <w:r>
                  <w:rPr>
                    <w:rFonts w:asciiTheme="majorHAnsi" w:hAnsiTheme="majorHAnsi" w:cs="Segoe UI"/>
                    <w:webHidden/>
                  </w:rPr>
                </w:r>
                <w:r>
                  <w:rPr>
                    <w:rFonts w:asciiTheme="majorHAnsi" w:hAnsiTheme="majorHAnsi" w:cs="Segoe UI"/>
                    <w:webHidden/>
                  </w:rPr>
                  <w:fldChar w:fldCharType="separate"/>
                </w:r>
                <w:r>
                  <w:rPr>
                    <w:rFonts w:asciiTheme="majorHAnsi" w:hAnsiTheme="majorHAnsi" w:cs="Segoe UI"/>
                    <w:webHidden/>
                  </w:rPr>
                  <w:t>5</w:t>
                </w:r>
                <w:r>
                  <w:rPr>
                    <w:rFonts w:asciiTheme="majorHAnsi" w:hAnsiTheme="majorHAnsi" w:cs="Segoe UI"/>
                    <w:webHidden/>
                  </w:rPr>
                  <w:fldChar w:fldCharType="end"/>
                </w:r>
              </w:hyperlink>
            </w:p>
            <w:p w14:paraId="091F92E8" w14:textId="6B7C1B4E" w:rsidR="00394574" w:rsidRPr="00561E9A" w:rsidRDefault="00394574">
              <w:pPr>
                <w:pStyle w:val="TOC2"/>
                <w:tabs>
                  <w:tab w:val="left" w:pos="960"/>
                  <w:tab w:val="right" w:leader="dot" w:pos="9350"/>
                </w:tabs>
                <w:rPr>
                  <w:rFonts w:asciiTheme="majorHAnsi" w:eastAsiaTheme="minorEastAsia" w:hAnsiTheme="majorHAnsi" w:cs="Segoe UI"/>
                  <w:noProof/>
                  <w:kern w:val="2"/>
                  <w14:ligatures w14:val="standardContextual"/>
                </w:rPr>
              </w:pPr>
              <w:hyperlink w:anchor="_Toc233179624" w:history="1">
                <w:r>
                  <w:rPr>
                    <w:rStyle w:val="Hyperlink"/>
                    <w:rFonts w:asciiTheme="majorHAnsi" w:hAnsiTheme="majorHAnsi" w:cs="Segoe UI"/>
                    <w:noProof/>
                  </w:rPr>
                  <w:t>1.1</w:t>
                </w:r>
                <w:r>
                  <w:rPr>
                    <w:rFonts w:asciiTheme="majorHAnsi" w:eastAsiaTheme="minorEastAsia" w:hAnsiTheme="majorHAnsi" w:cs="Segoe UI"/>
                    <w:noProof/>
                    <w:kern w:val="2"/>
                    <w14:ligatures w14:val="standardContextual"/>
                  </w:rPr>
                  <w:tab/>
                </w:r>
                <w:r>
                  <w:rPr>
                    <w:rStyle w:val="Hyperlink"/>
                    <w:rFonts w:asciiTheme="majorHAnsi" w:hAnsiTheme="majorHAnsi" w:cs="Segoe UI"/>
                    <w:noProof/>
                  </w:rPr>
                  <w:t>Penetration Test Overview</w:t>
                </w:r>
                <w:r>
                  <w:rPr>
                    <w:rFonts w:asciiTheme="majorHAnsi" w:hAnsiTheme="majorHAnsi" w:cs="Segoe UI"/>
                    <w:noProof/>
                    <w:webHidden/>
                  </w:rPr>
                  <w:tab/>
                </w:r>
                <w:r>
                  <w:rPr>
                    <w:rFonts w:asciiTheme="majorHAnsi" w:hAnsiTheme="majorHAnsi" w:cs="Segoe UI"/>
                    <w:noProof/>
                    <w:webHidden/>
                  </w:rPr>
                  <w:fldChar w:fldCharType="begin"/>
                </w:r>
                <w:r>
                  <w:rPr>
                    <w:rFonts w:asciiTheme="majorHAnsi" w:hAnsiTheme="majorHAnsi" w:cs="Segoe UI"/>
                    <w:noProof/>
                    <w:webHidden/>
                  </w:rPr>
                  <w:instrText xml:space="preserve"> PAGEREF _Toc233179624 \h </w:instrText>
                </w:r>
                <w:r>
                  <w:rPr>
                    <w:rFonts w:asciiTheme="majorHAnsi" w:hAnsiTheme="majorHAnsi" w:cs="Segoe UI"/>
                    <w:noProof/>
                    <w:webHidden/>
                  </w:rPr>
                </w:r>
                <w:r>
                  <w:rPr>
                    <w:rFonts w:asciiTheme="majorHAnsi" w:hAnsiTheme="majorHAnsi" w:cs="Segoe UI"/>
                    <w:noProof/>
                    <w:webHidden/>
                  </w:rPr>
                  <w:fldChar w:fldCharType="separate"/>
                </w:r>
                <w:r>
                  <w:rPr>
                    <w:rFonts w:asciiTheme="majorHAnsi" w:hAnsiTheme="majorHAnsi" w:cs="Segoe UI"/>
                    <w:noProof/>
                    <w:webHidden/>
                  </w:rPr>
                  <w:t>5</w:t>
                </w:r>
                <w:r>
                  <w:rPr>
                    <w:rFonts w:asciiTheme="majorHAnsi" w:hAnsiTheme="majorHAnsi" w:cs="Segoe UI"/>
                    <w:noProof/>
                    <w:webHidden/>
                  </w:rPr>
                  <w:fldChar w:fldCharType="end"/>
                </w:r>
              </w:hyperlink>
            </w:p>
            <w:p w14:paraId="1B53935E" w14:textId="1DB2BC09" w:rsidR="00394574" w:rsidRPr="00561E9A" w:rsidRDefault="00394574">
              <w:pPr>
                <w:pStyle w:val="TOC2"/>
                <w:tabs>
                  <w:tab w:val="left" w:pos="960"/>
                  <w:tab w:val="right" w:leader="dot" w:pos="9350"/>
                </w:tabs>
                <w:rPr>
                  <w:rFonts w:asciiTheme="majorHAnsi" w:eastAsiaTheme="minorEastAsia" w:hAnsiTheme="majorHAnsi" w:cs="Segoe UI"/>
                  <w:noProof/>
                  <w:kern w:val="2"/>
                  <w14:ligatures w14:val="standardContextual"/>
                </w:rPr>
              </w:pPr>
              <w:hyperlink w:anchor="_Toc233179625" w:history="1">
                <w:r>
                  <w:rPr>
                    <w:rStyle w:val="Hyperlink"/>
                    <w:rFonts w:asciiTheme="majorHAnsi" w:hAnsiTheme="majorHAnsi" w:cs="Segoe UI"/>
                    <w:noProof/>
                  </w:rPr>
                  <w:t>1.2</w:t>
                </w:r>
                <w:r>
                  <w:rPr>
                    <w:rFonts w:asciiTheme="majorHAnsi" w:eastAsiaTheme="minorEastAsia" w:hAnsiTheme="majorHAnsi" w:cs="Segoe UI"/>
                    <w:noProof/>
                    <w:kern w:val="2"/>
                    <w14:ligatures w14:val="standardContextual"/>
                  </w:rPr>
                  <w:tab/>
                </w:r>
                <w:r>
                  <w:rPr>
                    <w:rStyle w:val="Hyperlink"/>
                    <w:rFonts w:asciiTheme="majorHAnsi" w:hAnsiTheme="majorHAnsi" w:cs="Segoe UI"/>
                    <w:noProof/>
                  </w:rPr>
                  <w:t>Initial Scope</w:t>
                </w:r>
                <w:r>
                  <w:rPr>
                    <w:rFonts w:asciiTheme="majorHAnsi" w:hAnsiTheme="majorHAnsi" w:cs="Segoe UI"/>
                    <w:noProof/>
                    <w:webHidden/>
                  </w:rPr>
                  <w:tab/>
                </w:r>
                <w:r>
                  <w:rPr>
                    <w:rFonts w:asciiTheme="majorHAnsi" w:hAnsiTheme="majorHAnsi" w:cs="Segoe UI"/>
                    <w:noProof/>
                    <w:webHidden/>
                  </w:rPr>
                  <w:fldChar w:fldCharType="begin"/>
                </w:r>
                <w:r>
                  <w:rPr>
                    <w:rFonts w:asciiTheme="majorHAnsi" w:hAnsiTheme="majorHAnsi" w:cs="Segoe UI"/>
                    <w:noProof/>
                    <w:webHidden/>
                  </w:rPr>
                  <w:instrText xml:space="preserve"> PAGEREF _Toc233179625 \h </w:instrText>
                </w:r>
                <w:r>
                  <w:rPr>
                    <w:rFonts w:asciiTheme="majorHAnsi" w:hAnsiTheme="majorHAnsi" w:cs="Segoe UI"/>
                    <w:noProof/>
                    <w:webHidden/>
                  </w:rPr>
                </w:r>
                <w:r>
                  <w:rPr>
                    <w:rFonts w:asciiTheme="majorHAnsi" w:hAnsiTheme="majorHAnsi" w:cs="Segoe UI"/>
                    <w:noProof/>
                    <w:webHidden/>
                  </w:rPr>
                  <w:fldChar w:fldCharType="separate"/>
                </w:r>
                <w:r>
                  <w:rPr>
                    <w:rFonts w:asciiTheme="majorHAnsi" w:hAnsiTheme="majorHAnsi" w:cs="Segoe UI"/>
                    <w:noProof/>
                    <w:webHidden/>
                  </w:rPr>
                  <w:t>6</w:t>
                </w:r>
                <w:r>
                  <w:rPr>
                    <w:rFonts w:asciiTheme="majorHAnsi" w:hAnsiTheme="majorHAnsi" w:cs="Segoe UI"/>
                    <w:noProof/>
                    <w:webHidden/>
                  </w:rPr>
                  <w:fldChar w:fldCharType="end"/>
                </w:r>
              </w:hyperlink>
            </w:p>
            <w:p w14:paraId="704942C1" w14:textId="7DB61EAA" w:rsidR="00394574" w:rsidRPr="00561E9A" w:rsidRDefault="00394574">
              <w:pPr>
                <w:pStyle w:val="TOC2"/>
                <w:tabs>
                  <w:tab w:val="left" w:pos="960"/>
                  <w:tab w:val="right" w:leader="dot" w:pos="9350"/>
                </w:tabs>
                <w:rPr>
                  <w:rFonts w:asciiTheme="majorHAnsi" w:eastAsiaTheme="minorEastAsia" w:hAnsiTheme="majorHAnsi" w:cs="Segoe UI"/>
                  <w:noProof/>
                  <w:kern w:val="2"/>
                  <w14:ligatures w14:val="standardContextual"/>
                </w:rPr>
              </w:pPr>
              <w:hyperlink w:anchor="_Toc233179626" w:history="1">
                <w:r>
                  <w:rPr>
                    <w:rStyle w:val="Hyperlink"/>
                    <w:rFonts w:asciiTheme="majorHAnsi" w:hAnsiTheme="majorHAnsi" w:cs="Segoe UI"/>
                    <w:noProof/>
                  </w:rPr>
                  <w:t>1.3</w:t>
                </w:r>
                <w:r>
                  <w:rPr>
                    <w:rFonts w:asciiTheme="majorHAnsi" w:eastAsiaTheme="minorEastAsia" w:hAnsiTheme="majorHAnsi" w:cs="Segoe UI"/>
                    <w:noProof/>
                    <w:kern w:val="2"/>
                    <w14:ligatures w14:val="standardContextual"/>
                  </w:rPr>
                  <w:tab/>
                </w:r>
                <w:r>
                  <w:rPr>
                    <w:rStyle w:val="Hyperlink"/>
                    <w:rFonts w:asciiTheme="majorHAnsi" w:hAnsiTheme="majorHAnsi" w:cs="Segoe UI"/>
                    <w:noProof/>
                  </w:rPr>
                  <w:t>Rules of Engagement</w:t>
                </w:r>
                <w:r>
                  <w:rPr>
                    <w:rFonts w:asciiTheme="majorHAnsi" w:hAnsiTheme="majorHAnsi" w:cs="Segoe UI"/>
                    <w:noProof/>
                    <w:webHidden/>
                  </w:rPr>
                  <w:tab/>
                </w:r>
                <w:r>
                  <w:rPr>
                    <w:rFonts w:asciiTheme="majorHAnsi" w:hAnsiTheme="majorHAnsi" w:cs="Segoe UI"/>
                    <w:noProof/>
                    <w:webHidden/>
                  </w:rPr>
                  <w:fldChar w:fldCharType="begin"/>
                </w:r>
                <w:r>
                  <w:rPr>
                    <w:rFonts w:asciiTheme="majorHAnsi" w:hAnsiTheme="majorHAnsi" w:cs="Segoe UI"/>
                    <w:noProof/>
                    <w:webHidden/>
                  </w:rPr>
                  <w:instrText xml:space="preserve"> PAGEREF _Toc233179626 \h </w:instrText>
                </w:r>
                <w:r>
                  <w:rPr>
                    <w:rFonts w:asciiTheme="majorHAnsi" w:hAnsiTheme="majorHAnsi" w:cs="Segoe UI"/>
                    <w:noProof/>
                    <w:webHidden/>
                  </w:rPr>
                </w:r>
                <w:r>
                  <w:rPr>
                    <w:rFonts w:asciiTheme="majorHAnsi" w:hAnsiTheme="majorHAnsi" w:cs="Segoe UI"/>
                    <w:noProof/>
                    <w:webHidden/>
                  </w:rPr>
                  <w:fldChar w:fldCharType="separate"/>
                </w:r>
                <w:r>
                  <w:rPr>
                    <w:rFonts w:asciiTheme="majorHAnsi" w:hAnsiTheme="majorHAnsi" w:cs="Segoe UI"/>
                    <w:noProof/>
                    <w:webHidden/>
                  </w:rPr>
                  <w:t>6</w:t>
                </w:r>
                <w:r>
                  <w:rPr>
                    <w:rFonts w:asciiTheme="majorHAnsi" w:hAnsiTheme="majorHAnsi" w:cs="Segoe UI"/>
                    <w:noProof/>
                    <w:webHidden/>
                  </w:rPr>
                  <w:fldChar w:fldCharType="end"/>
                </w:r>
              </w:hyperlink>
            </w:p>
            <w:p w14:paraId="4592DC80" w14:textId="33657FCE" w:rsidR="00394574" w:rsidRPr="00561E9A" w:rsidRDefault="00394574">
              <w:pPr>
                <w:pStyle w:val="TOC2"/>
                <w:tabs>
                  <w:tab w:val="left" w:pos="960"/>
                  <w:tab w:val="right" w:leader="dot" w:pos="9350"/>
                </w:tabs>
                <w:rPr>
                  <w:rFonts w:asciiTheme="majorHAnsi" w:eastAsiaTheme="minorEastAsia" w:hAnsiTheme="majorHAnsi" w:cs="Segoe UI"/>
                  <w:noProof/>
                  <w:kern w:val="2"/>
                  <w14:ligatures w14:val="standardContextual"/>
                </w:rPr>
              </w:pPr>
              <w:hyperlink w:anchor="_Toc233179627" w:history="1">
                <w:r>
                  <w:rPr>
                    <w:rStyle w:val="Hyperlink"/>
                    <w:rFonts w:asciiTheme="majorHAnsi" w:hAnsiTheme="majorHAnsi" w:cs="Segoe UI"/>
                    <w:noProof/>
                  </w:rPr>
                  <w:t>1.4</w:t>
                </w:r>
                <w:r>
                  <w:rPr>
                    <w:rFonts w:asciiTheme="majorHAnsi" w:eastAsiaTheme="minorEastAsia" w:hAnsiTheme="majorHAnsi" w:cs="Segoe UI"/>
                    <w:noProof/>
                    <w:kern w:val="2"/>
                    <w14:ligatures w14:val="standardContextual"/>
                  </w:rPr>
                  <w:tab/>
                </w:r>
                <w:r>
                  <w:rPr>
                    <w:rStyle w:val="Hyperlink"/>
                    <w:rFonts w:asciiTheme="majorHAnsi" w:hAnsiTheme="majorHAnsi" w:cs="Segoe UI"/>
                    <w:noProof/>
                  </w:rPr>
                  <w:t>Overall Recommendations</w:t>
                </w:r>
                <w:r>
                  <w:rPr>
                    <w:rFonts w:asciiTheme="majorHAnsi" w:hAnsiTheme="majorHAnsi" w:cs="Segoe UI"/>
                    <w:noProof/>
                    <w:webHidden/>
                  </w:rPr>
                  <w:tab/>
                </w:r>
                <w:r>
                  <w:rPr>
                    <w:rFonts w:asciiTheme="majorHAnsi" w:hAnsiTheme="majorHAnsi" w:cs="Segoe UI"/>
                    <w:noProof/>
                    <w:webHidden/>
                  </w:rPr>
                  <w:fldChar w:fldCharType="begin"/>
                </w:r>
                <w:r>
                  <w:rPr>
                    <w:rFonts w:asciiTheme="majorHAnsi" w:hAnsiTheme="majorHAnsi" w:cs="Segoe UI"/>
                    <w:noProof/>
                    <w:webHidden/>
                  </w:rPr>
                  <w:instrText xml:space="preserve"> PAGEREF _Toc233179627 \h </w:instrText>
                </w:r>
                <w:r>
                  <w:rPr>
                    <w:rFonts w:asciiTheme="majorHAnsi" w:hAnsiTheme="majorHAnsi" w:cs="Segoe UI"/>
                    <w:noProof/>
                    <w:webHidden/>
                  </w:rPr>
                </w:r>
                <w:r>
                  <w:rPr>
                    <w:rFonts w:asciiTheme="majorHAnsi" w:hAnsiTheme="majorHAnsi" w:cs="Segoe UI"/>
                    <w:noProof/>
                    <w:webHidden/>
                  </w:rPr>
                  <w:fldChar w:fldCharType="separate"/>
                </w:r>
                <w:r>
                  <w:rPr>
                    <w:rFonts w:asciiTheme="majorHAnsi" w:hAnsiTheme="majorHAnsi" w:cs="Segoe UI"/>
                    <w:noProof/>
                    <w:webHidden/>
                  </w:rPr>
                  <w:t>8</w:t>
                </w:r>
                <w:r>
                  <w:rPr>
                    <w:rFonts w:asciiTheme="majorHAnsi" w:hAnsiTheme="majorHAnsi" w:cs="Segoe UI"/>
                    <w:noProof/>
                    <w:webHidden/>
                  </w:rPr>
                  <w:fldChar w:fldCharType="end"/>
                </w:r>
              </w:hyperlink>
            </w:p>
            <w:p w14:paraId="2E21F40A" w14:textId="622B1CE4" w:rsidR="00394574" w:rsidRPr="00561E9A" w:rsidRDefault="00394574">
              <w:pPr>
                <w:pStyle w:val="TOC1"/>
                <w:rPr>
                  <w:rFonts w:asciiTheme="majorHAnsi" w:eastAsiaTheme="minorEastAsia" w:hAnsiTheme="majorHAnsi" w:cs="Segoe UI"/>
                  <w:b w:val="0"/>
                  <w:color w:val="auto"/>
                  <w:kern w:val="2"/>
                  <w14:ligatures w14:val="standardContextual"/>
                </w:rPr>
              </w:pPr>
              <w:hyperlink w:anchor="_Toc233179628" w:history="1">
                <w:r>
                  <w:rPr>
                    <w:rStyle w:val="Hyperlink"/>
                    <w:rFonts w:asciiTheme="majorHAnsi" w:hAnsiTheme="majorHAnsi" w:cs="Segoe UI"/>
                  </w:rPr>
                  <w:t>2</w:t>
                </w:r>
                <w:r>
                  <w:rPr>
                    <w:rFonts w:asciiTheme="majorHAnsi" w:eastAsiaTheme="minorEastAsia" w:hAnsiTheme="majorHAnsi" w:cs="Segoe UI"/>
                    <w:b w:val="0"/>
                    <w:color w:val="auto"/>
                    <w:kern w:val="2"/>
                    <w14:ligatures w14:val="standardContextual"/>
                  </w:rPr>
                  <w:tab/>
                </w:r>
                <w:r>
                  <w:rPr>
                    <w:rStyle w:val="Hyperlink"/>
                    <w:rFonts w:asciiTheme="majorHAnsi" w:hAnsiTheme="majorHAnsi" w:cs="Segoe UI"/>
                  </w:rPr>
                  <w:t>Assessment Details</w:t>
                </w:r>
                <w:r>
                  <w:rPr>
                    <w:rFonts w:asciiTheme="majorHAnsi" w:hAnsiTheme="majorHAnsi" w:cs="Segoe UI"/>
                    <w:webHidden/>
                  </w:rPr>
                  <w:tab/>
                </w:r>
                <w:r>
                  <w:rPr>
                    <w:rFonts w:asciiTheme="majorHAnsi" w:hAnsiTheme="majorHAnsi" w:cs="Segoe UI"/>
                    <w:webHidden/>
                  </w:rPr>
                  <w:fldChar w:fldCharType="begin"/>
                </w:r>
                <w:r>
                  <w:rPr>
                    <w:rFonts w:asciiTheme="majorHAnsi" w:hAnsiTheme="majorHAnsi" w:cs="Segoe UI"/>
                    <w:webHidden/>
                  </w:rPr>
                  <w:instrText xml:space="preserve"> PAGEREF _Toc233179628 \h </w:instrText>
                </w:r>
                <w:r>
                  <w:rPr>
                    <w:rFonts w:asciiTheme="majorHAnsi" w:hAnsiTheme="majorHAnsi" w:cs="Segoe UI"/>
                    <w:webHidden/>
                  </w:rPr>
                </w:r>
                <w:r>
                  <w:rPr>
                    <w:rFonts w:asciiTheme="majorHAnsi" w:hAnsiTheme="majorHAnsi" w:cs="Segoe UI"/>
                    <w:webHidden/>
                  </w:rPr>
                  <w:fldChar w:fldCharType="separate"/>
                </w:r>
                <w:r>
                  <w:rPr>
                    <w:rFonts w:asciiTheme="majorHAnsi" w:hAnsiTheme="majorHAnsi" w:cs="Segoe UI"/>
                    <w:webHidden/>
                  </w:rPr>
                  <w:t>9</w:t>
                </w:r>
                <w:r>
                  <w:rPr>
                    <w:rFonts w:asciiTheme="majorHAnsi" w:hAnsiTheme="majorHAnsi" w:cs="Segoe UI"/>
                    <w:webHidden/>
                  </w:rPr>
                  <w:fldChar w:fldCharType="end"/>
                </w:r>
              </w:hyperlink>
            </w:p>
            <w:p w14:paraId="679BFFCB" w14:textId="1C58C149" w:rsidR="00394574" w:rsidRPr="00561E9A" w:rsidRDefault="00394574">
              <w:pPr>
                <w:pStyle w:val="TOC2"/>
                <w:tabs>
                  <w:tab w:val="left" w:pos="960"/>
                  <w:tab w:val="right" w:leader="dot" w:pos="9350"/>
                </w:tabs>
                <w:rPr>
                  <w:rFonts w:asciiTheme="majorHAnsi" w:eastAsiaTheme="minorEastAsia" w:hAnsiTheme="majorHAnsi" w:cs="Segoe UI"/>
                  <w:noProof/>
                  <w:kern w:val="2"/>
                  <w14:ligatures w14:val="standardContextual"/>
                </w:rPr>
              </w:pPr>
              <w:hyperlink w:anchor="_Toc233179629" w:history="1">
                <w:r>
                  <w:rPr>
                    <w:rStyle w:val="Hyperlink"/>
                    <w:rFonts w:asciiTheme="majorHAnsi" w:hAnsiTheme="majorHAnsi" w:cs="Segoe UI"/>
                    <w:noProof/>
                  </w:rPr>
                  <w:t>2.1</w:t>
                </w:r>
                <w:r>
                  <w:rPr>
                    <w:rFonts w:asciiTheme="majorHAnsi" w:eastAsiaTheme="minorEastAsia" w:hAnsiTheme="majorHAnsi" w:cs="Segoe UI"/>
                    <w:noProof/>
                    <w:kern w:val="2"/>
                    <w14:ligatures w14:val="standardContextual"/>
                  </w:rPr>
                  <w:tab/>
                </w:r>
                <w:r>
                  <w:rPr>
                    <w:rStyle w:val="Hyperlink"/>
                    <w:rFonts w:asciiTheme="majorHAnsi" w:hAnsiTheme="majorHAnsi" w:cs="Segoe UI"/>
                    <w:noProof/>
                  </w:rPr>
                  <w:t>Manual Penetration Testing</w:t>
                </w:r>
                <w:r>
                  <w:rPr>
                    <w:rFonts w:asciiTheme="majorHAnsi" w:hAnsiTheme="majorHAnsi" w:cs="Segoe UI"/>
                    <w:noProof/>
                    <w:webHidden/>
                  </w:rPr>
                  <w:tab/>
                </w:r>
                <w:r>
                  <w:rPr>
                    <w:rFonts w:asciiTheme="majorHAnsi" w:hAnsiTheme="majorHAnsi" w:cs="Segoe UI"/>
                    <w:noProof/>
                    <w:webHidden/>
                  </w:rPr>
                  <w:fldChar w:fldCharType="begin"/>
                </w:r>
                <w:r>
                  <w:rPr>
                    <w:rFonts w:asciiTheme="majorHAnsi" w:hAnsiTheme="majorHAnsi" w:cs="Segoe UI"/>
                    <w:noProof/>
                    <w:webHidden/>
                  </w:rPr>
                  <w:instrText xml:space="preserve"> PAGEREF _Toc233179629 \h </w:instrText>
                </w:r>
                <w:r>
                  <w:rPr>
                    <w:rFonts w:asciiTheme="majorHAnsi" w:hAnsiTheme="majorHAnsi" w:cs="Segoe UI"/>
                    <w:noProof/>
                    <w:webHidden/>
                  </w:rPr>
                </w:r>
                <w:r>
                  <w:rPr>
                    <w:rFonts w:asciiTheme="majorHAnsi" w:hAnsiTheme="majorHAnsi" w:cs="Segoe UI"/>
                    <w:noProof/>
                    <w:webHidden/>
                  </w:rPr>
                  <w:fldChar w:fldCharType="separate"/>
                </w:r>
                <w:r>
                  <w:rPr>
                    <w:rFonts w:asciiTheme="majorHAnsi" w:hAnsiTheme="majorHAnsi" w:cs="Segoe UI"/>
                    <w:noProof/>
                    <w:webHidden/>
                  </w:rPr>
                  <w:t>9</w:t>
                </w:r>
                <w:r>
                  <w:rPr>
                    <w:rFonts w:asciiTheme="majorHAnsi" w:hAnsiTheme="majorHAnsi" w:cs="Segoe UI"/>
                    <w:noProof/>
                    <w:webHidden/>
                  </w:rPr>
                  <w:fldChar w:fldCharType="end"/>
                </w:r>
              </w:hyperlink>
            </w:p>
            <w:p w14:paraId="66B0F89E" w14:textId="1C986384" w:rsidR="00394574" w:rsidRPr="00561E9A" w:rsidRDefault="00394574">
              <w:pPr>
                <w:pStyle w:val="TOC3"/>
                <w:tabs>
                  <w:tab w:val="left" w:pos="1200"/>
                  <w:tab w:val="right" w:leader="dot" w:pos="9350"/>
                </w:tabs>
                <w:rPr>
                  <w:rFonts w:asciiTheme="majorHAnsi" w:eastAsiaTheme="minorEastAsia" w:hAnsiTheme="majorHAnsi" w:cs="Segoe UI"/>
                  <w:noProof/>
                  <w:kern w:val="2"/>
                  <w14:ligatures w14:val="standardContextual"/>
                </w:rPr>
              </w:pPr>
              <w:hyperlink w:anchor="_Toc233179630" w:history="1">
                <w:r>
                  <w:rPr>
                    <w:rStyle w:val="Hyperlink"/>
                    <w:rFonts w:asciiTheme="majorHAnsi" w:hAnsiTheme="majorHAnsi" w:cs="Segoe UI"/>
                    <w:noProof/>
                  </w:rPr>
                  <w:t>2.1.1</w:t>
                </w:r>
                <w:r>
                  <w:rPr>
                    <w:rFonts w:asciiTheme="majorHAnsi" w:eastAsiaTheme="minorEastAsia" w:hAnsiTheme="majorHAnsi" w:cs="Segoe UI"/>
                    <w:noProof/>
                    <w:kern w:val="2"/>
                    <w14:ligatures w14:val="standardContextual"/>
                  </w:rPr>
                  <w:tab/>
                </w:r>
                <w:r>
                  <w:rPr>
                    <w:rStyle w:val="Hyperlink"/>
                    <w:rFonts w:asciiTheme="majorHAnsi" w:hAnsiTheme="majorHAnsi" w:cs="Segoe UI"/>
                    <w:noProof/>
                  </w:rPr>
                  <w:t>Scope</w:t>
                </w:r>
                <w:r>
                  <w:rPr>
                    <w:rFonts w:asciiTheme="majorHAnsi" w:hAnsiTheme="majorHAnsi" w:cs="Segoe UI"/>
                    <w:noProof/>
                    <w:webHidden/>
                  </w:rPr>
                  <w:tab/>
                </w:r>
                <w:r>
                  <w:rPr>
                    <w:rFonts w:asciiTheme="majorHAnsi" w:hAnsiTheme="majorHAnsi" w:cs="Segoe UI"/>
                    <w:noProof/>
                    <w:webHidden/>
                  </w:rPr>
                  <w:fldChar w:fldCharType="begin"/>
                </w:r>
                <w:r>
                  <w:rPr>
                    <w:rFonts w:asciiTheme="majorHAnsi" w:hAnsiTheme="majorHAnsi" w:cs="Segoe UI"/>
                    <w:noProof/>
                    <w:webHidden/>
                  </w:rPr>
                  <w:instrText xml:space="preserve"> PAGEREF _Toc233179630 \h </w:instrText>
                </w:r>
                <w:r>
                  <w:rPr>
                    <w:rFonts w:asciiTheme="majorHAnsi" w:hAnsiTheme="majorHAnsi" w:cs="Segoe UI"/>
                    <w:noProof/>
                    <w:webHidden/>
                  </w:rPr>
                </w:r>
                <w:r>
                  <w:rPr>
                    <w:rFonts w:asciiTheme="majorHAnsi" w:hAnsiTheme="majorHAnsi" w:cs="Segoe UI"/>
                    <w:noProof/>
                    <w:webHidden/>
                  </w:rPr>
                  <w:fldChar w:fldCharType="separate"/>
                </w:r>
                <w:r>
                  <w:rPr>
                    <w:rFonts w:asciiTheme="majorHAnsi" w:hAnsiTheme="majorHAnsi" w:cs="Segoe UI"/>
                    <w:noProof/>
                    <w:webHidden/>
                  </w:rPr>
                  <w:t>9</w:t>
                </w:r>
                <w:r>
                  <w:rPr>
                    <w:rFonts w:asciiTheme="majorHAnsi" w:hAnsiTheme="majorHAnsi" w:cs="Segoe UI"/>
                    <w:noProof/>
                    <w:webHidden/>
                  </w:rPr>
                  <w:fldChar w:fldCharType="end"/>
                </w:r>
              </w:hyperlink>
            </w:p>
            <w:p w14:paraId="2E3EB87D" w14:textId="301DD03F" w:rsidR="00394574" w:rsidRPr="00561E9A" w:rsidRDefault="00394574">
              <w:pPr>
                <w:pStyle w:val="TOC3"/>
                <w:tabs>
                  <w:tab w:val="left" w:pos="1200"/>
                  <w:tab w:val="right" w:leader="dot" w:pos="9350"/>
                </w:tabs>
                <w:rPr>
                  <w:rFonts w:asciiTheme="majorHAnsi" w:eastAsiaTheme="minorEastAsia" w:hAnsiTheme="majorHAnsi" w:cs="Segoe UI"/>
                  <w:noProof/>
                  <w:kern w:val="2"/>
                  <w14:ligatures w14:val="standardContextual"/>
                </w:rPr>
              </w:pPr>
              <w:hyperlink w:anchor="_Toc233179631" w:history="1">
                <w:r>
                  <w:rPr>
                    <w:rStyle w:val="Hyperlink"/>
                    <w:rFonts w:asciiTheme="majorHAnsi" w:hAnsiTheme="majorHAnsi" w:cs="Segoe UI"/>
                    <w:noProof/>
                  </w:rPr>
                  <w:t>2.1.2</w:t>
                </w:r>
                <w:r>
                  <w:rPr>
                    <w:rFonts w:asciiTheme="majorHAnsi" w:eastAsiaTheme="minorEastAsia" w:hAnsiTheme="majorHAnsi" w:cs="Segoe UI"/>
                    <w:noProof/>
                    <w:kern w:val="2"/>
                    <w14:ligatures w14:val="standardContextual"/>
                  </w:rPr>
                  <w:tab/>
                </w:r>
                <w:r>
                  <w:rPr>
                    <w:rStyle w:val="Hyperlink"/>
                    <w:rFonts w:asciiTheme="majorHAnsi" w:hAnsiTheme="majorHAnsi" w:cs="Segoe UI"/>
                    <w:noProof/>
                  </w:rPr>
                  <w:t>Finding Overview</w:t>
                </w:r>
                <w:r>
                  <w:rPr>
                    <w:rFonts w:asciiTheme="majorHAnsi" w:hAnsiTheme="majorHAnsi" w:cs="Segoe UI"/>
                    <w:noProof/>
                    <w:webHidden/>
                  </w:rPr>
                  <w:tab/>
                </w:r>
                <w:r>
                  <w:rPr>
                    <w:rFonts w:asciiTheme="majorHAnsi" w:hAnsiTheme="majorHAnsi" w:cs="Segoe UI"/>
                    <w:noProof/>
                    <w:webHidden/>
                  </w:rPr>
                  <w:fldChar w:fldCharType="begin"/>
                </w:r>
                <w:r>
                  <w:rPr>
                    <w:rFonts w:asciiTheme="majorHAnsi" w:hAnsiTheme="majorHAnsi" w:cs="Segoe UI"/>
                    <w:noProof/>
                    <w:webHidden/>
                  </w:rPr>
                  <w:instrText xml:space="preserve"> PAGEREF _Toc233179631 \h </w:instrText>
                </w:r>
                <w:r>
                  <w:rPr>
                    <w:rFonts w:asciiTheme="majorHAnsi" w:hAnsiTheme="majorHAnsi" w:cs="Segoe UI"/>
                    <w:noProof/>
                    <w:webHidden/>
                  </w:rPr>
                </w:r>
                <w:r>
                  <w:rPr>
                    <w:rFonts w:asciiTheme="majorHAnsi" w:hAnsiTheme="majorHAnsi" w:cs="Segoe UI"/>
                    <w:noProof/>
                    <w:webHidden/>
                  </w:rPr>
                  <w:fldChar w:fldCharType="separate"/>
                </w:r>
                <w:r>
                  <w:rPr>
                    <w:rFonts w:asciiTheme="majorHAnsi" w:hAnsiTheme="majorHAnsi" w:cs="Segoe UI"/>
                    <w:noProof/>
                    <w:webHidden/>
                  </w:rPr>
                  <w:t>10</w:t>
                </w:r>
                <w:r>
                  <w:rPr>
                    <w:rFonts w:asciiTheme="majorHAnsi" w:hAnsiTheme="majorHAnsi" w:cs="Segoe UI"/>
                    <w:noProof/>
                    <w:webHidden/>
                  </w:rPr>
                  <w:fldChar w:fldCharType="end"/>
                </w:r>
              </w:hyperlink>
            </w:p>
            <w:p w14:paraId="37386D40" w14:textId="0FCB9B48" w:rsidR="00394574" w:rsidRPr="00561E9A" w:rsidRDefault="00394574">
              <w:pPr>
                <w:pStyle w:val="TOC2"/>
                <w:tabs>
                  <w:tab w:val="left" w:pos="960"/>
                  <w:tab w:val="right" w:leader="dot" w:pos="9350"/>
                </w:tabs>
                <w:rPr>
                  <w:rFonts w:asciiTheme="majorHAnsi" w:eastAsiaTheme="minorEastAsia" w:hAnsiTheme="majorHAnsi" w:cs="Segoe UI"/>
                  <w:noProof/>
                  <w:kern w:val="2"/>
                  <w14:ligatures w14:val="standardContextual"/>
                </w:rPr>
              </w:pPr>
              <w:hyperlink w:anchor="_Toc233179632" w:history="1">
                <w:r>
                  <w:rPr>
                    <w:rStyle w:val="Hyperlink"/>
                    <w:rFonts w:asciiTheme="majorHAnsi" w:hAnsiTheme="majorHAnsi" w:cs="Segoe UI"/>
                    <w:noProof/>
                  </w:rPr>
                  <w:t>2.2</w:t>
                </w:r>
                <w:r>
                  <w:rPr>
                    <w:rFonts w:asciiTheme="majorHAnsi" w:eastAsiaTheme="minorEastAsia" w:hAnsiTheme="majorHAnsi" w:cs="Segoe UI"/>
                    <w:noProof/>
                    <w:kern w:val="2"/>
                    <w14:ligatures w14:val="standardContextual"/>
                  </w:rPr>
                  <w:tab/>
                </w:r>
                <w:r>
                  <w:rPr>
                    <w:rStyle w:val="Hyperlink"/>
                    <w:rFonts w:asciiTheme="majorHAnsi" w:hAnsiTheme="majorHAnsi" w:cs="Segoe UI"/>
                    <w:noProof/>
                  </w:rPr>
                  <w:t>Conclusion</w:t>
                </w:r>
                <w:r>
                  <w:rPr>
                    <w:rFonts w:asciiTheme="majorHAnsi" w:hAnsiTheme="majorHAnsi" w:cs="Segoe UI"/>
                    <w:noProof/>
                    <w:webHidden/>
                  </w:rPr>
                  <w:tab/>
                </w:r>
                <w:r>
                  <w:rPr>
                    <w:rFonts w:asciiTheme="majorHAnsi" w:hAnsiTheme="majorHAnsi" w:cs="Segoe UI"/>
                    <w:noProof/>
                    <w:webHidden/>
                  </w:rPr>
                  <w:fldChar w:fldCharType="begin"/>
                </w:r>
                <w:r>
                  <w:rPr>
                    <w:rFonts w:asciiTheme="majorHAnsi" w:hAnsiTheme="majorHAnsi" w:cs="Segoe UI"/>
                    <w:noProof/>
                    <w:webHidden/>
                  </w:rPr>
                  <w:instrText xml:space="preserve"> PAGEREF _Toc233179632 \h </w:instrText>
                </w:r>
                <w:r>
                  <w:rPr>
                    <w:rFonts w:asciiTheme="majorHAnsi" w:hAnsiTheme="majorHAnsi" w:cs="Segoe UI"/>
                    <w:noProof/>
                    <w:webHidden/>
                  </w:rPr>
                </w:r>
                <w:r>
                  <w:rPr>
                    <w:rFonts w:asciiTheme="majorHAnsi" w:hAnsiTheme="majorHAnsi" w:cs="Segoe UI"/>
                    <w:noProof/>
                    <w:webHidden/>
                  </w:rPr>
                  <w:fldChar w:fldCharType="separate"/>
                </w:r>
                <w:r>
                  <w:rPr>
                    <w:rFonts w:asciiTheme="majorHAnsi" w:hAnsiTheme="majorHAnsi" w:cs="Segoe UI"/>
                    <w:noProof/>
                    <w:webHidden/>
                  </w:rPr>
                  <w:t>32</w:t>
                </w:r>
                <w:r>
                  <w:rPr>
                    <w:rFonts w:asciiTheme="majorHAnsi" w:hAnsiTheme="majorHAnsi" w:cs="Segoe UI"/>
                    <w:noProof/>
                    <w:webHidden/>
                  </w:rPr>
                  <w:fldChar w:fldCharType="end"/>
                </w:r>
              </w:hyperlink>
            </w:p>
            <w:p w14:paraId="0AC401ED" w14:textId="2DE0ECCB" w:rsidR="00394574" w:rsidRPr="00561E9A" w:rsidRDefault="00394574">
              <w:pPr>
                <w:pStyle w:val="TOC1"/>
                <w:rPr>
                  <w:rFonts w:asciiTheme="majorHAnsi" w:eastAsiaTheme="minorEastAsia" w:hAnsiTheme="majorHAnsi" w:cs="Segoe UI"/>
                  <w:b w:val="0"/>
                  <w:color w:val="auto"/>
                  <w:kern w:val="2"/>
                  <w14:ligatures w14:val="standardContextual"/>
                </w:rPr>
              </w:pPr>
              <w:hyperlink w:anchor="_Toc233179633" w:history="1">
                <w:r>
                  <w:rPr>
                    <w:rStyle w:val="Hyperlink"/>
                    <w:rFonts w:asciiTheme="majorHAnsi" w:hAnsiTheme="majorHAnsi" w:cs="Segoe UI"/>
                  </w:rPr>
                  <w:t>3</w:t>
                </w:r>
                <w:r>
                  <w:rPr>
                    <w:rFonts w:asciiTheme="majorHAnsi" w:eastAsiaTheme="minorEastAsia" w:hAnsiTheme="majorHAnsi" w:cs="Segoe UI"/>
                    <w:b w:val="0"/>
                    <w:color w:val="auto"/>
                    <w:kern w:val="2"/>
                    <w14:ligatures w14:val="standardContextual"/>
                  </w:rPr>
                  <w:tab/>
                </w:r>
                <w:r>
                  <w:rPr>
                    <w:rStyle w:val="Hyperlink"/>
                    <w:rFonts w:asciiTheme="majorHAnsi" w:hAnsiTheme="majorHAnsi" w:cs="Segoe UI"/>
                  </w:rPr>
                  <w:t>Appendix A: Recommended Online Security Resources</w:t>
                </w:r>
                <w:r>
                  <w:rPr>
                    <w:rFonts w:asciiTheme="majorHAnsi" w:hAnsiTheme="majorHAnsi" w:cs="Segoe UI"/>
                    <w:webHidden/>
                  </w:rPr>
                  <w:tab/>
                </w:r>
                <w:r>
                  <w:rPr>
                    <w:rFonts w:asciiTheme="majorHAnsi" w:hAnsiTheme="majorHAnsi" w:cs="Segoe UI"/>
                    <w:webHidden/>
                  </w:rPr>
                  <w:fldChar w:fldCharType="begin"/>
                </w:r>
                <w:r>
                  <w:rPr>
                    <w:rFonts w:asciiTheme="majorHAnsi" w:hAnsiTheme="majorHAnsi" w:cs="Segoe UI"/>
                    <w:webHidden/>
                  </w:rPr>
                  <w:instrText xml:space="preserve"> PAGEREF _Toc233179633 \h </w:instrText>
                </w:r>
                <w:r>
                  <w:rPr>
                    <w:rFonts w:asciiTheme="majorHAnsi" w:hAnsiTheme="majorHAnsi" w:cs="Segoe UI"/>
                    <w:webHidden/>
                  </w:rPr>
                </w:r>
                <w:r>
                  <w:rPr>
                    <w:rFonts w:asciiTheme="majorHAnsi" w:hAnsiTheme="majorHAnsi" w:cs="Segoe UI"/>
                    <w:webHidden/>
                  </w:rPr>
                  <w:fldChar w:fldCharType="separate"/>
                </w:r>
                <w:r>
                  <w:rPr>
                    <w:rFonts w:asciiTheme="majorHAnsi" w:hAnsiTheme="majorHAnsi" w:cs="Segoe UI"/>
                    <w:webHidden/>
                  </w:rPr>
                  <w:t>34</w:t>
                </w:r>
                <w:r>
                  <w:rPr>
                    <w:rFonts w:asciiTheme="majorHAnsi" w:hAnsiTheme="majorHAnsi" w:cs="Segoe UI"/>
                    <w:webHidden/>
                  </w:rPr>
                  <w:fldChar w:fldCharType="end"/>
                </w:r>
              </w:hyperlink>
            </w:p>
            <w:p w14:paraId="1C8A9420" w14:textId="2113B5EE" w:rsidR="00394574" w:rsidRPr="00561E9A" w:rsidRDefault="00394574">
              <w:pPr>
                <w:pStyle w:val="TOC1"/>
                <w:rPr>
                  <w:rFonts w:asciiTheme="majorHAnsi" w:eastAsiaTheme="minorEastAsia" w:hAnsiTheme="majorHAnsi" w:cs="Segoe UI"/>
                  <w:b w:val="0"/>
                  <w:color w:val="auto"/>
                  <w:kern w:val="2"/>
                  <w14:ligatures w14:val="standardContextual"/>
                </w:rPr>
              </w:pPr>
              <w:hyperlink w:anchor="_Toc233179634" w:history="1">
                <w:r>
                  <w:rPr>
                    <w:rStyle w:val="Hyperlink"/>
                    <w:rFonts w:asciiTheme="majorHAnsi" w:hAnsiTheme="majorHAnsi" w:cs="Segoe UI"/>
                  </w:rPr>
                  <w:t>4</w:t>
                </w:r>
                <w:r>
                  <w:rPr>
                    <w:rFonts w:asciiTheme="majorHAnsi" w:eastAsiaTheme="minorEastAsia" w:hAnsiTheme="majorHAnsi" w:cs="Segoe UI"/>
                    <w:b w:val="0"/>
                    <w:color w:val="auto"/>
                    <w:kern w:val="2"/>
                    <w14:ligatures w14:val="standardContextual"/>
                  </w:rPr>
                  <w:tab/>
                </w:r>
                <w:r>
                  <w:rPr>
                    <w:rStyle w:val="Hyperlink"/>
                    <w:rFonts w:asciiTheme="majorHAnsi" w:hAnsiTheme="majorHAnsi" w:cs="Segoe UI"/>
                  </w:rPr>
                  <w:t>Appendix B: Supporting Evidence</w:t>
                </w:r>
                <w:r>
                  <w:rPr>
                    <w:rFonts w:asciiTheme="majorHAnsi" w:hAnsiTheme="majorHAnsi" w:cs="Segoe UI"/>
                    <w:webHidden/>
                  </w:rPr>
                  <w:tab/>
                </w:r>
                <w:r>
                  <w:rPr>
                    <w:rFonts w:asciiTheme="majorHAnsi" w:hAnsiTheme="majorHAnsi" w:cs="Segoe UI"/>
                    <w:webHidden/>
                  </w:rPr>
                  <w:fldChar w:fldCharType="begin"/>
                </w:r>
                <w:r>
                  <w:rPr>
                    <w:rFonts w:asciiTheme="majorHAnsi" w:hAnsiTheme="majorHAnsi" w:cs="Segoe UI"/>
                    <w:webHidden/>
                  </w:rPr>
                  <w:instrText xml:space="preserve"> PAGEREF _Toc233179634 \h </w:instrText>
                </w:r>
                <w:r>
                  <w:rPr>
                    <w:rFonts w:asciiTheme="majorHAnsi" w:hAnsiTheme="majorHAnsi" w:cs="Segoe UI"/>
                    <w:webHidden/>
                  </w:rPr>
                </w:r>
                <w:r>
                  <w:rPr>
                    <w:rFonts w:asciiTheme="majorHAnsi" w:hAnsiTheme="majorHAnsi" w:cs="Segoe UI"/>
                    <w:webHidden/>
                  </w:rPr>
                  <w:fldChar w:fldCharType="separate"/>
                </w:r>
                <w:r>
                  <w:rPr>
                    <w:rFonts w:asciiTheme="majorHAnsi" w:hAnsiTheme="majorHAnsi" w:cs="Segoe UI"/>
                    <w:webHidden/>
                  </w:rPr>
                  <w:t>35</w:t>
                </w:r>
                <w:r>
                  <w:rPr>
                    <w:rFonts w:asciiTheme="majorHAnsi" w:hAnsiTheme="majorHAnsi" w:cs="Segoe UI"/>
                    <w:webHidden/>
                  </w:rPr>
                  <w:fldChar w:fldCharType="end"/>
                </w:r>
              </w:hyperlink>
            </w:p>
            <w:p w14:paraId="545FC56D" w14:textId="0B615DDB" w:rsidR="00676F75" w:rsidRPr="00561E9A" w:rsidRDefault="00E0742E" w:rsidP="00F731FB">
              <w:pPr>
                <w:rPr>
                  <w:rFonts w:asciiTheme="majorHAnsi" w:hAnsiTheme="majorHAnsi" w:cs="Segoe UI"/>
                </w:rPr>
              </w:pPr>
              <w:r>
                <w:rPr>
                  <w:rFonts w:asciiTheme="majorHAnsi" w:hAnsiTheme="majorHAnsi" w:cs="Segoe UI"/>
                  <w:b/>
                  <w:color w:val="365F91"/>
                </w:rPr>
                <w:fldChar w:fldCharType="end"/>
              </w:r>
            </w:p>
          </w:sdtContent>
        </w:sdt>
      </w:sdtContent>
    </w:sdt>
    <w:bookmarkStart w:id="0" w:name="_Toc326737617" w:displacedByCustomXml="prev"/>
    <w:bookmarkEnd w:id="0" w:displacedByCustomXml="prev"/>
    <w:p w14:paraId="7925B6FE" w14:textId="77777777" w:rsidR="00F731FB" w:rsidRPr="00561E9A" w:rsidRDefault="00F731FB" w:rsidP="004677E1">
      <w:pPr>
        <w:tabs>
          <w:tab w:val="left" w:pos="3240"/>
        </w:tabs>
        <w:rPr>
          <w:rFonts w:asciiTheme="majorHAnsi" w:hAnsiTheme="majorHAnsi" w:cs="Segoe UI"/>
        </w:rPr>
      </w:pPr>
    </w:p>
    <w:p w14:paraId="36EA2AA8" w14:textId="77777777" w:rsidR="007A5DD7" w:rsidRPr="00561E9A" w:rsidRDefault="00D20B5B" w:rsidP="002B65D0">
      <w:pPr>
        <w:pStyle w:val="Heading1"/>
        <w:rPr>
          <w:rFonts w:cs="Segoe UI"/>
        </w:rPr>
      </w:pPr>
      <w:bookmarkStart w:id="1" w:name="_Toc233179623"/>
      <w:r>
        <w:rPr>
          <w:rFonts w:cs="Segoe UI"/>
        </w:rPr>
        <w:lastRenderedPageBreak/>
        <w:t>Executive Summary</w:t>
      </w:r>
      <w:bookmarkEnd w:id="1"/>
    </w:p>
    <w:p w14:paraId="50733696" w14:textId="77777777" w:rsidR="00551A88" w:rsidRPr="00561E9A" w:rsidRDefault="27098A14" w:rsidP="29DB609D">
      <w:pPr>
        <w:rPr>
          <w:rFonts w:asciiTheme="majorHAnsi" w:hAnsiTheme="majorHAnsi" w:cs="Segoe UI"/>
        </w:rPr>
      </w:pPr>
      <w:r>
        <w:rPr>
          <w:rFonts w:asciiTheme="majorHAnsi" w:hAnsiTheme="majorHAnsi" w:cs="Segoe UI"/>
        </w:rPr>
        <w:t xml:space="preserve">Our Penetration Testing services are designed to identify and mitigate security vulnerabilities by performing thorough external (black box) and internal (white box) tests, as well as web and mobile application assessments. We use advanced tools and manual techniques to evaluate your environment, probe for weaknesses, and report on findings. Tests comply with applicable regulations and this detailed report includes findings with remediation recommendations. </w:t>
      </w:r>
    </w:p>
    <w:p w14:paraId="6F02043D" w14:textId="77777777" w:rsidR="009733EB" w:rsidRPr="00561E9A" w:rsidRDefault="348098C5" w:rsidP="29DB609D">
      <w:pPr>
        <w:rPr>
          <w:rFonts w:asciiTheme="majorHAnsi" w:hAnsiTheme="majorHAnsi" w:cs="Segoe UI"/>
        </w:rPr>
      </w:pPr>
      <w:r>
        <w:rPr>
          <w:rFonts w:asciiTheme="majorHAnsi" w:hAnsiTheme="majorHAnsi" w:cs="Segoe UI"/>
        </w:rPr>
        <w:t>Penetration Testing provides critical insights into your security posture by identifying and assessing exploitable vulnerabilities across your systems, networks, and applications. It helps confirm regulatory compliance, strengthens defenses against potential breaches, and offers detailed, actionable reports to guide remediation efforts. By proactively addressing security weaknesses, you can enhance your overall cybersecurity resilience, reduce the risk of data breaches, and maintain the trust and confidence of your stakeholders.</w:t>
      </w:r>
    </w:p>
    <w:p w14:paraId="3B6979A4" w14:textId="77777777" w:rsidR="066CD903" w:rsidRPr="00561E9A" w:rsidRDefault="066CD903">
      <w:pPr>
        <w:rPr>
          <w:rFonts w:asciiTheme="majorHAnsi" w:hAnsiTheme="majorHAnsi" w:cs="Segoe UI"/>
        </w:rPr>
      </w:pPr>
      <w:r>
        <w:rPr>
          <w:rFonts w:asciiTheme="majorHAnsi" w:hAnsiTheme="majorHAnsi" w:cs="Segoe UI"/>
        </w:rPr>
        <w:t>SAIC conducted an authorized web application penetration test of the Texas Workforce Commission (TWC) Business Enterprises of Texas (BET) Training application under engagement RITM1221703. Testing was performed against https://webp.twc.state.tx.us/training/bET/ during the authorized window of 8:00 AM– 5:00 PM CST, Monday through Friday, using an authenticated SAIC BusinessConsultant account. The Production /bet/ environment was strictly out of scope.</w:t>
      </w:r>
    </w:p>
    <w:p w14:paraId="586C6E8E" w14:textId="77777777" w:rsidR="007A5DD7" w:rsidRPr="00561E9A" w:rsidRDefault="00784589" w:rsidP="002B65D0">
      <w:pPr>
        <w:pStyle w:val="Heading2"/>
        <w:rPr>
          <w:rFonts w:cs="Segoe UI"/>
        </w:rPr>
      </w:pPr>
      <w:bookmarkStart w:id="2" w:name="_Toc233179624"/>
      <w:r>
        <w:rPr>
          <w:rFonts w:cs="Segoe UI"/>
        </w:rPr>
        <w:t>Penetration Test Overview</w:t>
      </w:r>
      <w:bookmarkEnd w:id="2"/>
    </w:p>
    <w:p w14:paraId="52DA1F97" w14:textId="77777777" w:rsidR="005E7B7C" w:rsidRPr="00561E9A" w:rsidRDefault="003F519A" w:rsidP="00FC472A">
      <w:pPr>
        <w:rPr>
          <w:rFonts w:asciiTheme="majorHAnsi" w:hAnsiTheme="majorHAnsi" w:cs="Segoe UI"/>
        </w:rPr>
      </w:pPr>
      <w:r>
        <w:rPr>
          <w:rFonts w:asciiTheme="majorHAnsi" w:hAnsiTheme="majorHAnsi" w:cs="Segoe UI"/>
        </w:rPr>
        <w:t>The penetration test methodology and rules of engagement outlined in this document provide a structured and controlled approach to identifying and mitigating security vulnerabilities. By adhering to these guidelines, penetration testers can maintain the effectiveness of the test while minimizing the risk to the target environment. The goal is to enhance the security posture of the organization by providing actionable insights and recommendations.</w:t>
      </w:r>
    </w:p>
    <w:p w14:paraId="14FAD42D" w14:textId="77777777" w:rsidR="004F1061" w:rsidRPr="00561E9A" w:rsidRDefault="0045226F" w:rsidP="00FC472A">
      <w:pPr>
        <w:rPr>
          <w:rFonts w:asciiTheme="majorHAnsi" w:hAnsiTheme="majorHAnsi" w:cs="Segoe UI"/>
        </w:rPr>
      </w:pPr>
      <w:r>
        <w:rPr>
          <w:rFonts w:asciiTheme="majorHAnsi" w:hAnsiTheme="majorHAnsi" w:cs="Segoe UI"/>
        </w:rPr>
        <w:t>As part of the assessment, we test and probe for security vulnerabilities and exploit vulnerabilities on all discoverable devices and hosts within the specified scope of IP addresses and the URLs listed.</w:t>
      </w:r>
    </w:p>
    <w:p w14:paraId="75AA8089" w14:textId="77777777" w:rsidR="00D60613" w:rsidRPr="00561E9A" w:rsidRDefault="000E0C58" w:rsidP="00FC472A">
      <w:pPr>
        <w:rPr>
          <w:rFonts w:asciiTheme="majorHAnsi" w:hAnsiTheme="majorHAnsi" w:cs="Segoe UI"/>
        </w:rPr>
      </w:pPr>
      <w:r>
        <w:rPr>
          <w:rFonts w:asciiTheme="majorHAnsi" w:hAnsiTheme="majorHAnsi" w:cs="Segoe UI"/>
        </w:rPr>
        <w:t>Through a mixture of commercially available and open-source software, as well as custom scripts we conduct network reconnaissance, vulnerability analysis, and limited exploits of areas deemed most vulnerable.</w:t>
      </w:r>
    </w:p>
    <w:p w14:paraId="2911FED5" w14:textId="77777777" w:rsidR="00F31DAE" w:rsidRPr="00561E9A" w:rsidRDefault="00F31DAE" w:rsidP="00F31DAE">
      <w:pPr>
        <w:rPr>
          <w:rFonts w:asciiTheme="majorHAnsi" w:hAnsiTheme="majorHAnsi" w:cs="Segoe UI"/>
        </w:rPr>
      </w:pPr>
      <w:r>
        <w:rPr>
          <w:rFonts w:asciiTheme="majorHAnsi" w:hAnsiTheme="majorHAnsi" w:cs="Segoe UI"/>
        </w:rPr>
        <w:t>Activities include probing for firewalls, intrusion detection systems, access control lists and searching for back doors. Collect user accounts and passwords, where accessible, and attempt privilege escalation.</w:t>
      </w:r>
    </w:p>
    <w:p w14:paraId="3269FCFC" w14:textId="77777777" w:rsidR="00F840AD" w:rsidRPr="00561E9A" w:rsidRDefault="00F840AD" w:rsidP="00F31DAE">
      <w:pPr>
        <w:rPr>
          <w:rFonts w:asciiTheme="majorHAnsi" w:hAnsiTheme="majorHAnsi" w:cs="Segoe UI"/>
        </w:rPr>
      </w:pPr>
      <w:r>
        <w:rPr>
          <w:rFonts w:asciiTheme="majorHAnsi" w:hAnsiTheme="majorHAnsi" w:cs="Segoe UI"/>
        </w:rPr>
        <w:t xml:space="preserve">For each URL or Live IP address tested, an overall vulnerability rating between Low and Critical is assigned, based on several variables. See the chart below for scoring ranges. Also For additional information regarding the use of CVSS score, refer to the following guide: </w:t>
      </w:r>
      <w:hyperlink r:id="rId13" w:history="1">
        <w:r>
          <w:rPr>
            <w:rStyle w:val="Hyperlink"/>
            <w:rFonts w:asciiTheme="majorHAnsi" w:hAnsiTheme="majorHAnsi" w:cs="Segoe UI"/>
          </w:rPr>
          <w:t>CVSS v3.1 User Guide</w:t>
        </w:r>
      </w:hyperlink>
    </w:p>
    <w:p w14:paraId="271B0D97" w14:textId="77777777" w:rsidR="00F15145" w:rsidRPr="00561E9A" w:rsidRDefault="00F15145" w:rsidP="005E05EE">
      <w:pPr>
        <w:jc w:val="center"/>
        <w:rPr>
          <w:rFonts w:asciiTheme="majorHAnsi" w:hAnsiTheme="majorHAnsi" w:cs="Segoe UI"/>
          <w:noProof/>
        </w:rPr>
      </w:pPr>
    </w:p>
    <w:p w14:paraId="53E51C9E" w14:textId="77777777" w:rsidR="00F15145" w:rsidRPr="00561E9A" w:rsidRDefault="00F15145" w:rsidP="00F15145">
      <w:pPr>
        <w:jc w:val="center"/>
        <w:rPr>
          <w:rFonts w:asciiTheme="majorHAnsi" w:hAnsiTheme="majorHAnsi" w:cs="Segoe UI"/>
          <w:noProof/>
        </w:rPr>
      </w:pPr>
    </w:p>
    <w:p w14:paraId="1787AD2C" w14:textId="77777777" w:rsidR="00F15145" w:rsidRPr="00561E9A" w:rsidRDefault="00F15145" w:rsidP="00F15145">
      <w:pPr>
        <w:jc w:val="center"/>
        <w:rPr>
          <w:rFonts w:asciiTheme="majorHAnsi" w:hAnsiTheme="majorHAnsi" w:cs="Segoe UI"/>
          <w:noProof/>
        </w:rPr>
      </w:pPr>
    </w:p>
    <w:p w14:paraId="4B0B274F" w14:textId="77777777" w:rsidR="00AD03B2" w:rsidRPr="00561E9A" w:rsidRDefault="24FF19FD" w:rsidP="00F15145">
      <w:pPr>
        <w:jc w:val="center"/>
        <w:rPr>
          <w:rFonts w:asciiTheme="majorHAnsi" w:hAnsiTheme="majorHAnsi" w:cs="Segoe UI"/>
        </w:rPr>
      </w:pPr>
      <w:r>
        <w:rPr>
          <w:rFonts w:asciiTheme="majorHAnsi" w:hAnsiTheme="majorHAnsi" w:cs="Segoe UI"/>
          <w:noProof/>
        </w:rPr>
        <w:lastRenderedPageBreak/>
        <w:drawing>
          <wp:inline distT="0" distB="0" distL="0" distR="0" wp14:anchorId="42D20A22" wp14:editId="2F62508B">
            <wp:extent cx="2068195" cy="1738859"/>
            <wp:effectExtent l="0" t="0" r="1905" b="1270"/>
            <wp:docPr id="551629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29702" name=""/>
                    <pic:cNvPicPr/>
                  </pic:nvPicPr>
                  <pic:blipFill>
                    <a:blip r:embed="rId14">
                      <a:extLst>
                        <a:ext uri="{28A0092B-C50C-407E-A947-70E740481C1C}">
                          <a14:useLocalDpi xmlns:a14="http://schemas.microsoft.com/office/drawing/2010/main"/>
                        </a:ext>
                      </a:extLst>
                    </a:blip>
                    <a:stretch>
                      <a:fillRect/>
                    </a:stretch>
                  </pic:blipFill>
                  <pic:spPr>
                    <a:xfrm>
                      <a:off x="0" y="0"/>
                      <a:ext cx="2090758" cy="1757829"/>
                    </a:xfrm>
                    <a:prstGeom prst="rect">
                      <a:avLst/>
                    </a:prstGeom>
                  </pic:spPr>
                </pic:pic>
              </a:graphicData>
            </a:graphic>
          </wp:inline>
        </w:drawing>
      </w:r>
    </w:p>
    <w:p w14:paraId="7566C4F4" w14:textId="77777777" w:rsidR="00537467" w:rsidRPr="00561E9A" w:rsidRDefault="00000000">
      <w:pPr>
        <w:jc w:val="center"/>
        <w:rPr>
          <w:rFonts w:asciiTheme="majorHAnsi" w:hAnsiTheme="majorHAnsi"/>
        </w:rPr>
      </w:pPr>
      <w:r>
        <w:rPr>
          <w:rFonts w:asciiTheme="majorHAnsi" w:hAnsiTheme="majorHAnsi"/>
          <w:i/>
          <w:color w:val="404040"/>
          <w:sz w:val="18"/>
        </w:rPr>
        <w:t>Figure 1.1: CVSS Scoring Chart. This chart summarizes the severity rating ranges used in the report and provides the scoring reference for Low, Medium, High, and Critical findings.</w:t>
      </w:r>
    </w:p>
    <w:p w14:paraId="5BFD035E" w14:textId="77777777" w:rsidR="00346507" w:rsidRPr="00561E9A" w:rsidRDefault="00BA3693" w:rsidP="002B65D0">
      <w:pPr>
        <w:pStyle w:val="Heading2"/>
        <w:rPr>
          <w:rFonts w:cs="Segoe UI"/>
        </w:rPr>
      </w:pPr>
      <w:bookmarkStart w:id="3" w:name="_Toc233179625"/>
      <w:r>
        <w:rPr>
          <w:rFonts w:cs="Segoe UI"/>
        </w:rPr>
        <w:t>Initial Scope</w:t>
      </w:r>
      <w:bookmarkEnd w:id="3"/>
    </w:p>
    <w:p w14:paraId="1477099D" w14:textId="77777777" w:rsidR="009F137F" w:rsidRPr="00561E9A" w:rsidRDefault="009F137F" w:rsidP="009F137F">
      <w:pPr>
        <w:rPr>
          <w:rFonts w:asciiTheme="majorHAnsi" w:hAnsiTheme="majorHAnsi" w:cs="Segoe UI"/>
        </w:rPr>
      </w:pPr>
      <w:r>
        <w:rPr>
          <w:rFonts w:asciiTheme="majorHAnsi" w:hAnsiTheme="majorHAnsi" w:cs="Segoe UI"/>
        </w:rPr>
        <w:t>Black-box and authenticated web application penetration testing of the TWC BET Training application (RITM1221703). Testing methodology included manual code-path exploration via Burp Suite, authenticated endpoint enumeration, access control testing, file upload/download abuse, session management analysis, and header inspection. No automated vulnerability scanning, no DoS testing, no credential brute-force beyond controlled lockout validation, and no testing of the Production /bet/ environment.</w:t>
      </w:r>
    </w:p>
    <w:p w14:paraId="35B8850E" w14:textId="77777777" w:rsidR="00346507" w:rsidRPr="00561E9A" w:rsidRDefault="009F137F" w:rsidP="009F137F">
      <w:pPr>
        <w:rPr>
          <w:rFonts w:asciiTheme="majorHAnsi" w:hAnsiTheme="majorHAnsi" w:cs="Segoe UI"/>
        </w:rPr>
      </w:pPr>
      <w:r>
        <w:rPr>
          <w:rFonts w:asciiTheme="majorHAnsi" w:hAnsiTheme="majorHAnsi" w:cs="Segoe UI"/>
        </w:rPr>
        <w:t>In-scope URL: https://webp.twc.state.tx.us/training/bET/ (51 functional endpoints) Test account: SAIC (BusinessConsultant role) Out of scope: https://webp.twc.state.tx.us/bet/ (Production), credential brute-force, DoS</w:t>
      </w:r>
    </w:p>
    <w:p w14:paraId="02D54CB2" w14:textId="77777777" w:rsidR="00C56CA0" w:rsidRPr="00561E9A" w:rsidRDefault="00346507" w:rsidP="002B65D0">
      <w:pPr>
        <w:pStyle w:val="Heading2"/>
        <w:rPr>
          <w:rFonts w:cs="Segoe UI"/>
        </w:rPr>
      </w:pPr>
      <w:bookmarkStart w:id="4" w:name="_Toc233179626"/>
      <w:r>
        <w:rPr>
          <w:rFonts w:cs="Segoe UI"/>
        </w:rPr>
        <w:t>Rules of Engagement</w:t>
      </w:r>
      <w:bookmarkEnd w:id="4"/>
    </w:p>
    <w:p w14:paraId="4BEBFDA3" w14:textId="77777777" w:rsidR="0031662D" w:rsidRPr="00561E9A" w:rsidRDefault="0031662D" w:rsidP="0031662D">
      <w:pPr>
        <w:rPr>
          <w:rFonts w:asciiTheme="majorHAnsi" w:hAnsiTheme="majorHAnsi" w:cs="Segoe UI"/>
        </w:rPr>
      </w:pPr>
      <w:r>
        <w:rPr>
          <w:rFonts w:asciiTheme="majorHAnsi" w:hAnsiTheme="majorHAnsi" w:cs="Segoe UI"/>
        </w:rPr>
        <w:t>The Rules of Engagement are critical to ensuring that the penetration test is conducted safely, ethically, and within agreed-upon boundaries.</w:t>
      </w:r>
    </w:p>
    <w:p w14:paraId="376E402B" w14:textId="77777777" w:rsidR="0031662D" w:rsidRPr="00561E9A" w:rsidRDefault="0031662D" w:rsidP="003F208E">
      <w:pPr>
        <w:pStyle w:val="BulletedListLevel1"/>
        <w:numPr>
          <w:ilvl w:val="0"/>
          <w:numId w:val="19"/>
        </w:numPr>
        <w:rPr>
          <w:rFonts w:asciiTheme="majorHAnsi" w:hAnsiTheme="majorHAnsi" w:cs="Segoe UI"/>
        </w:rPr>
      </w:pPr>
      <w:r>
        <w:rPr>
          <w:rFonts w:asciiTheme="majorHAnsi" w:hAnsiTheme="majorHAnsi" w:cs="Segoe UI"/>
        </w:rPr>
        <w:t>Authorization</w:t>
      </w:r>
    </w:p>
    <w:p w14:paraId="1BA075F5" w14:textId="77777777" w:rsidR="0031662D" w:rsidRPr="00561E9A" w:rsidRDefault="00456D43" w:rsidP="003F208E">
      <w:pPr>
        <w:pStyle w:val="ListParagraph"/>
        <w:numPr>
          <w:ilvl w:val="1"/>
          <w:numId w:val="19"/>
        </w:numPr>
        <w:rPr>
          <w:rFonts w:asciiTheme="majorHAnsi" w:hAnsiTheme="majorHAnsi" w:cs="Segoe UI"/>
        </w:rPr>
      </w:pPr>
      <w:r>
        <w:rPr>
          <w:rFonts w:asciiTheme="majorHAnsi" w:hAnsiTheme="majorHAnsi" w:cs="Segoe UI"/>
        </w:rPr>
        <w:t>Authorization was received as part of the Service Validation Meeting.</w:t>
      </w:r>
    </w:p>
    <w:p w14:paraId="75DA04A7" w14:textId="77777777" w:rsidR="0031662D" w:rsidRPr="00561E9A" w:rsidRDefault="0031662D" w:rsidP="003F208E">
      <w:pPr>
        <w:pStyle w:val="BulletedListLevel1"/>
        <w:numPr>
          <w:ilvl w:val="0"/>
          <w:numId w:val="19"/>
        </w:numPr>
        <w:rPr>
          <w:rFonts w:asciiTheme="majorHAnsi" w:hAnsiTheme="majorHAnsi" w:cs="Segoe UI"/>
        </w:rPr>
      </w:pPr>
      <w:r>
        <w:rPr>
          <w:rFonts w:asciiTheme="majorHAnsi" w:hAnsiTheme="majorHAnsi" w:cs="Segoe UI"/>
        </w:rPr>
        <w:t>Communication</w:t>
      </w:r>
    </w:p>
    <w:p w14:paraId="47F173E7" w14:textId="77777777" w:rsidR="0031662D" w:rsidRPr="00561E9A" w:rsidRDefault="00A97C1E" w:rsidP="003F208E">
      <w:pPr>
        <w:pStyle w:val="ListParagraph"/>
        <w:numPr>
          <w:ilvl w:val="1"/>
          <w:numId w:val="19"/>
        </w:numPr>
        <w:rPr>
          <w:rFonts w:asciiTheme="majorHAnsi" w:hAnsiTheme="majorHAnsi" w:cs="Segoe UI"/>
        </w:rPr>
      </w:pPr>
      <w:r>
        <w:rPr>
          <w:rFonts w:asciiTheme="majorHAnsi" w:hAnsiTheme="majorHAnsi" w:cs="Segoe UI"/>
        </w:rPr>
        <w:t>Stakeholders were informed of the schedule as part of kickoff and updated throughout the engagement through the established communication channels.</w:t>
      </w:r>
    </w:p>
    <w:p w14:paraId="14F83ADD" w14:textId="77777777" w:rsidR="0031662D" w:rsidRPr="00561E9A" w:rsidRDefault="0031662D" w:rsidP="003F208E">
      <w:pPr>
        <w:pStyle w:val="BulletedListLevel1"/>
        <w:numPr>
          <w:ilvl w:val="0"/>
          <w:numId w:val="19"/>
        </w:numPr>
        <w:rPr>
          <w:rFonts w:asciiTheme="majorHAnsi" w:hAnsiTheme="majorHAnsi" w:cs="Segoe UI"/>
        </w:rPr>
      </w:pPr>
      <w:r>
        <w:rPr>
          <w:rFonts w:asciiTheme="majorHAnsi" w:hAnsiTheme="majorHAnsi" w:cs="Segoe UI"/>
        </w:rPr>
        <w:t>Testing Boundaries</w:t>
      </w:r>
    </w:p>
    <w:p w14:paraId="11F6F0E0" w14:textId="77777777" w:rsidR="0031662D" w:rsidRPr="00561E9A" w:rsidRDefault="00E46F09" w:rsidP="003F208E">
      <w:pPr>
        <w:pStyle w:val="ListParagraph"/>
        <w:numPr>
          <w:ilvl w:val="1"/>
          <w:numId w:val="19"/>
        </w:numPr>
        <w:rPr>
          <w:rFonts w:asciiTheme="majorHAnsi" w:hAnsiTheme="majorHAnsi" w:cs="Segoe UI"/>
        </w:rPr>
      </w:pPr>
      <w:r>
        <w:rPr>
          <w:rFonts w:asciiTheme="majorHAnsi" w:hAnsiTheme="majorHAnsi" w:cs="Segoe UI"/>
        </w:rPr>
        <w:t>The boundaries for this engagement are as follows:</w:t>
      </w:r>
    </w:p>
    <w:p w14:paraId="49838AE1" w14:textId="77777777" w:rsidR="00E46F09" w:rsidRPr="00561E9A" w:rsidRDefault="00E46F09" w:rsidP="003F208E">
      <w:pPr>
        <w:pStyle w:val="ListParagraph"/>
        <w:numPr>
          <w:ilvl w:val="2"/>
          <w:numId w:val="19"/>
        </w:numPr>
        <w:rPr>
          <w:rFonts w:asciiTheme="majorHAnsi" w:hAnsiTheme="majorHAnsi" w:cs="Segoe UI"/>
        </w:rPr>
      </w:pPr>
      <w:r>
        <w:rPr>
          <w:rFonts w:asciiTheme="majorHAnsi" w:hAnsiTheme="majorHAnsi" w:cs="Segoe UI"/>
        </w:rPr>
        <w:t>Testing limited to 8:00 AM – 5:00 PM CST, Monday through Friday</w:t>
      </w:r>
    </w:p>
    <w:p w14:paraId="5673BAD8" w14:textId="77777777" w:rsidR="00E46F09" w:rsidRDefault="00E46F09" w:rsidP="003F208E">
      <w:pPr>
        <w:pStyle w:val="ListParagraph"/>
        <w:numPr>
          <w:ilvl w:val="2"/>
          <w:numId w:val="19"/>
        </w:numPr>
        <w:rPr>
          <w:rFonts w:asciiTheme="majorHAnsi" w:hAnsiTheme="majorHAnsi" w:cs="Segoe UI"/>
        </w:rPr>
      </w:pPr>
      <w:r>
        <w:rPr>
          <w:rFonts w:asciiTheme="majorHAnsi" w:hAnsiTheme="majorHAnsi" w:cs="Segoe UI"/>
        </w:rPr>
        <w:t>No production systems accessed</w:t>
      </w:r>
    </w:p>
    <w:p w14:paraId="7D0FEB1F" w14:textId="77777777" w:rsidR="00D56396" w:rsidRPr="00561E9A" w:rsidRDefault="00D56396" w:rsidP="00D56396">
      <w:pPr>
        <w:pStyle w:val="ListParagraph"/>
        <w:ind w:left="2160"/>
        <w:rPr>
          <w:rFonts w:asciiTheme="majorHAnsi" w:hAnsiTheme="majorHAnsi" w:cs="Segoe UI"/>
        </w:rPr>
      </w:pPr>
    </w:p>
    <w:p w14:paraId="3725EAC0" w14:textId="77777777" w:rsidR="00D56396" w:rsidRDefault="0016358D" w:rsidP="00863615">
      <w:pPr>
        <w:pStyle w:val="ListParagraph"/>
        <w:numPr>
          <w:ilvl w:val="1"/>
          <w:numId w:val="19"/>
        </w:numPr>
        <w:rPr>
          <w:rFonts w:asciiTheme="majorHAnsi" w:hAnsiTheme="majorHAnsi" w:cs="Segoe UI"/>
        </w:rPr>
      </w:pPr>
      <w:r>
        <w:rPr>
          <w:rFonts w:asciiTheme="majorHAnsi" w:hAnsiTheme="majorHAnsi" w:cs="Segoe UI"/>
        </w:rPr>
        <w:t xml:space="preserve">IP Addresses: </w:t>
      </w:r>
    </w:p>
    <w:p w14:paraId="7438F852" w14:textId="466BF86B" w:rsidR="00863615" w:rsidRPr="00D56396" w:rsidRDefault="0016358D" w:rsidP="00D56396">
      <w:pPr>
        <w:pStyle w:val="ListParagraph"/>
        <w:ind w:left="1440"/>
        <w:rPr>
          <w:rFonts w:asciiTheme="majorHAnsi" w:hAnsiTheme="majorHAnsi" w:cs="Segoe UI"/>
        </w:rPr>
      </w:pPr>
      <w:r>
        <w:rPr>
          <w:rFonts w:asciiTheme="majorHAnsi" w:hAnsiTheme="majorHAnsi" w:cs="Segoe UI"/>
        </w:rPr>
        <w:t>204.65.0.143 - webp.twc.state.tx.us</w:t>
      </w:r>
    </w:p>
    <w:p w14:paraId="440D1F06" w14:textId="77777777" w:rsidR="00D56396" w:rsidRDefault="00863615" w:rsidP="00863615">
      <w:pPr>
        <w:pStyle w:val="ListParagraph"/>
        <w:numPr>
          <w:ilvl w:val="1"/>
          <w:numId w:val="19"/>
        </w:numPr>
        <w:rPr>
          <w:rFonts w:asciiTheme="majorHAnsi" w:hAnsiTheme="majorHAnsi" w:cs="Segoe UI"/>
        </w:rPr>
      </w:pPr>
      <w:r>
        <w:rPr>
          <w:rFonts w:asciiTheme="majorHAnsi" w:hAnsiTheme="majorHAnsi" w:cs="Segoe UI"/>
        </w:rPr>
        <w:t xml:space="preserve">URLs: </w:t>
      </w:r>
    </w:p>
    <w:p w14:paraId="10638724" w14:textId="0D77B2A5" w:rsidR="00863615" w:rsidRPr="00863615" w:rsidRDefault="00863615" w:rsidP="00D56396">
      <w:pPr>
        <w:pStyle w:val="ListParagraph"/>
        <w:ind w:left="1440"/>
        <w:rPr>
          <w:rFonts w:asciiTheme="majorHAnsi" w:hAnsiTheme="majorHAnsi" w:cs="Segoe UI"/>
        </w:rPr>
      </w:pPr>
      <w:r>
        <w:rPr>
          <w:rFonts w:asciiTheme="majorHAnsi" w:hAnsiTheme="majorHAnsi" w:cs="Segoe UI"/>
        </w:rPr>
        <w:t>http://webp.twc.state.tx.us/training/bET/</w:t>
      </w:r>
    </w:p>
    <w:p w14:paraId="55441D43" w14:textId="77777777" w:rsidR="00863615" w:rsidRPr="00863615" w:rsidRDefault="00863615" w:rsidP="00D56396">
      <w:pPr>
        <w:pStyle w:val="ListParagraph"/>
        <w:ind w:left="1440"/>
        <w:rPr>
          <w:rFonts w:asciiTheme="majorHAnsi" w:hAnsiTheme="majorHAnsi" w:cs="Segoe UI"/>
        </w:rPr>
      </w:pPr>
      <w:r>
        <w:rPr>
          <w:rFonts w:asciiTheme="majorHAnsi" w:hAnsiTheme="majorHAnsi" w:cs="Segoe UI"/>
        </w:rPr>
        <w:t>http://webp.twc.state.tx.us/training/bET/Account/ForgotPassword</w:t>
      </w:r>
    </w:p>
    <w:p w14:paraId="31237220" w14:textId="77777777" w:rsidR="00863615" w:rsidRPr="00863615" w:rsidRDefault="00863615" w:rsidP="00D56396">
      <w:pPr>
        <w:pStyle w:val="ListParagraph"/>
        <w:ind w:left="1440"/>
        <w:rPr>
          <w:rFonts w:asciiTheme="majorHAnsi" w:hAnsiTheme="majorHAnsi" w:cs="Segoe UI"/>
        </w:rPr>
      </w:pPr>
      <w:r>
        <w:rPr>
          <w:rFonts w:asciiTheme="majorHAnsi" w:hAnsiTheme="majorHAnsi" w:cs="Segoe UI"/>
        </w:rPr>
        <w:lastRenderedPageBreak/>
        <w:t>http://webp.twc.state.tx.us/training/bET/Account/LoggedOff</w:t>
      </w:r>
    </w:p>
    <w:p w14:paraId="37DE06D9" w14:textId="77777777" w:rsidR="00863615" w:rsidRPr="00863615" w:rsidRDefault="00863615" w:rsidP="00D56396">
      <w:pPr>
        <w:pStyle w:val="ListParagraph"/>
        <w:ind w:left="1440"/>
        <w:rPr>
          <w:rFonts w:asciiTheme="majorHAnsi" w:hAnsiTheme="majorHAnsi" w:cs="Segoe UI"/>
        </w:rPr>
      </w:pPr>
      <w:r>
        <w:rPr>
          <w:rFonts w:asciiTheme="majorHAnsi" w:hAnsiTheme="majorHAnsi" w:cs="Segoe UI"/>
        </w:rPr>
        <w:t>http://webp.twc.state.tx.us/training/bET/Account/Login</w:t>
      </w:r>
    </w:p>
    <w:p w14:paraId="5BB988C6" w14:textId="77777777" w:rsidR="00863615" w:rsidRPr="00863615" w:rsidRDefault="00863615" w:rsidP="009C2EA4">
      <w:pPr>
        <w:pStyle w:val="ListParagraph"/>
        <w:ind w:left="1440"/>
        <w:rPr>
          <w:rFonts w:asciiTheme="majorHAnsi" w:hAnsiTheme="majorHAnsi" w:cs="Segoe UI"/>
        </w:rPr>
      </w:pPr>
      <w:r>
        <w:rPr>
          <w:rFonts w:asciiTheme="majorHAnsi" w:hAnsiTheme="majorHAnsi" w:cs="Segoe UI"/>
        </w:rPr>
        <w:t>http://webp.twc.state.tx.us/training/bET/Account/Login?ReturnUrl=</w:t>
      </w:r>
    </w:p>
    <w:p w14:paraId="77C0FAE1" w14:textId="77777777" w:rsidR="00863615" w:rsidRPr="00863615" w:rsidRDefault="00863615" w:rsidP="009C2EA4">
      <w:pPr>
        <w:pStyle w:val="ListParagraph"/>
        <w:ind w:left="1440"/>
        <w:rPr>
          <w:rFonts w:asciiTheme="majorHAnsi" w:hAnsiTheme="majorHAnsi" w:cs="Segoe UI"/>
        </w:rPr>
      </w:pPr>
      <w:r>
        <w:rPr>
          <w:rFonts w:asciiTheme="majorHAnsi" w:hAnsiTheme="majorHAnsi" w:cs="Segoe UI"/>
        </w:rPr>
        <w:t>http://webp.twc.state.tx.us/training/bET/Account/ResetPassword</w:t>
      </w:r>
    </w:p>
    <w:p w14:paraId="4165799B" w14:textId="77777777" w:rsidR="00863615" w:rsidRPr="00863615" w:rsidRDefault="00863615" w:rsidP="009C2EA4">
      <w:pPr>
        <w:pStyle w:val="ListParagraph"/>
        <w:ind w:left="1440"/>
        <w:rPr>
          <w:rFonts w:asciiTheme="majorHAnsi" w:hAnsiTheme="majorHAnsi" w:cs="Segoe UI"/>
        </w:rPr>
      </w:pPr>
      <w:r>
        <w:rPr>
          <w:rFonts w:asciiTheme="majorHAnsi" w:hAnsiTheme="majorHAnsi" w:cs="Segoe UI"/>
        </w:rPr>
        <w:t>https://webp.twc.state.tx.us/training/bET/</w:t>
      </w:r>
    </w:p>
    <w:p w14:paraId="6CF7107D" w14:textId="77777777" w:rsidR="00863615" w:rsidRPr="00863615" w:rsidRDefault="00863615" w:rsidP="009C2EA4">
      <w:pPr>
        <w:pStyle w:val="ListParagraph"/>
        <w:ind w:left="1440"/>
        <w:rPr>
          <w:rFonts w:asciiTheme="majorHAnsi" w:hAnsiTheme="majorHAnsi" w:cs="Segoe UI"/>
        </w:rPr>
      </w:pPr>
      <w:r>
        <w:rPr>
          <w:rFonts w:asciiTheme="majorHAnsi" w:hAnsiTheme="majorHAnsi" w:cs="Segoe UI"/>
        </w:rPr>
        <w:t>https://webp.twc.state.tx.us/training/bET/Account/ForgotPassword</w:t>
      </w:r>
    </w:p>
    <w:p w14:paraId="5D407BCD" w14:textId="77777777" w:rsidR="00863615" w:rsidRPr="00863615" w:rsidRDefault="00863615" w:rsidP="009C2EA4">
      <w:pPr>
        <w:pStyle w:val="ListParagraph"/>
        <w:ind w:left="1440"/>
        <w:rPr>
          <w:rFonts w:asciiTheme="majorHAnsi" w:hAnsiTheme="majorHAnsi" w:cs="Segoe UI"/>
        </w:rPr>
      </w:pPr>
      <w:r>
        <w:rPr>
          <w:rFonts w:asciiTheme="majorHAnsi" w:hAnsiTheme="majorHAnsi" w:cs="Segoe UI"/>
        </w:rPr>
        <w:t>https://webp.twc.state.tx.us/training/bET/Account/LogOff</w:t>
      </w:r>
    </w:p>
    <w:p w14:paraId="0DDA5300" w14:textId="77777777" w:rsidR="00863615" w:rsidRPr="00863615" w:rsidRDefault="00863615" w:rsidP="009C2EA4">
      <w:pPr>
        <w:pStyle w:val="ListParagraph"/>
        <w:ind w:left="1440"/>
        <w:rPr>
          <w:rFonts w:asciiTheme="majorHAnsi" w:hAnsiTheme="majorHAnsi" w:cs="Segoe UI"/>
        </w:rPr>
      </w:pPr>
      <w:r>
        <w:rPr>
          <w:rFonts w:asciiTheme="majorHAnsi" w:hAnsiTheme="majorHAnsi" w:cs="Segoe UI"/>
        </w:rPr>
        <w:t>https://webp.twc.state.tx.us/training/bET/Account/Login</w:t>
      </w:r>
    </w:p>
    <w:p w14:paraId="0BAECD38" w14:textId="77777777" w:rsidR="00863615" w:rsidRPr="00863615" w:rsidRDefault="00863615" w:rsidP="009C2EA4">
      <w:pPr>
        <w:pStyle w:val="ListParagraph"/>
        <w:ind w:left="1440"/>
        <w:rPr>
          <w:rFonts w:asciiTheme="majorHAnsi" w:hAnsiTheme="majorHAnsi" w:cs="Segoe UI"/>
        </w:rPr>
      </w:pPr>
      <w:r>
        <w:rPr>
          <w:rFonts w:asciiTheme="majorHAnsi" w:hAnsiTheme="majorHAnsi" w:cs="Segoe UI"/>
        </w:rPr>
        <w:t>https://webp.twc.state.tx.us/training/bET/DailySales</w:t>
      </w:r>
    </w:p>
    <w:p w14:paraId="4C0382E2" w14:textId="77777777" w:rsidR="00863615" w:rsidRPr="00863615" w:rsidRDefault="00863615" w:rsidP="009C2EA4">
      <w:pPr>
        <w:pStyle w:val="ListParagraph"/>
        <w:ind w:left="1440"/>
        <w:rPr>
          <w:rFonts w:asciiTheme="majorHAnsi" w:hAnsiTheme="majorHAnsi" w:cs="Segoe UI"/>
        </w:rPr>
      </w:pPr>
      <w:r>
        <w:rPr>
          <w:rFonts w:asciiTheme="majorHAnsi" w:hAnsiTheme="majorHAnsi" w:cs="Segoe UI"/>
        </w:rPr>
        <w:t>https://webp.twc.state.tx.us/training/bET/Facility</w:t>
      </w:r>
    </w:p>
    <w:p w14:paraId="3DC0F204" w14:textId="77777777" w:rsidR="00863615" w:rsidRPr="00863615" w:rsidRDefault="00863615" w:rsidP="009C2EA4">
      <w:pPr>
        <w:pStyle w:val="ListParagraph"/>
        <w:ind w:left="1440"/>
        <w:rPr>
          <w:rFonts w:asciiTheme="majorHAnsi" w:hAnsiTheme="majorHAnsi" w:cs="Segoe UI"/>
        </w:rPr>
      </w:pPr>
      <w:r>
        <w:rPr>
          <w:rFonts w:asciiTheme="majorHAnsi" w:hAnsiTheme="majorHAnsi" w:cs="Segoe UI"/>
        </w:rPr>
        <w:t>https://webp.twc.state.tx.us/training/bET/FacilityHistoryReport</w:t>
      </w:r>
    </w:p>
    <w:p w14:paraId="2E115C18" w14:textId="77777777" w:rsidR="00863615" w:rsidRPr="00863615" w:rsidRDefault="00863615" w:rsidP="009C2EA4">
      <w:pPr>
        <w:pStyle w:val="ListParagraph"/>
        <w:ind w:left="1440"/>
        <w:rPr>
          <w:rFonts w:asciiTheme="majorHAnsi" w:hAnsiTheme="majorHAnsi" w:cs="Segoe UI"/>
        </w:rPr>
      </w:pPr>
      <w:r>
        <w:rPr>
          <w:rFonts w:asciiTheme="majorHAnsi" w:hAnsiTheme="majorHAnsi" w:cs="Segoe UI"/>
        </w:rPr>
        <w:t>https://webp.twc.state.tx.us/training/bET/FacilityReport</w:t>
      </w:r>
    </w:p>
    <w:p w14:paraId="6B06D9FC" w14:textId="77777777" w:rsidR="00863615" w:rsidRPr="00863615" w:rsidRDefault="00863615" w:rsidP="009C2EA4">
      <w:pPr>
        <w:pStyle w:val="ListParagraph"/>
        <w:ind w:left="1440"/>
        <w:rPr>
          <w:rFonts w:asciiTheme="majorHAnsi" w:hAnsiTheme="majorHAnsi" w:cs="Segoe UI"/>
        </w:rPr>
      </w:pPr>
      <w:r>
        <w:rPr>
          <w:rFonts w:asciiTheme="majorHAnsi" w:hAnsiTheme="majorHAnsi" w:cs="Segoe UI"/>
        </w:rPr>
        <w:t>https://webp.twc.state.tx.us/training/bET/FacilityReport/ActivityLog/43586</w:t>
      </w:r>
    </w:p>
    <w:p w14:paraId="00E58D84" w14:textId="77777777" w:rsidR="00863615" w:rsidRPr="00863615" w:rsidRDefault="00863615" w:rsidP="009C2EA4">
      <w:pPr>
        <w:pStyle w:val="ListParagraph"/>
        <w:ind w:left="1440"/>
        <w:rPr>
          <w:rFonts w:asciiTheme="majorHAnsi" w:hAnsiTheme="majorHAnsi" w:cs="Segoe UI"/>
        </w:rPr>
      </w:pPr>
      <w:r>
        <w:rPr>
          <w:rFonts w:asciiTheme="majorHAnsi" w:hAnsiTheme="majorHAnsi" w:cs="Segoe UI"/>
        </w:rPr>
        <w:t>https://webp.twc.state.tx.us/training/bET/FacilityReportUploadDocument/DownloadFile/{id}</w:t>
      </w:r>
    </w:p>
    <w:p w14:paraId="0172A2E6" w14:textId="77777777" w:rsidR="00863615" w:rsidRPr="00863615" w:rsidRDefault="00863615" w:rsidP="009C2EA4">
      <w:pPr>
        <w:pStyle w:val="ListParagraph"/>
        <w:ind w:left="1440"/>
        <w:rPr>
          <w:rFonts w:asciiTheme="majorHAnsi" w:hAnsiTheme="majorHAnsi" w:cs="Segoe UI"/>
        </w:rPr>
      </w:pPr>
      <w:r>
        <w:rPr>
          <w:rFonts w:asciiTheme="majorHAnsi" w:hAnsiTheme="majorHAnsi" w:cs="Segoe UI"/>
        </w:rPr>
        <w:t>https://webp.twc.state.tx.us/training/bET/FacilityReportUploadDocument/UploadFile</w:t>
      </w:r>
    </w:p>
    <w:p w14:paraId="25E00FE6" w14:textId="77777777" w:rsidR="00863615" w:rsidRPr="00863615" w:rsidRDefault="00863615" w:rsidP="009C2EA4">
      <w:pPr>
        <w:pStyle w:val="ListParagraph"/>
        <w:ind w:left="1440"/>
        <w:rPr>
          <w:rFonts w:asciiTheme="majorHAnsi" w:hAnsiTheme="majorHAnsi" w:cs="Segoe UI"/>
        </w:rPr>
      </w:pPr>
      <w:r>
        <w:rPr>
          <w:rFonts w:asciiTheme="majorHAnsi" w:hAnsiTheme="majorHAnsi" w:cs="Segoe UI"/>
        </w:rPr>
        <w:t>https://webp.twc.state.tx.us/training/bET/Payment/Index</w:t>
      </w:r>
    </w:p>
    <w:p w14:paraId="1FCEAE54" w14:textId="77777777" w:rsidR="00863615" w:rsidRPr="00863615" w:rsidRDefault="00863615" w:rsidP="009C2EA4">
      <w:pPr>
        <w:pStyle w:val="ListParagraph"/>
        <w:ind w:left="1440"/>
        <w:rPr>
          <w:rFonts w:asciiTheme="majorHAnsi" w:hAnsiTheme="majorHAnsi" w:cs="Segoe UI"/>
        </w:rPr>
      </w:pPr>
      <w:r>
        <w:rPr>
          <w:rFonts w:asciiTheme="majorHAnsi" w:hAnsiTheme="majorHAnsi" w:cs="Segoe UI"/>
        </w:rPr>
        <w:t>https://webp.twc.state.tx.us/training/bET/SummaryReport</w:t>
      </w:r>
    </w:p>
    <w:p w14:paraId="57028772" w14:textId="77777777" w:rsidR="00863615" w:rsidRPr="00863615" w:rsidRDefault="00863615" w:rsidP="009C2EA4">
      <w:pPr>
        <w:pStyle w:val="ListParagraph"/>
        <w:ind w:left="1440"/>
        <w:rPr>
          <w:rFonts w:asciiTheme="majorHAnsi" w:hAnsiTheme="majorHAnsi" w:cs="Segoe UI"/>
        </w:rPr>
      </w:pPr>
      <w:r>
        <w:rPr>
          <w:rFonts w:asciiTheme="majorHAnsi" w:hAnsiTheme="majorHAnsi" w:cs="Segoe UI"/>
        </w:rPr>
        <w:t>https://webp.twc.state.tx.us/training/bET/User</w:t>
      </w:r>
    </w:p>
    <w:p w14:paraId="19A1EE20" w14:textId="17130815" w:rsidR="00863615" w:rsidRPr="00863615" w:rsidRDefault="00863615" w:rsidP="009C2EA4">
      <w:pPr>
        <w:pStyle w:val="ListParagraph"/>
        <w:ind w:left="1440"/>
        <w:rPr>
          <w:rFonts w:asciiTheme="majorHAnsi" w:hAnsiTheme="majorHAnsi" w:cs="Segoe UI"/>
        </w:rPr>
      </w:pPr>
      <w:r>
        <w:rPr>
          <w:rFonts w:asciiTheme="majorHAnsi" w:hAnsiTheme="majorHAnsi" w:cs="Segoe UI"/>
        </w:rPr>
        <w:t>https://webp.twc.state.tx.us/training/bET/trace.axd</w:t>
      </w:r>
    </w:p>
    <w:p w14:paraId="4A5AEF79" w14:textId="77777777" w:rsidR="0031662D" w:rsidRPr="00561E9A" w:rsidRDefault="0031662D" w:rsidP="003F208E">
      <w:pPr>
        <w:pStyle w:val="BulletedListLevel1"/>
        <w:numPr>
          <w:ilvl w:val="0"/>
          <w:numId w:val="19"/>
        </w:numPr>
        <w:rPr>
          <w:rFonts w:asciiTheme="majorHAnsi" w:hAnsiTheme="majorHAnsi" w:cs="Segoe UI"/>
        </w:rPr>
      </w:pPr>
      <w:r>
        <w:rPr>
          <w:rFonts w:asciiTheme="majorHAnsi" w:hAnsiTheme="majorHAnsi" w:cs="Segoe UI"/>
        </w:rPr>
        <w:t>Data Handling</w:t>
      </w:r>
    </w:p>
    <w:p w14:paraId="1DA1C129" w14:textId="77777777" w:rsidR="00346507" w:rsidRPr="00561E9A" w:rsidRDefault="007B3F2D" w:rsidP="003F208E">
      <w:pPr>
        <w:pStyle w:val="ListParagraph"/>
        <w:numPr>
          <w:ilvl w:val="1"/>
          <w:numId w:val="19"/>
        </w:numPr>
        <w:rPr>
          <w:rFonts w:asciiTheme="majorHAnsi" w:hAnsiTheme="majorHAnsi" w:cs="Segoe UI"/>
        </w:rPr>
      </w:pPr>
      <w:r>
        <w:rPr>
          <w:rFonts w:asciiTheme="majorHAnsi" w:hAnsiTheme="majorHAnsi" w:cs="Segoe UI"/>
        </w:rPr>
        <w:t>Data exfiltration will be securely stored and disposed of at the end of the retest period.</w:t>
      </w:r>
    </w:p>
    <w:p w14:paraId="617C1151" w14:textId="14B38AF9" w:rsidR="000C7BAD" w:rsidRPr="00561E9A" w:rsidRDefault="000C7BAD">
      <w:pPr>
        <w:spacing w:line="276" w:lineRule="auto"/>
        <w:rPr>
          <w:rFonts w:asciiTheme="majorHAnsi" w:eastAsiaTheme="majorEastAsia" w:hAnsiTheme="majorHAnsi" w:cs="Segoe UI"/>
          <w:b/>
          <w:bCs/>
          <w:color w:val="00257D"/>
        </w:rPr>
      </w:pPr>
      <w:r>
        <w:rPr>
          <w:rFonts w:asciiTheme="majorHAnsi" w:hAnsiTheme="majorHAnsi" w:cs="Segoe UI"/>
        </w:rPr>
        <w:br w:type="page"/>
      </w:r>
    </w:p>
    <w:p w14:paraId="6FB13EF1" w14:textId="74B3F796" w:rsidR="00756FAA" w:rsidRPr="00561E9A" w:rsidRDefault="008D6460" w:rsidP="002B65D0">
      <w:pPr>
        <w:pStyle w:val="Heading2"/>
        <w:rPr>
          <w:rFonts w:cs="Segoe UI"/>
        </w:rPr>
      </w:pPr>
      <w:bookmarkStart w:id="5" w:name="_Toc233179627"/>
      <w:r>
        <w:rPr>
          <w:rFonts w:cs="Segoe UI"/>
        </w:rPr>
        <w:lastRenderedPageBreak/>
        <w:t>Overall Recommendations</w:t>
      </w:r>
      <w:bookmarkEnd w:id="5"/>
      <w:r>
        <w:rPr>
          <w:rFonts w:cs="Segoe UI"/>
        </w:rPr>
        <w:t xml:space="preserve"> </w:t>
      </w:r>
    </w:p>
    <w:p w14:paraId="7DC8A0AD" w14:textId="77777777" w:rsidR="00D637B5" w:rsidRPr="00561E9A" w:rsidRDefault="00D637B5" w:rsidP="00D637B5">
      <w:pPr>
        <w:rPr>
          <w:rFonts w:asciiTheme="majorHAnsi" w:hAnsiTheme="majorHAnsi" w:cs="Segoe UI"/>
        </w:rPr>
      </w:pPr>
      <w:r>
        <w:rPr>
          <w:rFonts w:asciiTheme="majorHAnsi" w:hAnsiTheme="majorHAnsi" w:cs="Segoe UI"/>
        </w:rPr>
        <w:t>The most critical systemic risk identified is the lack of server-side HTTPS enforcement (C-01 / H-01), which exposes all application traffic and session credentials to interception. The application also has pervasive access control deficiencies: unauthenticated access to the FacilityHistoryReport and insufficient role enforcement on data-bearing endpoints. TWC should enforce HTTPS at the server level and implement server-side authorization checks on every endpoint that returns sensitive data.</w:t>
      </w:r>
    </w:p>
    <w:p w14:paraId="14C91A3E" w14:textId="77777777" w:rsidR="00756FAA" w:rsidRPr="00561E9A" w:rsidRDefault="00D637B5" w:rsidP="00D637B5">
      <w:pPr>
        <w:rPr>
          <w:rFonts w:asciiTheme="majorHAnsi" w:hAnsiTheme="majorHAnsi" w:cs="Segoe UI"/>
        </w:rPr>
      </w:pPr>
      <w:r>
        <w:rPr>
          <w:rFonts w:asciiTheme="majorHAnsi" w:hAnsiTheme="majorHAnsi" w:cs="Segoe UI"/>
        </w:rPr>
        <w:t>All security response headers (HSTS, CSP, X-Frame-Options, X-Content-Type-Options) should be applied globally via IIS HTTP Response Headers. Password hashes must be removed from all client-facing responses. Account lockout policy must be implemented server-side on the /Account/Login endpoint with a threshold of no more than 5 failed attempts. Session invalidation on logout must be enforced server-side by invalidating the Forms Authentication token.</w:t>
      </w:r>
    </w:p>
    <w:p w14:paraId="020066B6" w14:textId="77777777" w:rsidR="00D637B5" w:rsidRPr="00561E9A" w:rsidRDefault="00D637B5" w:rsidP="00D637B5">
      <w:pPr>
        <w:rPr>
          <w:rFonts w:asciiTheme="majorHAnsi" w:hAnsiTheme="majorHAnsi" w:cs="Segoe UI"/>
        </w:rPr>
      </w:pPr>
    </w:p>
    <w:p w14:paraId="647111B5" w14:textId="77777777" w:rsidR="00F96A19" w:rsidRPr="00561E9A" w:rsidRDefault="00F96A19" w:rsidP="00D637B5">
      <w:pPr>
        <w:rPr>
          <w:rFonts w:asciiTheme="majorHAnsi" w:hAnsiTheme="majorHAnsi" w:cs="Segoe UI"/>
        </w:rPr>
      </w:pPr>
      <w:r>
        <w:rPr>
          <w:rFonts w:asciiTheme="majorHAnsi" w:hAnsiTheme="majorHAnsi" w:cs="Segoe UI"/>
        </w:rPr>
        <w:t>The bubble chart below is a visual representation of the consolidated recommendations. Bubble size corresponds to the estimated LoE (in hours) for each recommendation. The vertical axis represents the relative vulnerability Criticality. The horizontal axis represents the numerical ranking of recommendations, from lowest-scoring and highest-weighted (on the left) to highest-scoring and lowest-weighted (on the right).</w:t>
      </w:r>
    </w:p>
    <w:p w14:paraId="20AA5BF1" w14:textId="77777777" w:rsidR="00537467" w:rsidRPr="00561E9A" w:rsidRDefault="00000000">
      <w:pPr>
        <w:jc w:val="center"/>
        <w:rPr>
          <w:rFonts w:asciiTheme="majorHAnsi" w:hAnsiTheme="majorHAnsi"/>
        </w:rPr>
      </w:pPr>
      <w:r>
        <w:rPr>
          <w:rFonts w:asciiTheme="majorHAnsi" w:hAnsiTheme="majorHAnsi"/>
          <w:i/>
          <w:color w:val="404040"/>
          <w:sz w:val="18"/>
        </w:rPr>
        <w:t>Figure 2.1: Remediation Priority Matrix. This matrix shows each finding by severity and estimated remediation effort, helping prioritize the highest-risk issues for remediation and retesting.</w:t>
      </w:r>
    </w:p>
    <w:p w14:paraId="60C1326F" w14:textId="0955B9F4" w:rsidR="000C7BAD" w:rsidRPr="00561E9A" w:rsidRDefault="00F37725" w:rsidP="00F37725">
      <w:pPr>
        <w:jc w:val="center"/>
        <w:rPr>
          <w:rFonts w:asciiTheme="majorHAnsi" w:hAnsiTheme="majorHAnsi" w:cs="Segoe UI"/>
        </w:rPr>
      </w:pPr>
      <w:r>
        <w:rPr>
          <w:rFonts w:asciiTheme="majorHAnsi" w:hAnsiTheme="majorHAnsi"/>
          <w:noProof/>
        </w:rPr>
        <w:drawing>
          <wp:inline distT="0" distB="0" distL="0" distR="0" wp14:anchorId="38CB7944" wp14:editId="70F8054F">
            <wp:extent cx="5554980" cy="3233738"/>
            <wp:effectExtent l="0" t="0" r="7620" b="5080"/>
            <wp:docPr id="1298131590" name="Chart 1">
              <a:extLst xmlns:a="http://schemas.openxmlformats.org/drawingml/2006/main">
                <a:ext uri="{FF2B5EF4-FFF2-40B4-BE49-F238E27FC236}">
                  <a16:creationId xmlns:a16="http://schemas.microsoft.com/office/drawing/2014/main" id="{A9BAD5B5-4192-57DE-B266-875B1DA649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EB8A975" w14:textId="77777777" w:rsidR="008C0EEB" w:rsidRPr="00561E9A" w:rsidRDefault="00D21BE9" w:rsidP="002B65D0">
      <w:pPr>
        <w:pStyle w:val="Heading1"/>
        <w:rPr>
          <w:rFonts w:cs="Segoe UI"/>
        </w:rPr>
      </w:pPr>
      <w:bookmarkStart w:id="6" w:name="_Toc233179628"/>
      <w:r>
        <w:rPr>
          <w:rFonts w:cs="Segoe UI"/>
        </w:rPr>
        <w:lastRenderedPageBreak/>
        <w:t>Assessment Details</w:t>
      </w:r>
      <w:bookmarkEnd w:id="6"/>
    </w:p>
    <w:p w14:paraId="3D49E53D" w14:textId="77777777" w:rsidR="479126EC" w:rsidRPr="00561E9A" w:rsidRDefault="00165644" w:rsidP="002B65D0">
      <w:pPr>
        <w:pStyle w:val="Heading2"/>
        <w:rPr>
          <w:rFonts w:cs="Segoe UI"/>
        </w:rPr>
      </w:pPr>
      <w:bookmarkStart w:id="7" w:name="_Toc233179629"/>
      <w:r>
        <w:rPr>
          <w:rFonts w:cs="Segoe UI"/>
        </w:rPr>
        <w:t>Manual Penetration Testing</w:t>
      </w:r>
      <w:bookmarkEnd w:id="7"/>
    </w:p>
    <w:tbl>
      <w:tblPr>
        <w:tblStyle w:val="TableGrid"/>
        <w:tblW w:w="9360" w:type="dxa"/>
        <w:tblLook w:val="04A0" w:firstRow="1" w:lastRow="0" w:firstColumn="1" w:lastColumn="0" w:noHBand="0" w:noVBand="1"/>
      </w:tblPr>
      <w:tblGrid>
        <w:gridCol w:w="1198"/>
        <w:gridCol w:w="1199"/>
        <w:gridCol w:w="5728"/>
        <w:gridCol w:w="1235"/>
      </w:tblGrid>
      <w:tr w:rsidR="00DF3D85" w:rsidRPr="00561E9A" w14:paraId="038217E3" w14:textId="77777777">
        <w:trPr>
          <w:tblHeader/>
        </w:trPr>
        <w:tc>
          <w:tcPr>
            <w:tcW w:w="1200" w:type="dxa"/>
            <w:tcBorders>
              <w:top w:val="single" w:sz="4" w:space="0" w:color="BBBBBB"/>
              <w:left w:val="single" w:sz="4" w:space="0" w:color="BBBBBB"/>
              <w:bottom w:val="single" w:sz="4" w:space="0" w:color="BBBBBB"/>
              <w:right w:val="single" w:sz="4" w:space="0" w:color="BBBBBB"/>
            </w:tcBorders>
            <w:shd w:val="clear" w:color="auto" w:fill="8FA6DE" w:themeFill="text2" w:themeFillTint="66"/>
            <w:tcMar>
              <w:top w:w="80" w:type="dxa"/>
              <w:left w:w="120" w:type="dxa"/>
              <w:bottom w:w="80" w:type="dxa"/>
              <w:right w:w="120" w:type="dxa"/>
            </w:tcMar>
          </w:tcPr>
          <w:p w14:paraId="56EC3930" w14:textId="77777777" w:rsidR="00DF3D85" w:rsidRPr="00561E9A" w:rsidRDefault="00000000">
            <w:pPr>
              <w:rPr>
                <w:rFonts w:asciiTheme="majorHAnsi" w:hAnsiTheme="majorHAnsi" w:cs="Segoe UI"/>
              </w:rPr>
            </w:pPr>
            <w:r>
              <w:rPr>
                <w:rFonts w:asciiTheme="majorHAnsi" w:hAnsiTheme="majorHAnsi" w:cs="Segoe UI"/>
                <w:b/>
                <w:bCs/>
                <w:color w:val="FFFFFF"/>
              </w:rPr>
              <w:t>Finding ID</w:t>
            </w:r>
          </w:p>
        </w:tc>
        <w:tc>
          <w:tcPr>
            <w:tcW w:w="1200" w:type="dxa"/>
            <w:tcBorders>
              <w:top w:val="single" w:sz="4" w:space="0" w:color="BBBBBB"/>
              <w:left w:val="single" w:sz="4" w:space="0" w:color="BBBBBB"/>
              <w:bottom w:val="single" w:sz="4" w:space="0" w:color="BBBBBB"/>
              <w:right w:val="single" w:sz="4" w:space="0" w:color="BBBBBB"/>
            </w:tcBorders>
            <w:shd w:val="clear" w:color="auto" w:fill="8FA6DE" w:themeFill="text2" w:themeFillTint="66"/>
            <w:tcMar>
              <w:top w:w="80" w:type="dxa"/>
              <w:left w:w="120" w:type="dxa"/>
              <w:bottom w:w="80" w:type="dxa"/>
              <w:right w:w="120" w:type="dxa"/>
            </w:tcMar>
          </w:tcPr>
          <w:p w14:paraId="3F5AD315" w14:textId="77777777" w:rsidR="00DF3D85" w:rsidRPr="00561E9A" w:rsidRDefault="00000000">
            <w:pPr>
              <w:rPr>
                <w:rFonts w:asciiTheme="majorHAnsi" w:hAnsiTheme="majorHAnsi" w:cs="Segoe UI"/>
              </w:rPr>
            </w:pPr>
            <w:r>
              <w:rPr>
                <w:rFonts w:asciiTheme="majorHAnsi" w:hAnsiTheme="majorHAnsi" w:cs="Segoe UI"/>
                <w:b/>
                <w:bCs/>
                <w:color w:val="FFFFFF"/>
              </w:rPr>
              <w:t>Severity</w:t>
            </w:r>
          </w:p>
        </w:tc>
        <w:tc>
          <w:tcPr>
            <w:tcW w:w="5760" w:type="dxa"/>
            <w:tcBorders>
              <w:top w:val="single" w:sz="4" w:space="0" w:color="BBBBBB"/>
              <w:left w:val="single" w:sz="4" w:space="0" w:color="BBBBBB"/>
              <w:bottom w:val="single" w:sz="4" w:space="0" w:color="BBBBBB"/>
              <w:right w:val="single" w:sz="4" w:space="0" w:color="BBBBBB"/>
            </w:tcBorders>
            <w:shd w:val="clear" w:color="auto" w:fill="8FA6DE" w:themeFill="text2" w:themeFillTint="66"/>
            <w:tcMar>
              <w:top w:w="80" w:type="dxa"/>
              <w:left w:w="120" w:type="dxa"/>
              <w:bottom w:w="80" w:type="dxa"/>
              <w:right w:w="120" w:type="dxa"/>
            </w:tcMar>
          </w:tcPr>
          <w:p w14:paraId="1A60B502" w14:textId="77777777" w:rsidR="00DF3D85" w:rsidRPr="00561E9A" w:rsidRDefault="00000000">
            <w:pPr>
              <w:rPr>
                <w:rFonts w:asciiTheme="majorHAnsi" w:hAnsiTheme="majorHAnsi" w:cs="Segoe UI"/>
              </w:rPr>
            </w:pPr>
            <w:r>
              <w:rPr>
                <w:rFonts w:asciiTheme="majorHAnsi" w:hAnsiTheme="majorHAnsi" w:cs="Segoe UI"/>
                <w:b/>
                <w:bCs/>
                <w:color w:val="FFFFFF"/>
              </w:rPr>
              <w:t>Finding Name</w:t>
            </w:r>
          </w:p>
        </w:tc>
        <w:tc>
          <w:tcPr>
            <w:tcW w:w="1200" w:type="dxa"/>
            <w:tcBorders>
              <w:top w:val="single" w:sz="4" w:space="0" w:color="BBBBBB"/>
              <w:left w:val="single" w:sz="4" w:space="0" w:color="BBBBBB"/>
              <w:bottom w:val="single" w:sz="4" w:space="0" w:color="BBBBBB"/>
              <w:right w:val="single" w:sz="4" w:space="0" w:color="BBBBBB"/>
            </w:tcBorders>
            <w:shd w:val="clear" w:color="auto" w:fill="8FA6DE" w:themeFill="text2" w:themeFillTint="66"/>
            <w:tcMar>
              <w:top w:w="80" w:type="dxa"/>
              <w:left w:w="120" w:type="dxa"/>
              <w:bottom w:w="80" w:type="dxa"/>
              <w:right w:w="120" w:type="dxa"/>
            </w:tcMar>
          </w:tcPr>
          <w:p w14:paraId="0B0CC22E" w14:textId="77777777" w:rsidR="00DF3D85" w:rsidRPr="00561E9A" w:rsidRDefault="00000000">
            <w:pPr>
              <w:rPr>
                <w:rFonts w:asciiTheme="majorHAnsi" w:hAnsiTheme="majorHAnsi" w:cs="Segoe UI"/>
              </w:rPr>
            </w:pPr>
            <w:r>
              <w:rPr>
                <w:rFonts w:asciiTheme="majorHAnsi" w:hAnsiTheme="majorHAnsi" w:cs="Segoe UI"/>
                <w:b/>
                <w:bCs/>
                <w:color w:val="FFFFFF"/>
              </w:rPr>
              <w:t>Status</w:t>
            </w:r>
          </w:p>
        </w:tc>
      </w:tr>
      <w:tr w:rsidR="00DF3D85" w:rsidRPr="00561E9A" w14:paraId="2D1DE855" w14:textId="77777777">
        <w:trPr>
          <w:cantSplit/>
        </w:trPr>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0DB0348" w14:textId="77777777" w:rsidR="00DF3D85" w:rsidRPr="00561E9A" w:rsidRDefault="00000000">
            <w:pPr>
              <w:rPr>
                <w:rFonts w:asciiTheme="majorHAnsi" w:hAnsiTheme="majorHAnsi" w:cs="Segoe UI"/>
              </w:rPr>
            </w:pPr>
            <w:r>
              <w:rPr>
                <w:rFonts w:asciiTheme="majorHAnsi" w:hAnsiTheme="majorHAnsi" w:cs="Segoe UI"/>
              </w:rPr>
              <w:t>C-01</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D19B440" w14:textId="77777777" w:rsidR="00DF3D85" w:rsidRPr="00561E9A" w:rsidRDefault="00000000">
            <w:pPr>
              <w:rPr>
                <w:rFonts w:asciiTheme="majorHAnsi" w:hAnsiTheme="majorHAnsi" w:cs="Segoe UI"/>
              </w:rPr>
            </w:pPr>
            <w:r>
              <w:rPr>
                <w:rFonts w:asciiTheme="majorHAnsi" w:hAnsiTheme="majorHAnsi" w:cs="Segoe UI"/>
                <w:color w:val="7B0000"/>
              </w:rPr>
              <w:t>Critical</w:t>
            </w:r>
          </w:p>
        </w:tc>
        <w:tc>
          <w:tcPr>
            <w:tcW w:w="5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E24E5F3" w14:textId="77777777" w:rsidR="00DF3D85" w:rsidRPr="00561E9A" w:rsidRDefault="00000000">
            <w:pPr>
              <w:rPr>
                <w:rFonts w:asciiTheme="majorHAnsi" w:hAnsiTheme="majorHAnsi" w:cs="Segoe UI"/>
              </w:rPr>
            </w:pPr>
            <w:r>
              <w:rPr>
                <w:rFonts w:asciiTheme="majorHAnsi" w:hAnsiTheme="majorHAnsi" w:cs="Segoe UI"/>
              </w:rPr>
              <w:t>Broken Access Control — FacilityHistoryReport Accessible Without Authentication</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89667EE" w14:textId="77777777" w:rsidR="00DF3D85" w:rsidRPr="00561E9A" w:rsidRDefault="00000000">
            <w:pPr>
              <w:rPr>
                <w:rFonts w:asciiTheme="majorHAnsi" w:hAnsiTheme="majorHAnsi" w:cs="Segoe UI"/>
              </w:rPr>
            </w:pPr>
            <w:r>
              <w:rPr>
                <w:rFonts w:asciiTheme="majorHAnsi" w:hAnsiTheme="majorHAnsi" w:cs="Segoe UI"/>
              </w:rPr>
              <w:t>Confirmed</w:t>
            </w:r>
          </w:p>
        </w:tc>
      </w:tr>
      <w:tr w:rsidR="00DF3D85" w:rsidRPr="00561E9A" w14:paraId="03FEBCFF" w14:textId="77777777">
        <w:trPr>
          <w:cantSplit/>
        </w:trPr>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F66DAAB" w14:textId="77777777" w:rsidR="00DF3D85" w:rsidRPr="00561E9A" w:rsidRDefault="00000000">
            <w:pPr>
              <w:rPr>
                <w:rFonts w:asciiTheme="majorHAnsi" w:hAnsiTheme="majorHAnsi" w:cs="Segoe UI"/>
              </w:rPr>
            </w:pPr>
            <w:r>
              <w:rPr>
                <w:rFonts w:asciiTheme="majorHAnsi" w:hAnsiTheme="majorHAnsi" w:cs="Segoe UI"/>
              </w:rPr>
              <w:t>H-01</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7DFD180" w14:textId="77777777" w:rsidR="00DF3D85" w:rsidRPr="00561E9A" w:rsidRDefault="00000000">
            <w:pPr>
              <w:rPr>
                <w:rFonts w:asciiTheme="majorHAnsi" w:hAnsiTheme="majorHAnsi" w:cs="Segoe UI"/>
              </w:rPr>
            </w:pPr>
            <w:r>
              <w:rPr>
                <w:rFonts w:asciiTheme="majorHAnsi" w:hAnsiTheme="majorHAnsi" w:cs="Segoe UI"/>
                <w:color w:val="C00000"/>
              </w:rPr>
              <w:t>High</w:t>
            </w:r>
          </w:p>
        </w:tc>
        <w:tc>
          <w:tcPr>
            <w:tcW w:w="5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074ED3F" w14:textId="77777777" w:rsidR="00DF3D85" w:rsidRPr="00561E9A" w:rsidRDefault="00000000">
            <w:pPr>
              <w:rPr>
                <w:rFonts w:asciiTheme="majorHAnsi" w:hAnsiTheme="majorHAnsi" w:cs="Segoe UI"/>
              </w:rPr>
            </w:pPr>
            <w:r>
              <w:rPr>
                <w:rFonts w:asciiTheme="majorHAnsi" w:hAnsiTheme="majorHAnsi" w:cs="Segoe UI"/>
              </w:rPr>
              <w:t>No Server-Side HTTPS Enforcement — Application Accessible over Plain HTTP</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BE6A3E" w14:textId="77777777" w:rsidR="00DF3D85" w:rsidRPr="00561E9A" w:rsidRDefault="00000000">
            <w:pPr>
              <w:rPr>
                <w:rFonts w:asciiTheme="majorHAnsi" w:hAnsiTheme="majorHAnsi" w:cs="Segoe UI"/>
              </w:rPr>
            </w:pPr>
            <w:r>
              <w:rPr>
                <w:rFonts w:asciiTheme="majorHAnsi" w:hAnsiTheme="majorHAnsi" w:cs="Segoe UI"/>
              </w:rPr>
              <w:t>Confirmed</w:t>
            </w:r>
          </w:p>
        </w:tc>
      </w:tr>
      <w:tr w:rsidR="00DF3D85" w:rsidRPr="00561E9A" w14:paraId="2B213E50" w14:textId="77777777">
        <w:trPr>
          <w:cantSplit/>
        </w:trPr>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EA52866" w14:textId="77777777" w:rsidR="00DF3D85" w:rsidRPr="00561E9A" w:rsidRDefault="00000000">
            <w:pPr>
              <w:rPr>
                <w:rFonts w:asciiTheme="majorHAnsi" w:hAnsiTheme="majorHAnsi" w:cs="Segoe UI"/>
              </w:rPr>
            </w:pPr>
            <w:r>
              <w:rPr>
                <w:rFonts w:asciiTheme="majorHAnsi" w:hAnsiTheme="majorHAnsi" w:cs="Segoe UI"/>
              </w:rPr>
              <w:t>H-02</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10BBFE1" w14:textId="77777777" w:rsidR="00DF3D85" w:rsidRPr="00561E9A" w:rsidRDefault="00000000">
            <w:pPr>
              <w:rPr>
                <w:rFonts w:asciiTheme="majorHAnsi" w:hAnsiTheme="majorHAnsi" w:cs="Segoe UI"/>
              </w:rPr>
            </w:pPr>
            <w:r>
              <w:rPr>
                <w:rFonts w:asciiTheme="majorHAnsi" w:hAnsiTheme="majorHAnsi" w:cs="Segoe UI"/>
                <w:color w:val="C00000"/>
              </w:rPr>
              <w:t>High</w:t>
            </w:r>
          </w:p>
        </w:tc>
        <w:tc>
          <w:tcPr>
            <w:tcW w:w="5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ACCC0A7" w14:textId="77777777" w:rsidR="00DF3D85" w:rsidRPr="00561E9A" w:rsidRDefault="00000000">
            <w:pPr>
              <w:rPr>
                <w:rFonts w:asciiTheme="majorHAnsi" w:hAnsiTheme="majorHAnsi" w:cs="Segoe UI"/>
              </w:rPr>
            </w:pPr>
            <w:r>
              <w:rPr>
                <w:rFonts w:asciiTheme="majorHAnsi" w:hAnsiTheme="majorHAnsi" w:cs="Segoe UI"/>
              </w:rPr>
              <w:t>Password Hash Exposure via User Edit Form</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C079D0F" w14:textId="77777777" w:rsidR="00DF3D85" w:rsidRPr="00561E9A" w:rsidRDefault="00000000">
            <w:pPr>
              <w:rPr>
                <w:rFonts w:asciiTheme="majorHAnsi" w:hAnsiTheme="majorHAnsi" w:cs="Segoe UI"/>
              </w:rPr>
            </w:pPr>
            <w:r>
              <w:rPr>
                <w:rFonts w:asciiTheme="majorHAnsi" w:hAnsiTheme="majorHAnsi" w:cs="Segoe UI"/>
              </w:rPr>
              <w:t>Confirmed</w:t>
            </w:r>
          </w:p>
        </w:tc>
      </w:tr>
      <w:tr w:rsidR="00DF3D85" w:rsidRPr="00561E9A" w14:paraId="606DEF4E" w14:textId="77777777">
        <w:trPr>
          <w:cantSplit/>
        </w:trPr>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475A9F2" w14:textId="77777777" w:rsidR="00DF3D85" w:rsidRPr="00561E9A" w:rsidRDefault="00000000">
            <w:pPr>
              <w:rPr>
                <w:rFonts w:asciiTheme="majorHAnsi" w:hAnsiTheme="majorHAnsi" w:cs="Segoe UI"/>
              </w:rPr>
            </w:pPr>
            <w:r>
              <w:rPr>
                <w:rFonts w:asciiTheme="majorHAnsi" w:hAnsiTheme="majorHAnsi" w:cs="Segoe UI"/>
              </w:rPr>
              <w:t>M-01</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105762A" w14:textId="77777777" w:rsidR="00DF3D85" w:rsidRPr="00561E9A" w:rsidRDefault="00000000">
            <w:pPr>
              <w:rPr>
                <w:rFonts w:asciiTheme="majorHAnsi" w:hAnsiTheme="majorHAnsi" w:cs="Segoe UI"/>
              </w:rPr>
            </w:pPr>
            <w:r>
              <w:rPr>
                <w:rFonts w:asciiTheme="majorHAnsi" w:hAnsiTheme="majorHAnsi" w:cs="Segoe UI"/>
                <w:color w:val="ED7D31"/>
              </w:rPr>
              <w:t>Medium</w:t>
            </w:r>
          </w:p>
        </w:tc>
        <w:tc>
          <w:tcPr>
            <w:tcW w:w="5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9930D83" w14:textId="77777777" w:rsidR="00DF3D85" w:rsidRPr="00561E9A" w:rsidRDefault="00000000">
            <w:pPr>
              <w:rPr>
                <w:rFonts w:asciiTheme="majorHAnsi" w:hAnsiTheme="majorHAnsi" w:cs="Segoe UI"/>
              </w:rPr>
            </w:pPr>
            <w:r>
              <w:rPr>
                <w:rFonts w:asciiTheme="majorHAnsi" w:hAnsiTheme="majorHAnsi" w:cs="Segoe UI"/>
              </w:rPr>
              <w:t>Server-Side File Upload Validation Bypass — Dangerous Extensions Accepted</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97A35C6" w14:textId="77777777" w:rsidR="00DF3D85" w:rsidRPr="00561E9A" w:rsidRDefault="00000000">
            <w:pPr>
              <w:rPr>
                <w:rFonts w:asciiTheme="majorHAnsi" w:hAnsiTheme="majorHAnsi" w:cs="Segoe UI"/>
              </w:rPr>
            </w:pPr>
            <w:r>
              <w:rPr>
                <w:rFonts w:asciiTheme="majorHAnsi" w:hAnsiTheme="majorHAnsi" w:cs="Segoe UI"/>
              </w:rPr>
              <w:t>Confirmed</w:t>
            </w:r>
          </w:p>
        </w:tc>
      </w:tr>
      <w:tr w:rsidR="00DF3D85" w:rsidRPr="00561E9A" w14:paraId="3C83DD8D" w14:textId="77777777">
        <w:trPr>
          <w:cantSplit/>
        </w:trPr>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4825F45" w14:textId="77777777" w:rsidR="00DF3D85" w:rsidRPr="00561E9A" w:rsidRDefault="00000000">
            <w:pPr>
              <w:rPr>
                <w:rFonts w:asciiTheme="majorHAnsi" w:hAnsiTheme="majorHAnsi" w:cs="Segoe UI"/>
              </w:rPr>
            </w:pPr>
            <w:r>
              <w:rPr>
                <w:rFonts w:asciiTheme="majorHAnsi" w:hAnsiTheme="majorHAnsi" w:cs="Segoe UI"/>
              </w:rPr>
              <w:t>M-02</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88DD566" w14:textId="77777777" w:rsidR="00DF3D85" w:rsidRPr="00561E9A" w:rsidRDefault="00000000">
            <w:pPr>
              <w:rPr>
                <w:rFonts w:asciiTheme="majorHAnsi" w:hAnsiTheme="majorHAnsi" w:cs="Segoe UI"/>
              </w:rPr>
            </w:pPr>
            <w:r>
              <w:rPr>
                <w:rFonts w:asciiTheme="majorHAnsi" w:hAnsiTheme="majorHAnsi" w:cs="Segoe UI"/>
                <w:color w:val="ED7D31"/>
              </w:rPr>
              <w:t>Medium</w:t>
            </w:r>
          </w:p>
        </w:tc>
        <w:tc>
          <w:tcPr>
            <w:tcW w:w="5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440834C" w14:textId="77777777" w:rsidR="00DF3D85" w:rsidRPr="00561E9A" w:rsidRDefault="00000000">
            <w:pPr>
              <w:rPr>
                <w:rFonts w:asciiTheme="majorHAnsi" w:hAnsiTheme="majorHAnsi" w:cs="Segoe UI"/>
              </w:rPr>
            </w:pPr>
            <w:r>
              <w:rPr>
                <w:rFonts w:asciiTheme="majorHAnsi" w:hAnsiTheme="majorHAnsi" w:cs="Segoe UI"/>
              </w:rPr>
              <w:t>Session Cookies Missing Secure Flag — Cookies Transmitted over Unencrypted HTTP</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9F9BAE6" w14:textId="77777777" w:rsidR="00DF3D85" w:rsidRPr="00561E9A" w:rsidRDefault="00000000">
            <w:pPr>
              <w:rPr>
                <w:rFonts w:asciiTheme="majorHAnsi" w:hAnsiTheme="majorHAnsi" w:cs="Segoe UI"/>
              </w:rPr>
            </w:pPr>
            <w:r>
              <w:rPr>
                <w:rFonts w:asciiTheme="majorHAnsi" w:hAnsiTheme="majorHAnsi" w:cs="Segoe UI"/>
              </w:rPr>
              <w:t>Confirmed</w:t>
            </w:r>
          </w:p>
        </w:tc>
      </w:tr>
      <w:tr w:rsidR="00DF3D85" w:rsidRPr="00561E9A" w14:paraId="62F142CE" w14:textId="77777777">
        <w:trPr>
          <w:cantSplit/>
        </w:trPr>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9D73574" w14:textId="77777777" w:rsidR="00DF3D85" w:rsidRPr="00561E9A" w:rsidRDefault="00000000">
            <w:pPr>
              <w:rPr>
                <w:rFonts w:asciiTheme="majorHAnsi" w:hAnsiTheme="majorHAnsi" w:cs="Segoe UI"/>
              </w:rPr>
            </w:pPr>
            <w:r>
              <w:rPr>
                <w:rFonts w:asciiTheme="majorHAnsi" w:hAnsiTheme="majorHAnsi" w:cs="Segoe UI"/>
              </w:rPr>
              <w:t>M-03</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02A64B4" w14:textId="77777777" w:rsidR="00DF3D85" w:rsidRPr="00561E9A" w:rsidRDefault="00000000">
            <w:pPr>
              <w:rPr>
                <w:rFonts w:asciiTheme="majorHAnsi" w:hAnsiTheme="majorHAnsi" w:cs="Segoe UI"/>
              </w:rPr>
            </w:pPr>
            <w:r>
              <w:rPr>
                <w:rFonts w:asciiTheme="majorHAnsi" w:hAnsiTheme="majorHAnsi" w:cs="Segoe UI"/>
                <w:color w:val="ED7D31"/>
              </w:rPr>
              <w:t>Medium</w:t>
            </w:r>
          </w:p>
        </w:tc>
        <w:tc>
          <w:tcPr>
            <w:tcW w:w="5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56624C2" w14:textId="77777777" w:rsidR="00DF3D85" w:rsidRPr="00561E9A" w:rsidRDefault="00000000">
            <w:pPr>
              <w:rPr>
                <w:rFonts w:asciiTheme="majorHAnsi" w:hAnsiTheme="majorHAnsi" w:cs="Segoe UI"/>
              </w:rPr>
            </w:pPr>
            <w:r>
              <w:rPr>
                <w:rFonts w:asciiTheme="majorHAnsi" w:hAnsiTheme="majorHAnsi" w:cs="Segoe UI"/>
              </w:rPr>
              <w:t>Missing Security Response Headers</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A9CF860" w14:textId="77777777" w:rsidR="00DF3D85" w:rsidRPr="00561E9A" w:rsidRDefault="00000000">
            <w:pPr>
              <w:rPr>
                <w:rFonts w:asciiTheme="majorHAnsi" w:hAnsiTheme="majorHAnsi" w:cs="Segoe UI"/>
              </w:rPr>
            </w:pPr>
            <w:r>
              <w:rPr>
                <w:rFonts w:asciiTheme="majorHAnsi" w:hAnsiTheme="majorHAnsi" w:cs="Segoe UI"/>
              </w:rPr>
              <w:t>Confirmed</w:t>
            </w:r>
          </w:p>
        </w:tc>
      </w:tr>
      <w:tr w:rsidR="00DF3D85" w:rsidRPr="00561E9A" w14:paraId="24E74FC9" w14:textId="77777777">
        <w:trPr>
          <w:cantSplit/>
        </w:trPr>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C9CC10F" w14:textId="77777777" w:rsidR="00DF3D85" w:rsidRPr="00561E9A" w:rsidRDefault="00000000">
            <w:pPr>
              <w:rPr>
                <w:rFonts w:asciiTheme="majorHAnsi" w:hAnsiTheme="majorHAnsi" w:cs="Segoe UI"/>
              </w:rPr>
            </w:pPr>
            <w:r>
              <w:rPr>
                <w:rFonts w:asciiTheme="majorHAnsi" w:hAnsiTheme="majorHAnsi" w:cs="Segoe UI"/>
              </w:rPr>
              <w:t>M-04</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4A74FB1" w14:textId="77777777" w:rsidR="00DF3D85" w:rsidRPr="00561E9A" w:rsidRDefault="00000000">
            <w:pPr>
              <w:rPr>
                <w:rFonts w:asciiTheme="majorHAnsi" w:hAnsiTheme="majorHAnsi" w:cs="Segoe UI"/>
              </w:rPr>
            </w:pPr>
            <w:r>
              <w:rPr>
                <w:rFonts w:asciiTheme="majorHAnsi" w:hAnsiTheme="majorHAnsi" w:cs="Segoe UI"/>
                <w:color w:val="ED7D31"/>
              </w:rPr>
              <w:t>Medium</w:t>
            </w:r>
          </w:p>
        </w:tc>
        <w:tc>
          <w:tcPr>
            <w:tcW w:w="5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1A8FAB7" w14:textId="77777777" w:rsidR="00DF3D85" w:rsidRPr="00561E9A" w:rsidRDefault="00000000">
            <w:pPr>
              <w:rPr>
                <w:rFonts w:asciiTheme="majorHAnsi" w:hAnsiTheme="majorHAnsi" w:cs="Segoe UI"/>
              </w:rPr>
            </w:pPr>
            <w:r>
              <w:rPr>
                <w:rFonts w:asciiTheme="majorHAnsi" w:hAnsiTheme="majorHAnsi" w:cs="Segoe UI"/>
              </w:rPr>
              <w:t>No Brute Force / Rate Limiting Protection on Login</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AA707E8" w14:textId="77777777" w:rsidR="00DF3D85" w:rsidRPr="00561E9A" w:rsidRDefault="00000000">
            <w:pPr>
              <w:rPr>
                <w:rFonts w:asciiTheme="majorHAnsi" w:hAnsiTheme="majorHAnsi" w:cs="Segoe UI"/>
              </w:rPr>
            </w:pPr>
            <w:r>
              <w:rPr>
                <w:rFonts w:asciiTheme="majorHAnsi" w:hAnsiTheme="majorHAnsi" w:cs="Segoe UI"/>
              </w:rPr>
              <w:t>Confirmed</w:t>
            </w:r>
          </w:p>
        </w:tc>
      </w:tr>
      <w:tr w:rsidR="00DF3D85" w:rsidRPr="00561E9A" w14:paraId="0262FCB9" w14:textId="77777777">
        <w:trPr>
          <w:cantSplit/>
        </w:trPr>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EBD8BF9" w14:textId="77777777" w:rsidR="00DF3D85" w:rsidRPr="00561E9A" w:rsidRDefault="00000000">
            <w:pPr>
              <w:rPr>
                <w:rFonts w:asciiTheme="majorHAnsi" w:hAnsiTheme="majorHAnsi" w:cs="Segoe UI"/>
              </w:rPr>
            </w:pPr>
            <w:r>
              <w:rPr>
                <w:rFonts w:asciiTheme="majorHAnsi" w:hAnsiTheme="majorHAnsi" w:cs="Segoe UI"/>
              </w:rPr>
              <w:t>L-01</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8AFAA46" w14:textId="77777777" w:rsidR="00DF3D85" w:rsidRPr="00561E9A" w:rsidRDefault="00000000">
            <w:pPr>
              <w:rPr>
                <w:rFonts w:asciiTheme="majorHAnsi" w:hAnsiTheme="majorHAnsi" w:cs="Segoe UI"/>
              </w:rPr>
            </w:pPr>
            <w:r>
              <w:rPr>
                <w:rFonts w:asciiTheme="majorHAnsi" w:hAnsiTheme="majorHAnsi" w:cs="Segoe UI"/>
                <w:color w:val="70AD47"/>
              </w:rPr>
              <w:t>Low</w:t>
            </w:r>
          </w:p>
        </w:tc>
        <w:tc>
          <w:tcPr>
            <w:tcW w:w="5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623F899" w14:textId="77777777" w:rsidR="00DF3D85" w:rsidRPr="00561E9A" w:rsidRDefault="00000000">
            <w:pPr>
              <w:rPr>
                <w:rFonts w:asciiTheme="majorHAnsi" w:hAnsiTheme="majorHAnsi" w:cs="Segoe UI"/>
              </w:rPr>
            </w:pPr>
            <w:r>
              <w:rPr>
                <w:rFonts w:asciiTheme="majorHAnsi" w:hAnsiTheme="majorHAnsi" w:cs="Segoe UI"/>
              </w:rPr>
              <w:t>Sensitive Pages Missing No-Store Cache Directive</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D04F620" w14:textId="77777777" w:rsidR="00DF3D85" w:rsidRPr="00561E9A" w:rsidRDefault="00000000">
            <w:pPr>
              <w:rPr>
                <w:rFonts w:asciiTheme="majorHAnsi" w:hAnsiTheme="majorHAnsi" w:cs="Segoe UI"/>
              </w:rPr>
            </w:pPr>
            <w:r>
              <w:rPr>
                <w:rFonts w:asciiTheme="majorHAnsi" w:hAnsiTheme="majorHAnsi" w:cs="Segoe UI"/>
              </w:rPr>
              <w:t>Header Confirmed</w:t>
            </w:r>
          </w:p>
        </w:tc>
      </w:tr>
      <w:tr w:rsidR="00DF3D85" w:rsidRPr="00561E9A" w14:paraId="25F3E4E7" w14:textId="77777777">
        <w:trPr>
          <w:cantSplit/>
        </w:trPr>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A86098B" w14:textId="77777777" w:rsidR="00DF3D85" w:rsidRPr="00561E9A" w:rsidRDefault="00000000">
            <w:pPr>
              <w:rPr>
                <w:rFonts w:asciiTheme="majorHAnsi" w:hAnsiTheme="majorHAnsi" w:cs="Segoe UI"/>
              </w:rPr>
            </w:pPr>
            <w:r>
              <w:rPr>
                <w:rFonts w:asciiTheme="majorHAnsi" w:hAnsiTheme="majorHAnsi" w:cs="Segoe UI"/>
              </w:rPr>
              <w:t>L-02</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328E626" w14:textId="77777777" w:rsidR="00DF3D85" w:rsidRPr="00561E9A" w:rsidRDefault="00000000">
            <w:pPr>
              <w:rPr>
                <w:rFonts w:asciiTheme="majorHAnsi" w:hAnsiTheme="majorHAnsi" w:cs="Segoe UI"/>
              </w:rPr>
            </w:pPr>
            <w:r>
              <w:rPr>
                <w:rFonts w:asciiTheme="majorHAnsi" w:hAnsiTheme="majorHAnsi" w:cs="Segoe UI"/>
                <w:color w:val="70AD47"/>
              </w:rPr>
              <w:t>Low</w:t>
            </w:r>
          </w:p>
        </w:tc>
        <w:tc>
          <w:tcPr>
            <w:tcW w:w="5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31229AF" w14:textId="77777777" w:rsidR="00DF3D85" w:rsidRPr="00561E9A" w:rsidRDefault="00000000">
            <w:pPr>
              <w:rPr>
                <w:rFonts w:asciiTheme="majorHAnsi" w:hAnsiTheme="majorHAnsi" w:cs="Segoe UI"/>
              </w:rPr>
            </w:pPr>
            <w:r>
              <w:rPr>
                <w:rFonts w:asciiTheme="majorHAnsi" w:hAnsiTheme="majorHAnsi" w:cs="Segoe UI"/>
              </w:rPr>
              <w:t>Server Technology Version Disclosure via HTTP Response Headers</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AD5C503" w14:textId="77777777" w:rsidR="00DF3D85" w:rsidRPr="00561E9A" w:rsidRDefault="00000000">
            <w:pPr>
              <w:rPr>
                <w:rFonts w:asciiTheme="majorHAnsi" w:hAnsiTheme="majorHAnsi" w:cs="Segoe UI"/>
              </w:rPr>
            </w:pPr>
            <w:r>
              <w:rPr>
                <w:rFonts w:asciiTheme="majorHAnsi" w:hAnsiTheme="majorHAnsi" w:cs="Segoe UI"/>
              </w:rPr>
              <w:t>Confirmed</w:t>
            </w:r>
          </w:p>
        </w:tc>
      </w:tr>
      <w:tr w:rsidR="00DF3D85" w:rsidRPr="00561E9A" w14:paraId="238B7E2A" w14:textId="77777777">
        <w:trPr>
          <w:cantSplit/>
        </w:trPr>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A13030" w14:textId="77777777" w:rsidR="00DF3D85" w:rsidRPr="00561E9A" w:rsidRDefault="00000000">
            <w:pPr>
              <w:rPr>
                <w:rFonts w:asciiTheme="majorHAnsi" w:hAnsiTheme="majorHAnsi" w:cs="Segoe UI"/>
              </w:rPr>
            </w:pPr>
            <w:r>
              <w:rPr>
                <w:rFonts w:asciiTheme="majorHAnsi" w:hAnsiTheme="majorHAnsi" w:cs="Segoe UI"/>
              </w:rPr>
              <w:t>L-03</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C252BD" w14:textId="77777777" w:rsidR="00DF3D85" w:rsidRPr="00561E9A" w:rsidRDefault="00000000">
            <w:pPr>
              <w:rPr>
                <w:rFonts w:asciiTheme="majorHAnsi" w:hAnsiTheme="majorHAnsi" w:cs="Segoe UI"/>
              </w:rPr>
            </w:pPr>
            <w:r>
              <w:rPr>
                <w:rFonts w:asciiTheme="majorHAnsi" w:hAnsiTheme="majorHAnsi" w:cs="Segoe UI"/>
                <w:color w:val="70AD47"/>
              </w:rPr>
              <w:t>Low</w:t>
            </w:r>
          </w:p>
        </w:tc>
        <w:tc>
          <w:tcPr>
            <w:tcW w:w="5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BED0A6F" w14:textId="77777777" w:rsidR="00DF3D85" w:rsidRPr="00561E9A" w:rsidRDefault="00000000">
            <w:pPr>
              <w:rPr>
                <w:rFonts w:asciiTheme="majorHAnsi" w:hAnsiTheme="majorHAnsi" w:cs="Segoe UI"/>
              </w:rPr>
            </w:pPr>
            <w:r>
              <w:rPr>
                <w:rFonts w:asciiTheme="majorHAnsi" w:hAnsiTheme="majorHAnsi" w:cs="Segoe UI"/>
              </w:rPr>
              <w:t>ASP.NET Trace Viewer (trace.axd) Endpoint Present</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FB5FBD9" w14:textId="77777777" w:rsidR="00DF3D85" w:rsidRPr="00561E9A" w:rsidRDefault="00000000">
            <w:pPr>
              <w:rPr>
                <w:rFonts w:asciiTheme="majorHAnsi" w:hAnsiTheme="majorHAnsi" w:cs="Segoe UI"/>
              </w:rPr>
            </w:pPr>
            <w:r>
              <w:rPr>
                <w:rFonts w:asciiTheme="majorHAnsi" w:hAnsiTheme="majorHAnsi" w:cs="Segoe UI"/>
              </w:rPr>
              <w:t>Confirmed</w:t>
            </w:r>
          </w:p>
        </w:tc>
      </w:tr>
      <w:tr w:rsidR="00DF3D85" w:rsidRPr="00561E9A" w14:paraId="2DD0539B" w14:textId="77777777">
        <w:trPr>
          <w:cantSplit/>
        </w:trPr>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973CBED" w14:textId="77777777" w:rsidR="00DF3D85" w:rsidRPr="00561E9A" w:rsidRDefault="00000000">
            <w:pPr>
              <w:rPr>
                <w:rFonts w:asciiTheme="majorHAnsi" w:hAnsiTheme="majorHAnsi" w:cs="Segoe UI"/>
              </w:rPr>
            </w:pPr>
            <w:r>
              <w:rPr>
                <w:rFonts w:asciiTheme="majorHAnsi" w:hAnsiTheme="majorHAnsi" w:cs="Segoe UI"/>
              </w:rPr>
              <w:t>L-04</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A63258E" w14:textId="77777777" w:rsidR="00DF3D85" w:rsidRPr="00561E9A" w:rsidRDefault="00000000">
            <w:pPr>
              <w:rPr>
                <w:rFonts w:asciiTheme="majorHAnsi" w:hAnsiTheme="majorHAnsi" w:cs="Segoe UI"/>
              </w:rPr>
            </w:pPr>
            <w:r>
              <w:rPr>
                <w:rFonts w:asciiTheme="majorHAnsi" w:hAnsiTheme="majorHAnsi" w:cs="Segoe UI"/>
                <w:color w:val="70AD47"/>
              </w:rPr>
              <w:t>Low</w:t>
            </w:r>
          </w:p>
        </w:tc>
        <w:tc>
          <w:tcPr>
            <w:tcW w:w="5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8A485FD" w14:textId="77777777" w:rsidR="00DF3D85" w:rsidRPr="00561E9A" w:rsidRDefault="00000000">
            <w:pPr>
              <w:rPr>
                <w:rFonts w:asciiTheme="majorHAnsi" w:hAnsiTheme="majorHAnsi" w:cs="Segoe UI"/>
              </w:rPr>
            </w:pPr>
            <w:r>
              <w:rPr>
                <w:rFonts w:asciiTheme="majorHAnsi" w:hAnsiTheme="majorHAnsi" w:cs="Segoe UI"/>
              </w:rPr>
              <w:t>CSRF on Logout via GET Request</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B506BD" w14:textId="77777777" w:rsidR="00DF3D85" w:rsidRPr="00561E9A" w:rsidRDefault="00000000">
            <w:pPr>
              <w:rPr>
                <w:rFonts w:asciiTheme="majorHAnsi" w:hAnsiTheme="majorHAnsi" w:cs="Segoe UI"/>
              </w:rPr>
            </w:pPr>
            <w:r>
              <w:rPr>
                <w:rFonts w:asciiTheme="majorHAnsi" w:hAnsiTheme="majorHAnsi" w:cs="Segoe UI"/>
              </w:rPr>
              <w:t>Confirmed</w:t>
            </w:r>
          </w:p>
        </w:tc>
      </w:tr>
      <w:tr w:rsidR="00DF3D85" w:rsidRPr="00561E9A" w14:paraId="47F5B21D" w14:textId="77777777">
        <w:trPr>
          <w:cantSplit/>
        </w:trPr>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C243E12" w14:textId="77777777" w:rsidR="00DF3D85" w:rsidRPr="00561E9A" w:rsidRDefault="00000000">
            <w:pPr>
              <w:rPr>
                <w:rFonts w:asciiTheme="majorHAnsi" w:hAnsiTheme="majorHAnsi" w:cs="Segoe UI"/>
              </w:rPr>
            </w:pPr>
            <w:r>
              <w:rPr>
                <w:rFonts w:asciiTheme="majorHAnsi" w:hAnsiTheme="majorHAnsi" w:cs="Segoe UI"/>
              </w:rPr>
              <w:t>L-05</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56E0D70" w14:textId="77777777" w:rsidR="00DF3D85" w:rsidRPr="00561E9A" w:rsidRDefault="00000000">
            <w:pPr>
              <w:rPr>
                <w:rFonts w:asciiTheme="majorHAnsi" w:hAnsiTheme="majorHAnsi" w:cs="Segoe UI"/>
              </w:rPr>
            </w:pPr>
            <w:r>
              <w:rPr>
                <w:rFonts w:asciiTheme="majorHAnsi" w:hAnsiTheme="majorHAnsi" w:cs="Segoe UI"/>
                <w:color w:val="70AD47"/>
              </w:rPr>
              <w:t>Low</w:t>
            </w:r>
          </w:p>
        </w:tc>
        <w:tc>
          <w:tcPr>
            <w:tcW w:w="5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A062D72" w14:textId="77777777" w:rsidR="00DF3D85" w:rsidRPr="00561E9A" w:rsidRDefault="00000000">
            <w:pPr>
              <w:rPr>
                <w:rFonts w:asciiTheme="majorHAnsi" w:hAnsiTheme="majorHAnsi" w:cs="Segoe UI"/>
              </w:rPr>
            </w:pPr>
            <w:r>
              <w:rPr>
                <w:rFonts w:asciiTheme="majorHAnsi" w:hAnsiTheme="majorHAnsi" w:cs="Segoe UI"/>
              </w:rPr>
              <w:t>Username/Email Enumeration via Forgot Password — Different HTTP Response Codes</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A0A4B41" w14:textId="77777777" w:rsidR="00DF3D85" w:rsidRPr="00561E9A" w:rsidRDefault="00000000">
            <w:pPr>
              <w:rPr>
                <w:rFonts w:asciiTheme="majorHAnsi" w:hAnsiTheme="majorHAnsi" w:cs="Segoe UI"/>
              </w:rPr>
            </w:pPr>
            <w:r>
              <w:rPr>
                <w:rFonts w:asciiTheme="majorHAnsi" w:hAnsiTheme="majorHAnsi" w:cs="Segoe UI"/>
              </w:rPr>
              <w:t>Confirmed</w:t>
            </w:r>
          </w:p>
        </w:tc>
      </w:tr>
    </w:tbl>
    <w:p w14:paraId="1D072EAA" w14:textId="77777777" w:rsidR="00DF3D85" w:rsidRPr="00561E9A" w:rsidRDefault="00000000" w:rsidP="002B65D0">
      <w:pPr>
        <w:pStyle w:val="Heading3"/>
        <w:rPr>
          <w:rFonts w:cs="Segoe UI"/>
        </w:rPr>
      </w:pPr>
      <w:bookmarkStart w:id="8" w:name="_Toc233179630"/>
      <w:r>
        <w:rPr>
          <w:rFonts w:cs="Segoe UI"/>
        </w:rPr>
        <w:t>Scope</w:t>
      </w:r>
      <w:bookmarkEnd w:id="8"/>
    </w:p>
    <w:p w14:paraId="3795F538"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Manual penetration testing was conducted against the TWC BET (Blind Enterprise Tracking) Training web application at https://webp.twc.state.tx.us/training/bET/ under engagement RITM1221703. Testing was performed using an authenticated SAIC BusinessConsultant account during the authorized window of 8:00 AM – 5:00 PM CST, Monday through Friday. Testing covered 51 unique functional endpoints across authentication, user management, facility reporting, financial reporting, document upload, changeover management, and administrative functions.</w:t>
      </w:r>
    </w:p>
    <w:p w14:paraId="0EED276F"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B0E88BE"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b/>
          <w:bCs/>
        </w:rPr>
        <w:t>Scope: https://webp.twc.state.tx.us/training/bET/ (Training environment only — Production not in scope)</w:t>
      </w:r>
    </w:p>
    <w:p w14:paraId="37A0BC70"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Test Account: SAIC BusinessConsultant role — full functional access to 49 of 51 endpoints</w:t>
      </w:r>
    </w:p>
    <w:p w14:paraId="23B71E2D" w14:textId="76547F8E" w:rsidR="00DF3D85" w:rsidRPr="00561E9A" w:rsidRDefault="00000000" w:rsidP="002B65D0">
      <w:pPr>
        <w:pStyle w:val="Heading3"/>
        <w:rPr>
          <w:rFonts w:cs="Segoe UI"/>
        </w:rPr>
      </w:pPr>
      <w:bookmarkStart w:id="9" w:name="_Toc233179631"/>
      <w:r>
        <w:rPr>
          <w:rFonts w:cs="Segoe UI"/>
        </w:rPr>
        <w:t>Finding Overview</w:t>
      </w:r>
      <w:bookmarkEnd w:id="9"/>
    </w:p>
    <w:p w14:paraId="430D72F3"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75FF9C81" w14:textId="35894BF1" w:rsidR="00DF3D85" w:rsidRPr="00561E9A" w:rsidRDefault="00000000" w:rsidP="00E57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b/>
          <w:bCs/>
          <w:color w:val="063F61" w:themeColor="accent2" w:themeShade="80"/>
          <w:sz w:val="28"/>
          <w:szCs w:val="28"/>
        </w:rPr>
      </w:pPr>
      <w:r>
        <w:rPr>
          <w:rFonts w:asciiTheme="majorHAnsi" w:eastAsia="Times New Roman" w:hAnsiTheme="majorHAnsi" w:cs="Segoe UI"/>
          <w:b/>
          <w:bCs/>
          <w:color w:val="063F61" w:themeColor="accent2" w:themeShade="80"/>
          <w:sz w:val="28"/>
          <w:szCs w:val="28"/>
        </w:rPr>
        <w:lastRenderedPageBreak/>
        <w:t xml:space="preserve">C-01: Broken Access Control — FacilityHistoryReport Accessible Without Authentication </w:t>
      </w:r>
      <w:r>
        <w:rPr>
          <w:rFonts w:asciiTheme="majorHAnsi" w:eastAsia="Times New Roman" w:hAnsiTheme="majorHAnsi" w:cs="Segoe UI"/>
          <w:color w:val="063F61" w:themeColor="accent2" w:themeShade="80"/>
          <w:sz w:val="28"/>
          <w:szCs w:val="28"/>
        </w:rPr>
        <w:t xml:space="preserve">| </w:t>
      </w:r>
      <w:r>
        <w:rPr>
          <w:rFonts w:asciiTheme="majorHAnsi" w:eastAsia="Times New Roman" w:hAnsiTheme="majorHAnsi" w:cs="Segoe UI"/>
          <w:b/>
          <w:bCs/>
          <w:color w:val="063F61" w:themeColor="accent2" w:themeShade="80"/>
          <w:sz w:val="28"/>
          <w:szCs w:val="28"/>
        </w:rPr>
        <w:t xml:space="preserve">Severity: </w:t>
      </w:r>
      <w:r>
        <w:rPr>
          <w:rFonts w:asciiTheme="majorHAnsi" w:eastAsia="Times New Roman" w:hAnsiTheme="majorHAnsi" w:cs="Segoe UI"/>
          <w:b/>
          <w:bCs/>
          <w:color w:val="C00000"/>
          <w:sz w:val="28"/>
          <w:szCs w:val="28"/>
        </w:rPr>
        <w:t>Critical</w:t>
      </w:r>
    </w:p>
    <w:p w14:paraId="6A2404F6"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color w:val="095E91" w:themeColor="accent2" w:themeShade="BF"/>
        </w:rPr>
      </w:pPr>
    </w:p>
    <w:p w14:paraId="02DF3434" w14:textId="1916C7DA" w:rsidR="00DF3D85" w:rsidRPr="00561E9A" w:rsidRDefault="0009043C" w:rsidP="00F74E2B">
      <w:r>
        <w:rPr>
          <w:rFonts w:ascii="Cambria" w:eastAsia="Cambria" w:hAnsi="Cambria" w:cs="Cambria"/>
          <w:b/>
          <w:bCs/>
          <w:color w:val="002F7A"/>
          <w:sz w:val="24"/>
          <w:szCs w:val="24"/>
        </w:rPr>
        <w:t>Description:</w:t>
      </w:r>
    </w:p>
    <w:p w14:paraId="47E25268"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 FacilityHistoryReport controller action is missing the [Authorize] attribute that protects all other report pages. As a result, any unauthenticated user who knows the URL can access the page and receive a fully rendered HTML response containing a dropdown pre-populated with the names and identifiers of all 200 registered facilities in the system. Facilities include sensitive government locations such as NASA Lyndon B. Johnson Space Center and Fort Bliss Food Service (AFSI).</w:t>
      </w:r>
    </w:p>
    <w:p w14:paraId="50803D5E"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62BF2AF8" w14:textId="58CB2A87" w:rsidR="00DF3D85" w:rsidRPr="00561E9A" w:rsidRDefault="00B50308">
      <w:r>
        <w:rPr>
          <w:rFonts w:ascii="Cambria" w:eastAsia="Cambria" w:hAnsi="Cambria" w:cs="Cambria"/>
          <w:b/>
          <w:bCs/>
          <w:color w:val="002F7A"/>
          <w:sz w:val="24"/>
          <w:szCs w:val="24"/>
        </w:rPr>
        <w:t>Impact:</w:t>
      </w:r>
    </w:p>
    <w:p w14:paraId="5AE0548B"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Unauthenticated external users can enumerate all facility names and identifiers without any credentials. This constitutes a data disclosure violation and provides an attacker with a complete facility roster that can be used in further targeted attacks or social engineering.</w:t>
      </w:r>
    </w:p>
    <w:p w14:paraId="6B183A46"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1B809135" w14:textId="05546D6A" w:rsidR="00DF3D85" w:rsidRPr="00561E9A" w:rsidRDefault="0009043C">
      <w:r>
        <w:rPr>
          <w:rFonts w:ascii="Cambria" w:eastAsia="Cambria" w:hAnsi="Cambria" w:cs="Cambria"/>
          <w:b/>
          <w:bCs/>
          <w:color w:val="002F7A"/>
          <w:sz w:val="24"/>
          <w:szCs w:val="24"/>
        </w:rPr>
        <w:t>Technical Details</w:t>
      </w:r>
    </w:p>
    <w:p w14:paraId="2E4F68CF"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7749CC6" w14:textId="46D7075D" w:rsidR="00DF3D85" w:rsidRPr="00561E9A" w:rsidRDefault="0009043C">
      <w:r>
        <w:rPr>
          <w:rFonts w:ascii="Cambria" w:eastAsia="Cambria" w:hAnsi="Cambria" w:cs="Cambria"/>
          <w:b/>
          <w:bCs/>
          <w:color w:val="002F7A"/>
          <w:sz w:val="24"/>
          <w:szCs w:val="24"/>
        </w:rPr>
        <w:t>Affected URL(s):</w:t>
      </w:r>
    </w:p>
    <w:p w14:paraId="0FAF2E07" w14:textId="77777777" w:rsidR="00DF3D85" w:rsidRPr="00561E9A" w:rsidRDefault="00000000" w:rsidP="001D74E4">
      <w:pPr>
        <w:pStyle w:val="ListParagraph"/>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https://webp.twc.state.tx.us/training/bET/FacilityHistoryReport (returns HTTP 200 without any authentication cookie)</w:t>
      </w:r>
    </w:p>
    <w:p w14:paraId="4E856AB4"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6F5B6304" w14:textId="04090987" w:rsidR="00DF3D85" w:rsidRPr="00561E9A" w:rsidRDefault="0009043C">
      <w:r>
        <w:rPr>
          <w:rFonts w:ascii="Cambria" w:eastAsia="Cambria" w:hAnsi="Cambria" w:cs="Cambria"/>
          <w:b/>
          <w:bCs/>
          <w:color w:val="002F7A"/>
          <w:sz w:val="24"/>
          <w:szCs w:val="24"/>
        </w:rPr>
        <w:t>Proof of Concept:</w:t>
      </w:r>
    </w:p>
    <w:p w14:paraId="6B11B57A" w14:textId="180026D3" w:rsidR="001D74E4" w:rsidRPr="00561E9A" w:rsidRDefault="00561E9A" w:rsidP="001D74E4">
      <w:pPr>
        <w:pStyle w:val="ListParagraph"/>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hyperlink r:id="rId16" w:history="1">
        <w:r>
          <w:rPr>
            <w:rStyle w:val="Hyperlink"/>
            <w:rFonts w:asciiTheme="majorHAnsi" w:eastAsia="Times New Roman" w:hAnsiTheme="majorHAnsi" w:cs="Segoe UI"/>
          </w:rPr>
          <w:t>https://webp.twc.state.tx.us/training/bET/FacilityHistoryReport</w:t>
        </w:r>
      </w:hyperlink>
    </w:p>
    <w:p w14:paraId="3318233B" w14:textId="4F4D7F19" w:rsidR="00DF3D85" w:rsidRPr="00561E9A" w:rsidRDefault="00000000" w:rsidP="001D74E4">
      <w:pPr>
        <w:pStyle w:val="ListParagraph"/>
        <w:numPr>
          <w:ilvl w:val="1"/>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HTTP/2 200 (no authentication cookie required)</w:t>
      </w:r>
    </w:p>
    <w:p w14:paraId="400C62CE"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5D6DD24" w14:textId="4577C9BD" w:rsidR="00DF3D85" w:rsidRPr="00561E9A" w:rsidRDefault="00E57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noProof/>
        </w:rPr>
        <w:drawing>
          <wp:inline distT="0" distB="0" distL="0" distR="0" wp14:anchorId="1F832FB4" wp14:editId="3B835EE0">
            <wp:extent cx="5943600" cy="2720975"/>
            <wp:effectExtent l="19050" t="19050" r="19050" b="22225"/>
            <wp:docPr id="121696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69187" name=""/>
                    <pic:cNvPicPr/>
                  </pic:nvPicPr>
                  <pic:blipFill>
                    <a:blip r:embed="rId17"/>
                    <a:stretch>
                      <a:fillRect/>
                    </a:stretch>
                  </pic:blipFill>
                  <pic:spPr>
                    <a:xfrm>
                      <a:off x="0" y="0"/>
                      <a:ext cx="5943600" cy="2720975"/>
                    </a:xfrm>
                    <a:prstGeom prst="rect">
                      <a:avLst/>
                    </a:prstGeom>
                    <a:ln>
                      <a:solidFill>
                        <a:srgbClr val="000000"/>
                      </a:solidFill>
                    </a:ln>
                  </pic:spPr>
                </pic:pic>
              </a:graphicData>
            </a:graphic>
          </wp:inline>
        </w:drawing>
      </w:r>
    </w:p>
    <w:p w14:paraId="4295EB58" w14:textId="77777777" w:rsidR="00537467" w:rsidRPr="00561E9A" w:rsidRDefault="00000000">
      <w:pPr>
        <w:jc w:val="center"/>
        <w:rPr>
          <w:rFonts w:asciiTheme="majorHAnsi" w:hAnsiTheme="majorHAnsi"/>
        </w:rPr>
      </w:pPr>
      <w:r>
        <w:rPr>
          <w:rFonts w:asciiTheme="majorHAnsi" w:hAnsiTheme="majorHAnsi"/>
          <w:i/>
          <w:color w:val="404040"/>
          <w:sz w:val="18"/>
        </w:rPr>
        <w:t>Figure 2.2: Unauthenticated FacilityHistoryReport Page Access. The screenshot shows the FacilityHistoryReport page rendering without an authenticated session, confirming the report page is reachable without login enforcement.</w:t>
      </w:r>
    </w:p>
    <w:p w14:paraId="77F85B81" w14:textId="00735BF7" w:rsidR="003A14E7" w:rsidRPr="00561E9A" w:rsidRDefault="003A14E7" w:rsidP="00F37725">
      <w:pPr>
        <w:jc w:val="center"/>
        <w:rPr>
          <w:rFonts w:asciiTheme="majorHAnsi" w:hAnsiTheme="majorHAnsi" w:cs="Segoe UI"/>
        </w:rPr>
      </w:pPr>
      <w:r>
        <w:rPr>
          <w:rFonts w:asciiTheme="majorHAnsi" w:hAnsiTheme="majorHAnsi" w:cs="Segoe UI"/>
          <w:noProof/>
        </w:rPr>
        <w:lastRenderedPageBreak/>
        <w:drawing>
          <wp:inline distT="0" distB="0" distL="0" distR="0" wp14:anchorId="649BB3D9" wp14:editId="5B11CC9D">
            <wp:extent cx="5943600" cy="2687955"/>
            <wp:effectExtent l="0" t="0" r="0" b="4445"/>
            <wp:docPr id="115400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04047" name="Picture 11540040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87955"/>
                    </a:xfrm>
                    <a:prstGeom prst="rect">
                      <a:avLst/>
                    </a:prstGeom>
                  </pic:spPr>
                </pic:pic>
              </a:graphicData>
            </a:graphic>
          </wp:inline>
        </w:drawing>
      </w:r>
    </w:p>
    <w:p w14:paraId="0C7261B1" w14:textId="77777777" w:rsidR="00537467" w:rsidRPr="00561E9A" w:rsidRDefault="00000000">
      <w:pPr>
        <w:jc w:val="center"/>
        <w:rPr>
          <w:rFonts w:asciiTheme="majorHAnsi" w:hAnsiTheme="majorHAnsi"/>
        </w:rPr>
      </w:pPr>
      <w:r>
        <w:rPr>
          <w:rFonts w:asciiTheme="majorHAnsi" w:hAnsiTheme="majorHAnsi"/>
          <w:i/>
          <w:color w:val="404040"/>
          <w:sz w:val="18"/>
        </w:rPr>
        <w:t>Figure 2.3: Facility List Exposed in Unauthenticated Response. The Burp Suite evidence shows the FacilityHistoryReport response returning facility options and identifiers, confirming unauthenticated facility enumeration.</w:t>
      </w:r>
    </w:p>
    <w:p w14:paraId="765C03F6" w14:textId="77777777" w:rsidR="00F37725" w:rsidRPr="00561E9A" w:rsidRDefault="00F3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5EEE87FE" w14:textId="0BB3C4B8" w:rsidR="00DF3D85" w:rsidRPr="00561E9A" w:rsidRDefault="0009043C">
      <w:r>
        <w:rPr>
          <w:rFonts w:ascii="Cambria" w:eastAsia="Cambria" w:hAnsi="Cambria" w:cs="Cambria"/>
          <w:b/>
          <w:bCs/>
          <w:color w:val="002F7A"/>
          <w:sz w:val="24"/>
          <w:szCs w:val="24"/>
        </w:rPr>
        <w:t>Manual Penetration Testing Recommendations:</w:t>
      </w:r>
    </w:p>
    <w:p w14:paraId="7FE3F3E9"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67112D46" w14:textId="056B80B9" w:rsidR="00DF3D85" w:rsidRPr="00561E9A" w:rsidRDefault="0009043C">
      <w:r>
        <w:rPr>
          <w:rFonts w:ascii="Cambria" w:eastAsia="Cambria" w:hAnsi="Cambria" w:cs="Cambria"/>
          <w:b/>
          <w:bCs/>
          <w:color w:val="002F7A"/>
          <w:sz w:val="24"/>
          <w:szCs w:val="24"/>
        </w:rPr>
        <w:t>Immediate Actions:</w:t>
      </w:r>
    </w:p>
    <w:p w14:paraId="1902CB8C"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Add the [Authorize] attribute to the FacilityHistoryReport controller class or Index action method, consistent with all other report controllers in the application:</w:t>
      </w:r>
    </w:p>
    <w:p w14:paraId="1B4769AB"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[Authorize]</w:t>
      </w:r>
    </w:p>
    <w:p w14:paraId="1DAD7441"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public ActionResult Index() { ... }</w:t>
      </w:r>
    </w:p>
    <w:p w14:paraId="22519EC2"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0443458" w14:textId="5B46A01B" w:rsidR="00DF3D85" w:rsidRPr="00561E9A" w:rsidRDefault="00B50308">
      <w:r>
        <w:rPr>
          <w:rFonts w:ascii="Cambria" w:eastAsia="Cambria" w:hAnsi="Cambria" w:cs="Cambria"/>
          <w:b/>
          <w:bCs/>
          <w:color w:val="002F7A"/>
          <w:sz w:val="24"/>
          <w:szCs w:val="24"/>
        </w:rPr>
        <w:t>Short-Term Mitigations:</w:t>
      </w:r>
    </w:p>
    <w:p w14:paraId="4398F2D4"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Conduct a code review to verify all controller actions that expose data have the [Authorize] attribute. Do not rely solely on navigation-level access controls.</w:t>
      </w:r>
    </w:p>
    <w:p w14:paraId="5DA88734"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557CE14" w14:textId="1EC26810" w:rsidR="00DF3D85" w:rsidRPr="00561E9A" w:rsidRDefault="0009043C">
      <w:r>
        <w:rPr>
          <w:rFonts w:ascii="Cambria" w:eastAsia="Cambria" w:hAnsi="Cambria" w:cs="Cambria"/>
          <w:b/>
          <w:bCs/>
          <w:color w:val="002F7A"/>
          <w:sz w:val="24"/>
          <w:szCs w:val="24"/>
        </w:rPr>
        <w:t>Long-Term Solutions:</w:t>
      </w:r>
    </w:p>
    <w:p w14:paraId="3489963B"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Implement a centralized authorization filter (e.g., a global [Authorize] attribute in FilterConfig) so all controllers are protected by default, with explicit [AllowAnonymous] only where public access is intentional.</w:t>
      </w:r>
    </w:p>
    <w:p w14:paraId="1D551B6B"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6509A45F" w14:textId="1B360247" w:rsidR="00DF3D85" w:rsidRPr="00561E9A" w:rsidRDefault="0009043C">
      <w:r>
        <w:rPr>
          <w:rFonts w:ascii="Cambria" w:eastAsia="Cambria" w:hAnsi="Cambria" w:cs="Cambria"/>
          <w:b/>
          <w:bCs/>
          <w:color w:val="002F7A"/>
          <w:sz w:val="24"/>
          <w:szCs w:val="24"/>
        </w:rPr>
        <w:t>Retest Steps:</w:t>
      </w:r>
    </w:p>
    <w:p w14:paraId="3DF3BBCF" w14:textId="6062E2C9" w:rsidR="00DF3D85" w:rsidRPr="00561E9A" w:rsidRDefault="00000000" w:rsidP="001D74E4">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Without logging in, navigate to https://webp.twc.state.tx.us/training/bET/FacilityHistoryReport.</w:t>
      </w:r>
    </w:p>
    <w:p w14:paraId="4A78D23C" w14:textId="1189CC3E" w:rsidR="00DF3D85" w:rsidRPr="00561E9A" w:rsidRDefault="00000000" w:rsidP="001D74E4">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Confirm the server returns HTTP 302 redirecting to the login page — not HTTP 200.</w:t>
      </w:r>
    </w:p>
    <w:p w14:paraId="18262011" w14:textId="29412906" w:rsidR="00DF3D85" w:rsidRPr="00561E9A" w:rsidRDefault="00000000" w:rsidP="001D74E4">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Open a private/incognito browser window (not logged in). Navigate to https://webp.twc.state.tx.us/training/bET/FacilityHistoryReport. Confirm the server returns HTTP 302 to /Account/Login — the page must not render. Open DevTools (F12) → Network tab to inspect the response status code.</w:t>
      </w:r>
    </w:p>
    <w:p w14:paraId="09A8DE9B" w14:textId="5408EBF6" w:rsidR="00DF3D85" w:rsidRPr="00561E9A" w:rsidRDefault="00000000" w:rsidP="001D74E4">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lastRenderedPageBreak/>
        <w:t>Confirm the response does not contain facility names or &lt;option&gt; elements in the body.</w:t>
      </w:r>
    </w:p>
    <w:p w14:paraId="2E709D27"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149A787"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5491F2B0" w14:textId="4275636F" w:rsidR="00825DA5" w:rsidRPr="00561E9A" w:rsidRDefault="00000000" w:rsidP="00E57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rPr>
          <w:rFonts w:asciiTheme="majorHAnsi" w:hAnsiTheme="majorHAnsi" w:cs="Segoe UI"/>
          <w:b/>
          <w:bCs/>
          <w:color w:val="00257D"/>
          <w:sz w:val="28"/>
          <w:szCs w:val="24"/>
        </w:rPr>
      </w:pPr>
      <w:r>
        <w:rPr>
          <w:rFonts w:asciiTheme="majorHAnsi" w:hAnsiTheme="majorHAnsi" w:cs="Segoe UI"/>
          <w:b/>
          <w:bCs/>
          <w:color w:val="00257D"/>
          <w:sz w:val="28"/>
          <w:szCs w:val="24"/>
        </w:rPr>
        <w:t xml:space="preserve">H-01: No Server-Side HTTPS Enforcement — Application Accessible over Plain HTTP | Severity: </w:t>
      </w:r>
      <w:r>
        <w:rPr>
          <w:rFonts w:asciiTheme="majorHAnsi" w:hAnsiTheme="majorHAnsi" w:cs="Segoe UI"/>
          <w:b/>
          <w:color w:val="C00000"/>
          <w:sz w:val="28"/>
        </w:rPr>
        <w:t>High</w:t>
      </w:r>
    </w:p>
    <w:p w14:paraId="08C34FE0"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7DBFDFF" w14:textId="32C7C424" w:rsidR="00DF3D85" w:rsidRPr="00561E9A" w:rsidRDefault="0009043C" w:rsidP="50438B7D">
      <w:r>
        <w:rPr>
          <w:rFonts w:ascii="Cambria" w:eastAsia="Cambria" w:hAnsi="Cambria" w:cs="Cambria"/>
          <w:b/>
          <w:bCs/>
          <w:color w:val="002F7A"/>
          <w:sz w:val="24"/>
          <w:szCs w:val="24"/>
        </w:rPr>
        <w:t>Description:</w:t>
      </w:r>
    </w:p>
    <w:p w14:paraId="5DABED43"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 application does not enforce HTTPS at the server side. All pages, including the login page, are accessible over plain HTTP and return HTTP 200 without any redirect to HTTPS. Authentication session cookies containing the session identifier are transmitted in cleartext if a user accesses the application over HTTP. Additionally, when the application redirects unauthenticated users to the login page, the Location header uses the http:// scheme rather than https://, which can cause browsers to follow the redirect over an unencrypted channel.</w:t>
      </w:r>
    </w:p>
    <w:p w14:paraId="27BA0413"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63B137D" w14:textId="6D826D4F" w:rsidR="00DF3D85" w:rsidRPr="00561E9A" w:rsidRDefault="00B50308">
      <w:r>
        <w:rPr>
          <w:rFonts w:ascii="Cambria" w:eastAsia="Cambria" w:hAnsi="Cambria" w:cs="Cambria"/>
          <w:b/>
          <w:bCs/>
          <w:color w:val="002F7A"/>
          <w:sz w:val="24"/>
          <w:szCs w:val="24"/>
        </w:rPr>
        <w:t>Impact:</w:t>
      </w:r>
    </w:p>
    <w:p w14:paraId="436759EF"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An attacker on the same network (e.g., public Wi-Fi, corporate network) can perform a passive network sniff or active Man-in-the-Middle (MitM) attack to capture session cookies, credentials, and all application data in cleartext. Successful exploitation leads to full account takeover.</w:t>
      </w:r>
    </w:p>
    <w:p w14:paraId="6EF1F027"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5296E933" w14:textId="0AF39A06" w:rsidR="00DF3D85" w:rsidRPr="00561E9A" w:rsidRDefault="0009043C">
      <w:r>
        <w:rPr>
          <w:rFonts w:ascii="Cambria" w:eastAsia="Cambria" w:hAnsi="Cambria" w:cs="Cambria"/>
          <w:b/>
          <w:bCs/>
          <w:color w:val="002F7A"/>
          <w:sz w:val="24"/>
          <w:szCs w:val="24"/>
        </w:rPr>
        <w:t>Technical Details</w:t>
      </w:r>
    </w:p>
    <w:p w14:paraId="027D2C10"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17100FD2" w14:textId="05D20E82" w:rsidR="00DF3D85" w:rsidRPr="00561E9A" w:rsidRDefault="0009043C">
      <w:r>
        <w:rPr>
          <w:rFonts w:ascii="Cambria" w:eastAsia="Cambria" w:hAnsi="Cambria" w:cs="Cambria"/>
          <w:b/>
          <w:bCs/>
          <w:color w:val="002F7A"/>
          <w:sz w:val="24"/>
          <w:szCs w:val="24"/>
        </w:rPr>
        <w:t>Affected URL(s):</w:t>
      </w:r>
    </w:p>
    <w:p w14:paraId="5E3BB2FF" w14:textId="20E26A2E" w:rsidR="00DF3D85" w:rsidRPr="00561E9A" w:rsidRDefault="001D74E4" w:rsidP="001D74E4">
      <w:pPr>
        <w:pStyle w:val="ListParagraph"/>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hyperlink r:id="rId19" w:history="1">
        <w:r>
          <w:rPr>
            <w:rStyle w:val="Hyperlink"/>
            <w:rFonts w:asciiTheme="majorHAnsi" w:eastAsia="Times New Roman" w:hAnsiTheme="majorHAnsi" w:cs="Segoe UI"/>
          </w:rPr>
          <w:t>https://webp.twc.state.tx.us/training/bET/</w:t>
        </w:r>
      </w:hyperlink>
      <w:r>
        <w:rPr>
          <w:rFonts w:asciiTheme="majorHAnsi" w:eastAsia="Times New Roman" w:hAnsiTheme="majorHAnsi" w:cs="Segoe UI"/>
        </w:rPr>
        <w:t xml:space="preserve"> </w:t>
      </w:r>
    </w:p>
    <w:p w14:paraId="334ECAF6" w14:textId="07FEE75F" w:rsidR="00DF3D85" w:rsidRPr="00561E9A" w:rsidRDefault="001D74E4" w:rsidP="001D74E4">
      <w:pPr>
        <w:pStyle w:val="ListParagraph"/>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hyperlink r:id="rId20" w:history="1">
        <w:r>
          <w:rPr>
            <w:rStyle w:val="Hyperlink"/>
            <w:rFonts w:asciiTheme="majorHAnsi" w:eastAsia="Times New Roman" w:hAnsiTheme="majorHAnsi" w:cs="Segoe UI"/>
          </w:rPr>
          <w:t>http://webp.twc.state.tx.us/training/bET/Account/Login</w:t>
        </w:r>
      </w:hyperlink>
      <w:r>
        <w:rPr>
          <w:rFonts w:asciiTheme="majorHAnsi" w:eastAsia="Times New Roman" w:hAnsiTheme="majorHAnsi" w:cs="Segoe UI"/>
        </w:rPr>
        <w:t xml:space="preserve"> (served over plain HTTP, HTTP 200)</w:t>
      </w:r>
    </w:p>
    <w:p w14:paraId="70CD0F8A" w14:textId="779D6C0E" w:rsidR="00DF3D85" w:rsidRPr="00561E9A" w:rsidRDefault="001D74E4" w:rsidP="001D74E4">
      <w:pPr>
        <w:pStyle w:val="ListParagraph"/>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hyperlink r:id="rId21" w:history="1">
        <w:r>
          <w:rPr>
            <w:rStyle w:val="Hyperlink"/>
            <w:rFonts w:asciiTheme="majorHAnsi" w:eastAsia="Times New Roman" w:hAnsiTheme="majorHAnsi" w:cs="Segoe UI"/>
          </w:rPr>
          <w:t>http://webp.twc.state.tx.us/training/bET/Account/ForgotPassword</w:t>
        </w:r>
      </w:hyperlink>
      <w:r>
        <w:rPr>
          <w:rFonts w:asciiTheme="majorHAnsi" w:eastAsia="Times New Roman" w:hAnsiTheme="majorHAnsi" w:cs="Segoe UI"/>
        </w:rPr>
        <w:t xml:space="preserve"> (served over plain HTTP, HTTP 200)</w:t>
      </w:r>
    </w:p>
    <w:p w14:paraId="05DA089D" w14:textId="203FDC3B" w:rsidR="00DF3D85" w:rsidRPr="00561E9A" w:rsidRDefault="001D74E4" w:rsidP="001D74E4">
      <w:pPr>
        <w:pStyle w:val="ListParagraph"/>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hyperlink r:id="rId22" w:history="1">
        <w:r>
          <w:rPr>
            <w:rStyle w:val="Hyperlink"/>
            <w:rFonts w:asciiTheme="majorHAnsi" w:eastAsia="Times New Roman" w:hAnsiTheme="majorHAnsi" w:cs="Segoe UI"/>
          </w:rPr>
          <w:t>http://webp.twc.state.tx.us/training/bET/Account/ResetPassword</w:t>
        </w:r>
      </w:hyperlink>
      <w:r>
        <w:rPr>
          <w:rFonts w:asciiTheme="majorHAnsi" w:eastAsia="Times New Roman" w:hAnsiTheme="majorHAnsi" w:cs="Segoe UI"/>
        </w:rPr>
        <w:t xml:space="preserve"> (served over plain HTTP, HTTP 200)</w:t>
      </w:r>
    </w:p>
    <w:p w14:paraId="18891CAB" w14:textId="77694F0B" w:rsidR="00DF3D85" w:rsidRPr="00561E9A" w:rsidRDefault="001D74E4" w:rsidP="001D74E4">
      <w:pPr>
        <w:pStyle w:val="ListParagraph"/>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hyperlink r:id="rId23" w:history="1">
        <w:r>
          <w:rPr>
            <w:rStyle w:val="Hyperlink"/>
            <w:rFonts w:asciiTheme="majorHAnsi" w:eastAsia="Times New Roman" w:hAnsiTheme="majorHAnsi" w:cs="Segoe UI"/>
          </w:rPr>
          <w:t>http://webp.twc.state.tx.us/training/bET/Account/LoggedOff</w:t>
        </w:r>
      </w:hyperlink>
      <w:r>
        <w:rPr>
          <w:rFonts w:asciiTheme="majorHAnsi" w:eastAsia="Times New Roman" w:hAnsiTheme="majorHAnsi" w:cs="Segoe UI"/>
        </w:rPr>
        <w:t xml:space="preserve"> (served over plain HTTP, HTTP 200)</w:t>
      </w:r>
    </w:p>
    <w:p w14:paraId="5F1D9759"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D441943" w14:textId="6702E8AB" w:rsidR="00DF3D85" w:rsidRPr="00561E9A" w:rsidRDefault="0009043C">
      <w:r>
        <w:rPr>
          <w:rFonts w:ascii="Cambria" w:eastAsia="Cambria" w:hAnsi="Cambria" w:cs="Cambria"/>
          <w:b/>
          <w:bCs/>
          <w:color w:val="002F7A"/>
          <w:sz w:val="24"/>
          <w:szCs w:val="24"/>
        </w:rPr>
        <w:t>Proof of Concept:</w:t>
      </w:r>
    </w:p>
    <w:p w14:paraId="0889D059" w14:textId="77777777" w:rsidR="00DF3D85" w:rsidRPr="00561E9A" w:rsidRDefault="00000000" w:rsidP="001D74E4">
      <w:pPr>
        <w:pStyle w:val="ListParagraph"/>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curl -si http://webp.twc.state.tx.us/training/bET/Account/Login</w:t>
      </w:r>
    </w:p>
    <w:p w14:paraId="2A0A91DE" w14:textId="77777777" w:rsidR="00DF3D85" w:rsidRPr="00561E9A" w:rsidRDefault="00000000" w:rsidP="001D74E4">
      <w:pPr>
        <w:pStyle w:val="ListParagraph"/>
        <w:numPr>
          <w:ilvl w:val="1"/>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HTTP/1.1 200 OK (no redirect to HTTPS — page fully rendered over HTTP)</w:t>
      </w:r>
    </w:p>
    <w:p w14:paraId="728AB994"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EFE4AFE"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Redirect to login sends:</w:t>
      </w:r>
    </w:p>
    <w:p w14:paraId="0C8FBF3A" w14:textId="77777777" w:rsidR="00DF3D85" w:rsidRPr="00561E9A" w:rsidRDefault="00000000" w:rsidP="001D74E4">
      <w:pPr>
        <w:pStyle w:val="ListParagraph"/>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Location: http://webp.twc.state.tx.us/training/bET/Account/Login?ReturnUrl=...</w:t>
      </w:r>
    </w:p>
    <w:p w14:paraId="01A7DC75" w14:textId="77777777" w:rsidR="00DF3D85" w:rsidRPr="00561E9A" w:rsidRDefault="00000000" w:rsidP="001D7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heme="majorHAnsi" w:eastAsia="Times New Roman" w:hAnsiTheme="majorHAnsi" w:cs="Segoe UI"/>
        </w:rPr>
      </w:pPr>
      <w:r>
        <w:rPr>
          <w:rFonts w:asciiTheme="majorHAnsi" w:eastAsia="Times New Roman" w:hAnsiTheme="majorHAnsi" w:cs="Segoe UI"/>
        </w:rPr>
        <w:t>(http:// not https://)</w:t>
      </w:r>
    </w:p>
    <w:p w14:paraId="01B95D18" w14:textId="77777777" w:rsidR="00825DA5" w:rsidRPr="00561E9A" w:rsidRDefault="0082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10678EE" w14:textId="77777777" w:rsidR="00561E9A" w:rsidRPr="00561E9A" w:rsidRDefault="004364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noProof/>
        </w:rPr>
        <w:lastRenderedPageBreak/>
        <w:drawing>
          <wp:inline distT="0" distB="0" distL="0" distR="0" wp14:anchorId="2171FE69" wp14:editId="4317B97D">
            <wp:extent cx="5943600" cy="3413125"/>
            <wp:effectExtent l="19050" t="19050" r="19050" b="15875"/>
            <wp:docPr id="141485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55506" name="Picture 14148555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413125"/>
                    </a:xfrm>
                    <a:prstGeom prst="rect">
                      <a:avLst/>
                    </a:prstGeom>
                    <a:ln>
                      <a:solidFill>
                        <a:srgbClr val="000000"/>
                      </a:solidFill>
                    </a:ln>
                  </pic:spPr>
                </pic:pic>
              </a:graphicData>
            </a:graphic>
          </wp:inline>
        </w:drawing>
      </w:r>
    </w:p>
    <w:p w14:paraId="662F16A5" w14:textId="53F8CCE5" w:rsidR="00561E9A" w:rsidRPr="00561E9A" w:rsidRDefault="00561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hAnsiTheme="majorHAnsi" w:cs="Arial"/>
          <w:i/>
          <w:iCs/>
          <w:color w:val="0A0A0A"/>
          <w:sz w:val="18"/>
          <w:szCs w:val="18"/>
          <w:shd w:val="clear" w:color="auto" w:fill="FDFDFC"/>
        </w:rPr>
        <w:t>Figure 2.4.1 BET Login Page Served Over Unencrypted HTTP. The screenshot shows the BET login page loaded over http:// and marked as Not Secure by the browser, confirming the login page is reachable without HTTPS redirection</w:t>
      </w:r>
      <w:r>
        <w:rPr>
          <w:rFonts w:asciiTheme="majorHAnsi" w:hAnsiTheme="majorHAnsi" w:cs="Arial"/>
          <w:color w:val="0A0A0A"/>
          <w:shd w:val="clear" w:color="auto" w:fill="FDFDFC"/>
        </w:rPr>
        <w:t>.</w:t>
      </w:r>
    </w:p>
    <w:p w14:paraId="1FC11374" w14:textId="2C2FCE34" w:rsidR="00DF3D85" w:rsidRPr="00561E9A" w:rsidRDefault="004364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noProof/>
        </w:rPr>
        <w:drawing>
          <wp:inline distT="0" distB="0" distL="0" distR="0" wp14:anchorId="1C7CA4C3" wp14:editId="73E2FBCD">
            <wp:extent cx="5943600" cy="2766060"/>
            <wp:effectExtent l="19050" t="19050" r="19050" b="15240"/>
            <wp:docPr id="529936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36736" name="Picture 5299367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766060"/>
                    </a:xfrm>
                    <a:prstGeom prst="rect">
                      <a:avLst/>
                    </a:prstGeom>
                    <a:ln>
                      <a:solidFill>
                        <a:srgbClr val="000000"/>
                      </a:solidFill>
                    </a:ln>
                  </pic:spPr>
                </pic:pic>
              </a:graphicData>
            </a:graphic>
          </wp:inline>
        </w:drawing>
      </w:r>
    </w:p>
    <w:p w14:paraId="1B1A8B29" w14:textId="4C337354" w:rsidR="00537467" w:rsidRPr="00561E9A" w:rsidRDefault="00000000">
      <w:pPr>
        <w:jc w:val="center"/>
        <w:rPr>
          <w:rFonts w:asciiTheme="majorHAnsi" w:hAnsiTheme="majorHAnsi"/>
        </w:rPr>
      </w:pPr>
      <w:r>
        <w:rPr>
          <w:rFonts w:asciiTheme="majorHAnsi" w:hAnsiTheme="majorHAnsi"/>
          <w:i/>
          <w:color w:val="404040"/>
          <w:sz w:val="18"/>
        </w:rPr>
        <w:t>Figure 2.4.2: Login Page Served Over HTTP and Plaintext Login Capture. The browser and tcpdump evidence show the BET login page reachable over unencrypted HTTP and a login POST request transmitted without TLS protection.</w:t>
      </w:r>
    </w:p>
    <w:p w14:paraId="4D13FD4B" w14:textId="18E5D738" w:rsidR="00DF3D85" w:rsidRPr="00561E9A" w:rsidRDefault="0009043C">
      <w:r>
        <w:rPr>
          <w:rFonts w:ascii="Cambria" w:eastAsia="Cambria" w:hAnsi="Cambria" w:cs="Cambria"/>
          <w:b/>
          <w:bCs/>
          <w:color w:val="002F7A"/>
          <w:sz w:val="24"/>
          <w:szCs w:val="24"/>
        </w:rPr>
        <w:t>Manual Penetration Testing Recommendations:</w:t>
      </w:r>
    </w:p>
    <w:p w14:paraId="12E8F569"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E1B8022" w14:textId="1A6C28BA" w:rsidR="00DF3D85" w:rsidRPr="00561E9A" w:rsidRDefault="0009043C">
      <w:r>
        <w:rPr>
          <w:rFonts w:ascii="Cambria" w:eastAsia="Cambria" w:hAnsi="Cambria" w:cs="Cambria"/>
          <w:b/>
          <w:bCs/>
          <w:color w:val="002F7A"/>
          <w:sz w:val="24"/>
          <w:szCs w:val="24"/>
        </w:rPr>
        <w:t>Immediate Actions:</w:t>
      </w:r>
    </w:p>
    <w:p w14:paraId="500F5AAA"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Configure IIS to redirect all HTTP requests (port 80) to HTTPS (port 443) using a permanent 301 redirect. In IIS Manager: select the site → URL Rewrite → Add Rule → Blank Rule, set Condition: {HTTPS} = off, Action: Redirect to https://{HTTP_HOST}{REQUEST_URI}.</w:t>
      </w:r>
    </w:p>
    <w:p w14:paraId="7815FC14"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7E7480AD" w14:textId="200B8C4A" w:rsidR="00DF3D85" w:rsidRPr="00561E9A" w:rsidRDefault="00B50308">
      <w:r>
        <w:rPr>
          <w:rFonts w:ascii="Cambria" w:eastAsia="Cambria" w:hAnsi="Cambria" w:cs="Cambria"/>
          <w:b/>
          <w:bCs/>
          <w:color w:val="002F7A"/>
          <w:sz w:val="24"/>
          <w:szCs w:val="24"/>
        </w:rPr>
        <w:t>Short-Term Mitigations:</w:t>
      </w:r>
    </w:p>
    <w:p w14:paraId="56795EF6"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Ensure the ReturnUrl redirect in ASP.NET forms authentication uses the https:// scheme. Validate all server-generated links and Location headers use https://.</w:t>
      </w:r>
    </w:p>
    <w:p w14:paraId="093CF5C9"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2ADE183" w14:textId="75DD6CB6" w:rsidR="00DF3D85" w:rsidRPr="00561E9A" w:rsidRDefault="0009043C">
      <w:r>
        <w:rPr>
          <w:rFonts w:ascii="Cambria" w:eastAsia="Cambria" w:hAnsi="Cambria" w:cs="Cambria"/>
          <w:b/>
          <w:bCs/>
          <w:color w:val="002F7A"/>
          <w:sz w:val="24"/>
          <w:szCs w:val="24"/>
        </w:rPr>
        <w:t>Long-Term Solutions:</w:t>
      </w:r>
    </w:p>
    <w:p w14:paraId="63B1089F"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Enable HSTS preloading after enforcing HTTPS: add Strict-Transport-Security: max-age=31536000; includeSubDomains to all HTTPS responses and consider submitting to https://hstspreload.org.</w:t>
      </w:r>
    </w:p>
    <w:p w14:paraId="19A4B826"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5F394200" w14:textId="2884F164" w:rsidR="00DF3D85" w:rsidRPr="00561E9A" w:rsidRDefault="0009043C">
      <w:r>
        <w:rPr>
          <w:rFonts w:ascii="Cambria" w:eastAsia="Cambria" w:hAnsi="Cambria" w:cs="Cambria"/>
          <w:b/>
          <w:bCs/>
          <w:color w:val="002F7A"/>
          <w:sz w:val="24"/>
          <w:szCs w:val="24"/>
        </w:rPr>
        <w:t>Retest Steps:</w:t>
      </w:r>
    </w:p>
    <w:p w14:paraId="32A5DCAF" w14:textId="4EB6E5E9" w:rsidR="00DF3D85" w:rsidRPr="00561E9A" w:rsidRDefault="00000000" w:rsidP="001D74E4">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Navigate to http://webp.twc.state.tx.us/training/bET/Account/Login (HTTP).</w:t>
      </w:r>
    </w:p>
    <w:p w14:paraId="200FE185" w14:textId="2C81DD17" w:rsidR="00DF3D85" w:rsidRPr="00561E9A" w:rsidRDefault="00000000" w:rsidP="001D74E4">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Confirm the server returns HTTP 301 redirecting to https:// — not HTTP 200.</w:t>
      </w:r>
    </w:p>
    <w:p w14:paraId="1C4B6AC8" w14:textId="6628635E" w:rsidR="00DF3D85" w:rsidRPr="00561E9A" w:rsidRDefault="00000000" w:rsidP="001D74E4">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Navigate to http://webp.twc.state.tx.us/training/bET/ in the browser. Open DevTools (F12) → Network tab. Confirm the first response is HTTP 301 or 302 with a Location header pointing to https://. If the page loads over HTTP without a redirect, the finding is not remediated.</w:t>
      </w:r>
    </w:p>
    <w:p w14:paraId="144C4EBB" w14:textId="79A19EB8" w:rsidR="00DF3D85" w:rsidRPr="00561E9A" w:rsidRDefault="00000000" w:rsidP="001D74E4">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Confirm no page is served over HTTP with a 200 response.</w:t>
      </w:r>
    </w:p>
    <w:p w14:paraId="4E7507C4"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7AB7CE01"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71994F2B" w14:textId="6D1E7A39" w:rsidR="00534254" w:rsidRPr="00561E9A" w:rsidRDefault="00000000" w:rsidP="00E57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rPr>
          <w:rFonts w:asciiTheme="majorHAnsi" w:hAnsiTheme="majorHAnsi" w:cs="Segoe UI"/>
          <w:b/>
          <w:bCs/>
          <w:color w:val="00257D"/>
          <w:sz w:val="28"/>
          <w:szCs w:val="24"/>
        </w:rPr>
      </w:pPr>
      <w:r>
        <w:rPr>
          <w:rFonts w:asciiTheme="majorHAnsi" w:hAnsiTheme="majorHAnsi" w:cs="Segoe UI"/>
          <w:b/>
          <w:bCs/>
          <w:color w:val="00257D"/>
          <w:sz w:val="28"/>
          <w:szCs w:val="24"/>
        </w:rPr>
        <w:t xml:space="preserve">H-02: Password Hash Exposure via User Edit Form | Severity: </w:t>
      </w:r>
      <w:r>
        <w:rPr>
          <w:rFonts w:asciiTheme="majorHAnsi" w:hAnsiTheme="majorHAnsi" w:cs="Segoe UI"/>
          <w:b/>
          <w:color w:val="C00000"/>
          <w:sz w:val="28"/>
        </w:rPr>
        <w:t>High</w:t>
      </w:r>
    </w:p>
    <w:p w14:paraId="7BDBCACF"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A005B6A" w14:textId="77777777" w:rsidR="00DF3D85" w:rsidRPr="00561E9A" w:rsidRDefault="00000000">
      <w:r>
        <w:rPr>
          <w:rFonts w:ascii="Cambria" w:eastAsia="Cambria" w:hAnsi="Cambria" w:cs="Cambria"/>
          <w:b/>
          <w:bCs/>
          <w:color w:val="002F7A"/>
          <w:sz w:val="24"/>
          <w:szCs w:val="24"/>
        </w:rPr>
        <w:t>Description:</w:t>
      </w:r>
    </w:p>
    <w:p w14:paraId="3ABFC0DC"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 System Users edit form (https://webp.twc.state.tx.us/training/bET/User) embeds each LicensedManager’s</w:t>
      </w:r>
    </w:p>
    <w:p w14:paraId="6956791B"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PBKDF2-HMAC-SHA1 password hash as a hidden HTML input field</w:t>
      </w:r>
    </w:p>
    <w:p w14:paraId="35710210"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(Entity.PasswordHash) in the page HTML source. Any authenticated</w:t>
      </w:r>
    </w:p>
    <w:p w14:paraId="4B68DFF3"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BusinessConsultant user can open any manager’s edit page and</w:t>
      </w:r>
    </w:p>
    <w:p w14:paraId="116459B4"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extract the hash from the HTML source for offline cracking.</w:t>
      </w:r>
    </w:p>
    <w:p w14:paraId="3C697E5F" w14:textId="77777777" w:rsidR="00B86025" w:rsidRPr="00561E9A" w:rsidRDefault="00B86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51D1FB7F" w14:textId="77777777" w:rsidR="00DF3D85" w:rsidRPr="00561E9A" w:rsidRDefault="00000000">
      <w:r>
        <w:rPr>
          <w:rFonts w:ascii="Cambria" w:eastAsia="Cambria" w:hAnsi="Cambria" w:cs="Cambria"/>
          <w:b/>
          <w:bCs/>
          <w:color w:val="002F7A"/>
          <w:sz w:val="24"/>
          <w:szCs w:val="24"/>
        </w:rPr>
        <w:t>Impact:</w:t>
      </w:r>
    </w:p>
    <w:p w14:paraId="7FAA1E4F"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24 LicensedManager password hashes were extracted during testing.</w:t>
      </w:r>
    </w:p>
    <w:p w14:paraId="4B4BC329" w14:textId="39199729" w:rsidR="00B86025" w:rsidRDefault="00B15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An attacker with BusinessConsultant access can extract all 24 LicensedManager password hashes from the System Users edit pages. All hashes are ASP.NET Identity v2 format (PBKDF2-HMAC-SHA1, 1000 iterations) — a relatively weak iteration count by modern standards. Using a standard GPU cracking tool such as hashcat with a common wordlist (e.g., rockyou.txt), an attacker can attempt billions of password guesses per second offline with no server-side rate limiting, lockout, or detection. Any successfully cracked hash yields the manager's plaintext password, which the attacker can then use to log in directly as that LicensedManager — gaining full access to that facility's monthly reports, daily sales data, payment records, and uploaded documents. With 24 hashes available, even if only a fraction use weak passwords, multiple facility accounts are at risk of full takeover.</w:t>
      </w:r>
    </w:p>
    <w:p w14:paraId="02EAFC05" w14:textId="77777777" w:rsidR="00B155F3" w:rsidRPr="00561E9A" w:rsidRDefault="00B15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6F16807A" w14:textId="77777777" w:rsidR="00DF3D85" w:rsidRPr="00561E9A" w:rsidRDefault="00000000">
      <w:r>
        <w:rPr>
          <w:rFonts w:ascii="Cambria" w:eastAsia="Cambria" w:hAnsi="Cambria" w:cs="Cambria"/>
          <w:b/>
          <w:bCs/>
          <w:color w:val="002F7A"/>
          <w:sz w:val="24"/>
          <w:szCs w:val="24"/>
        </w:rPr>
        <w:t>Proof of Concept:</w:t>
      </w:r>
    </w:p>
    <w:p w14:paraId="4D4BC9CC" w14:textId="57283515"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lastRenderedPageBreak/>
        <w:t>Log in as BusinessConsultant (SAIC).</w:t>
      </w:r>
    </w:p>
    <w:p w14:paraId="6F896C27" w14:textId="648D1804" w:rsidR="00DF3D85" w:rsidRPr="00561E9A" w:rsidRDefault="00000000" w:rsidP="00B86025">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Navigate to Administration &gt; System Users.</w:t>
      </w:r>
    </w:p>
    <w:p w14:paraId="0606F43B" w14:textId="767C7554" w:rsidR="00DF3D85" w:rsidRPr="00561E9A" w:rsidRDefault="00000000" w:rsidP="00B86025">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Click Edit on any LicensedManager (e.g., Aedwards, Entity.Id=5).</w:t>
      </w:r>
    </w:p>
    <w:p w14:paraId="53D429D0" w14:textId="14E15AE1" w:rsidR="00DF3D85" w:rsidRPr="00561E9A" w:rsidRDefault="00000000" w:rsidP="00B86025">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View HTML source — search for “Entity.PasswordHash”.</w:t>
      </w:r>
    </w:p>
    <w:p w14:paraId="0D54FB1D" w14:textId="695FC44D" w:rsidR="00DF3D85" w:rsidRPr="00561E9A" w:rsidRDefault="00000000" w:rsidP="00B86025">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Full PBKDF2-HMAC-SHA1 hash is present as a hidden input.</w:t>
      </w:r>
    </w:p>
    <w:p w14:paraId="10324641" w14:textId="2CD81F67" w:rsidR="00DF3D85" w:rsidRPr="00561E9A" w:rsidRDefault="00000000" w:rsidP="00B86025">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Crack offline: hashcat -m 12000 hashes.txt rockyou.txt</w:t>
      </w:r>
    </w:p>
    <w:p w14:paraId="73BDE05C" w14:textId="77777777" w:rsidR="00DF3D85" w:rsidRPr="00561E9A" w:rsidRDefault="00DF3D85">
      <w:pPr>
        <w:spacing w:after="120"/>
        <w:rPr>
          <w:rFonts w:asciiTheme="majorHAnsi" w:hAnsiTheme="majorHAnsi" w:cs="Segoe UI"/>
        </w:rPr>
      </w:pPr>
    </w:p>
    <w:p w14:paraId="1B72B927" w14:textId="77777777" w:rsidR="00DF3D85" w:rsidRPr="00561E9A" w:rsidRDefault="00000000">
      <w:pPr>
        <w:spacing w:after="120"/>
        <w:rPr>
          <w:rFonts w:asciiTheme="majorHAnsi" w:hAnsiTheme="majorHAnsi" w:cs="Segoe UI"/>
        </w:rPr>
      </w:pPr>
      <w:r>
        <w:rPr>
          <w:rFonts w:asciiTheme="majorHAnsi" w:hAnsiTheme="majorHAnsi" w:cs="Segoe UI"/>
          <w:noProof/>
        </w:rPr>
        <w:drawing>
          <wp:inline distT="0" distB="0" distL="0" distR="0" wp14:anchorId="085CA940" wp14:editId="5119D357">
            <wp:extent cx="5486400" cy="3494400"/>
            <wp:effectExtent l="19050" t="19050" r="19050" b="11430"/>
            <wp:docPr id="207" name="H05_PasswordHashBu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H05_PasswordHashBurp"/>
                    <pic:cNvPicPr/>
                  </pic:nvPicPr>
                  <pic:blipFill>
                    <a:blip r:embed="rId26"/>
                    <a:stretch>
                      <a:fillRect/>
                    </a:stretch>
                  </pic:blipFill>
                  <pic:spPr>
                    <a:xfrm>
                      <a:off x="0" y="0"/>
                      <a:ext cx="5486400" cy="3494400"/>
                    </a:xfrm>
                    <a:prstGeom prst="rect">
                      <a:avLst/>
                    </a:prstGeom>
                    <a:ln>
                      <a:solidFill>
                        <a:srgbClr val="000000"/>
                      </a:solidFill>
                    </a:ln>
                  </pic:spPr>
                </pic:pic>
              </a:graphicData>
            </a:graphic>
          </wp:inline>
        </w:drawing>
      </w:r>
    </w:p>
    <w:p w14:paraId="64595EC9" w14:textId="77777777" w:rsidR="00537467" w:rsidRPr="00561E9A" w:rsidRDefault="00000000">
      <w:pPr>
        <w:jc w:val="center"/>
        <w:rPr>
          <w:rFonts w:asciiTheme="majorHAnsi" w:hAnsiTheme="majorHAnsi"/>
        </w:rPr>
      </w:pPr>
      <w:r>
        <w:rPr>
          <w:rFonts w:asciiTheme="majorHAnsi" w:hAnsiTheme="majorHAnsi"/>
          <w:i/>
          <w:color w:val="404040"/>
          <w:sz w:val="18"/>
        </w:rPr>
        <w:t>Figure 2.5: Password Hash Exposed in Client-Side HTML Response. The Burp Suite evidence shows Entity.PasswordHash returned in a hidden form field, exposing the password hash to the authenticated BusinessConsultant user.</w:t>
      </w:r>
    </w:p>
    <w:p w14:paraId="53963C61" w14:textId="77777777" w:rsidR="00537467" w:rsidRPr="00561E9A" w:rsidRDefault="00000000">
      <w:r>
        <w:rPr>
          <w:rFonts w:ascii="Cambria" w:eastAsia="Cambria" w:hAnsi="Cambria" w:cs="Cambria"/>
          <w:b/>
          <w:bCs/>
          <w:color w:val="002F7A"/>
          <w:sz w:val="24"/>
          <w:szCs w:val="24"/>
        </w:rPr>
        <w:t>Manual Penetration Testing Recommendations:</w:t>
      </w:r>
    </w:p>
    <w:p w14:paraId="45973CA4" w14:textId="77777777" w:rsidR="00537467" w:rsidRPr="00561E9A" w:rsidRDefault="00000000">
      <w:r>
        <w:rPr>
          <w:rFonts w:ascii="Cambria" w:eastAsia="Cambria" w:hAnsi="Cambria" w:cs="Cambria"/>
          <w:b/>
          <w:bCs/>
          <w:color w:val="002F7A"/>
          <w:sz w:val="24"/>
          <w:szCs w:val="24"/>
        </w:rPr>
        <w:t>Immediate Actions:</w:t>
      </w:r>
    </w:p>
    <w:p w14:paraId="55FE2C87" w14:textId="77777777" w:rsidR="00537467" w:rsidRPr="00561E9A" w:rsidRDefault="00000000">
      <w:pPr>
        <w:spacing w:after="80"/>
        <w:rPr>
          <w:rFonts w:asciiTheme="majorHAnsi" w:hAnsiTheme="majorHAnsi"/>
          <w:sz w:val="20"/>
        </w:rPr>
      </w:pPr>
      <w:r>
        <w:rPr>
          <w:rFonts w:asciiTheme="majorHAnsi" w:hAnsiTheme="majorHAnsi"/>
          <w:sz w:val="20"/>
        </w:rPr>
        <w:t>Remove Entity.PasswordHash from the User edit form response entirely. Password hashes must never be transmitted to the client. The edit endpoint should only accept a new password as input and re-hash it server-side; it should never read back or expose the stored hash in any form field, hidden input, or JSON response.</w:t>
      </w:r>
    </w:p>
    <w:p w14:paraId="12FF25CA" w14:textId="77777777" w:rsidR="00537467" w:rsidRPr="00561E9A" w:rsidRDefault="00000000">
      <w:r>
        <w:rPr>
          <w:rFonts w:ascii="Cambria" w:eastAsia="Cambria" w:hAnsi="Cambria" w:cs="Cambria"/>
          <w:b/>
          <w:bCs/>
          <w:color w:val="002F7A"/>
          <w:sz w:val="24"/>
          <w:szCs w:val="24"/>
        </w:rPr>
        <w:t>Short-Term Mitigations:</w:t>
      </w:r>
    </w:p>
    <w:p w14:paraId="61597BB1" w14:textId="77777777" w:rsidR="00537467" w:rsidRPr="00561E9A" w:rsidRDefault="00000000">
      <w:pPr>
        <w:spacing w:after="80"/>
        <w:rPr>
          <w:rFonts w:asciiTheme="majorHAnsi" w:hAnsiTheme="majorHAnsi"/>
          <w:sz w:val="20"/>
        </w:rPr>
      </w:pPr>
      <w:r>
        <w:rPr>
          <w:rFonts w:asciiTheme="majorHAnsi" w:hAnsiTheme="majorHAnsi"/>
          <w:sz w:val="20"/>
        </w:rPr>
        <w:t>Restrict access to the System Users edit pages so that only Administrator-role accounts can open them. The BusinessConsultant role should have read-only or no access to other users’ account records. Audit all other user management endpoints for similar hash or credential leakage.</w:t>
      </w:r>
    </w:p>
    <w:p w14:paraId="40EB0FD0" w14:textId="77777777" w:rsidR="00537467" w:rsidRPr="00561E9A" w:rsidRDefault="00000000">
      <w:r>
        <w:rPr>
          <w:rFonts w:ascii="Cambria" w:eastAsia="Cambria" w:hAnsi="Cambria" w:cs="Cambria"/>
          <w:b/>
          <w:bCs/>
          <w:color w:val="002F7A"/>
          <w:sz w:val="24"/>
          <w:szCs w:val="24"/>
        </w:rPr>
        <w:t>Long-Term Solutions:</w:t>
      </w:r>
    </w:p>
    <w:p w14:paraId="14CA8897" w14:textId="77777777" w:rsidR="00537467" w:rsidRPr="00561E9A" w:rsidRDefault="00000000">
      <w:pPr>
        <w:spacing w:after="80"/>
        <w:rPr>
          <w:rFonts w:asciiTheme="majorHAnsi" w:hAnsiTheme="majorHAnsi"/>
          <w:sz w:val="20"/>
        </w:rPr>
      </w:pPr>
      <w:r>
        <w:rPr>
          <w:rFonts w:asciiTheme="majorHAnsi" w:hAnsiTheme="majorHAnsi"/>
          <w:sz w:val="20"/>
        </w:rPr>
        <w:t>Migrate to a modern password hashing algorithm (bcrypt, Argon2id, or PBKDF2 with SHA-256 and a minimum iteration count of 600,000) to reduce cracking viability for any hashes already extracted. Implement a security code review process that flags any endpoint returning credential-related fields in client-side HTML or API responses.</w:t>
      </w:r>
    </w:p>
    <w:p w14:paraId="38E6BD28" w14:textId="77777777" w:rsidR="00537467" w:rsidRPr="00561E9A" w:rsidRDefault="00000000">
      <w:r>
        <w:rPr>
          <w:rFonts w:ascii="Cambria" w:eastAsia="Cambria" w:hAnsi="Cambria" w:cs="Cambria"/>
          <w:b/>
          <w:bCs/>
          <w:color w:val="002F7A"/>
          <w:sz w:val="24"/>
          <w:szCs w:val="24"/>
        </w:rPr>
        <w:lastRenderedPageBreak/>
        <w:t>Retest Steps:</w:t>
      </w:r>
    </w:p>
    <w:p w14:paraId="06F37922" w14:textId="77777777" w:rsidR="00537467" w:rsidRPr="00561E9A" w:rsidRDefault="00000000">
      <w:pPr>
        <w:spacing w:after="80"/>
        <w:rPr>
          <w:rFonts w:asciiTheme="majorHAnsi" w:hAnsiTheme="majorHAnsi"/>
          <w:sz w:val="20"/>
        </w:rPr>
      </w:pPr>
      <w:r>
        <w:rPr>
          <w:rFonts w:asciiTheme="majorHAnsi" w:hAnsiTheme="majorHAnsi"/>
          <w:sz w:val="20"/>
        </w:rPr>
        <w:t>1. Log in as BusinessConsultant and navigate to Administration &gt; System Users.</w:t>
      </w:r>
    </w:p>
    <w:p w14:paraId="457AB969" w14:textId="77777777" w:rsidR="00537467" w:rsidRPr="00561E9A" w:rsidRDefault="00000000">
      <w:pPr>
        <w:spacing w:after="80"/>
        <w:rPr>
          <w:rFonts w:asciiTheme="majorHAnsi" w:hAnsiTheme="majorHAnsi"/>
          <w:sz w:val="20"/>
        </w:rPr>
      </w:pPr>
      <w:r>
        <w:rPr>
          <w:rFonts w:asciiTheme="majorHAnsi" w:hAnsiTheme="majorHAnsi"/>
          <w:sz w:val="20"/>
        </w:rPr>
        <w:t>2. Click Edit on any LicensedManager account. Open browser DevTools (F12) → Elements tab.</w:t>
      </w:r>
    </w:p>
    <w:p w14:paraId="1027C37E" w14:textId="77777777" w:rsidR="00537467" w:rsidRPr="00561E9A" w:rsidRDefault="00000000">
      <w:pPr>
        <w:spacing w:after="80"/>
        <w:rPr>
          <w:rFonts w:asciiTheme="majorHAnsi" w:hAnsiTheme="majorHAnsi"/>
          <w:sz w:val="20"/>
        </w:rPr>
      </w:pPr>
      <w:r>
        <w:rPr>
          <w:rFonts w:asciiTheme="majorHAnsi" w:hAnsiTheme="majorHAnsi"/>
          <w:sz w:val="20"/>
        </w:rPr>
        <w:t>3. Search the page source for “PasswordHash”. Confirm the field is absent from the HTML response — no hidden input, no JSON field.</w:t>
      </w:r>
    </w:p>
    <w:p w14:paraId="60838426" w14:textId="77777777" w:rsidR="00537467" w:rsidRPr="00561E9A" w:rsidRDefault="00000000">
      <w:pPr>
        <w:spacing w:after="80"/>
        <w:rPr>
          <w:rFonts w:asciiTheme="majorHAnsi" w:hAnsiTheme="majorHAnsi"/>
          <w:sz w:val="20"/>
        </w:rPr>
      </w:pPr>
      <w:r>
        <w:rPr>
          <w:rFonts w:asciiTheme="majorHAnsi" w:hAnsiTheme="majorHAnsi"/>
          <w:sz w:val="20"/>
        </w:rPr>
        <w:t>4. Confirm that the BusinessConsultant role either cannot access the edit page (HTTP 403) or that the page loads without any credential fields present.</w:t>
      </w:r>
    </w:p>
    <w:p w14:paraId="58189AEC" w14:textId="77777777" w:rsidR="00AA7989" w:rsidRPr="00561E9A" w:rsidRDefault="00AA7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b/>
          <w:bCs/>
        </w:rPr>
      </w:pPr>
    </w:p>
    <w:p w14:paraId="05E80A73" w14:textId="77777777" w:rsidR="00840915" w:rsidRPr="00561E9A" w:rsidRDefault="00000000" w:rsidP="00E57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rPr>
          <w:rFonts w:asciiTheme="majorHAnsi" w:eastAsia="Times New Roman" w:hAnsiTheme="majorHAnsi" w:cs="Segoe UI"/>
          <w:sz w:val="24"/>
          <w:szCs w:val="24"/>
        </w:rPr>
      </w:pPr>
      <w:r>
        <w:rPr>
          <w:rFonts w:asciiTheme="majorHAnsi" w:hAnsiTheme="majorHAnsi" w:cs="Segoe UI"/>
          <w:b/>
          <w:bCs/>
          <w:color w:val="00257D"/>
          <w:sz w:val="28"/>
          <w:szCs w:val="24"/>
        </w:rPr>
        <w:t xml:space="preserve">M-01: Server-Side File Upload Validation Bypass — Dangerous Extensions Accepted | Severity: </w:t>
      </w:r>
      <w:r>
        <w:rPr>
          <w:rFonts w:asciiTheme="majorHAnsi" w:hAnsiTheme="majorHAnsi" w:cs="Segoe UI"/>
          <w:b/>
          <w:color w:val="ED7D31"/>
          <w:sz w:val="28"/>
        </w:rPr>
        <w:t>Medium</w:t>
      </w:r>
    </w:p>
    <w:p w14:paraId="21A39C0C"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1CA632BB" w14:textId="3B5B0103" w:rsidR="00DF3D85" w:rsidRPr="00561E9A" w:rsidRDefault="0009043C" w:rsidP="50438B7D">
      <w:r>
        <w:rPr>
          <w:rFonts w:ascii="Cambria" w:eastAsia="Cambria" w:hAnsi="Cambria" w:cs="Cambria"/>
          <w:b/>
          <w:bCs/>
          <w:color w:val="002F7A"/>
          <w:sz w:val="24"/>
          <w:szCs w:val="24"/>
        </w:rPr>
        <w:t>Description:</w:t>
      </w:r>
    </w:p>
    <w:p w14:paraId="2EF4F684"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 FacilityReportUploadDocument upload endpoint relies on client-side file extension filtering that can be bypassed by submitting requests directly. No server-side validation of file extension, MIME type, or content magic bytes was observed. Testing confirmed that dangerous file types were accepted and stored by the server, including .aspx, .php, .svg, .html, and double-extension variants. Code execution was not confirmed because the storage directory is outside the web root and files are served through the download flow. This finding is therefore scoped as a server-side upload validation bypass, not confirmed RCE.</w:t>
      </w:r>
    </w:p>
    <w:p w14:paraId="06A203D8"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107A1970" w14:textId="45524C02" w:rsidR="00DF3D85" w:rsidRPr="00561E9A" w:rsidRDefault="00B50308">
      <w:r>
        <w:rPr>
          <w:rFonts w:ascii="Cambria" w:eastAsia="Cambria" w:hAnsi="Cambria" w:cs="Cambria"/>
          <w:b/>
          <w:bCs/>
          <w:color w:val="002F7A"/>
          <w:sz w:val="24"/>
          <w:szCs w:val="24"/>
        </w:rPr>
        <w:t>Impact:</w:t>
      </w:r>
    </w:p>
    <w:p w14:paraId="372E985B" w14:textId="4DA94BCE"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An authenticated attacker can store dangerous server-side scripts and client-side payload files on the server. The confirmed impact is that disallowed file types are accepted and retained intact. Remote code execution was not proven in the current configuration; RCE would require an additional condition such as web-accessible storage, server-side inclusion, or execution of uploaded content.</w:t>
      </w:r>
    </w:p>
    <w:p w14:paraId="1197BD84"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54E3E5C" w14:textId="4A0AB17D" w:rsidR="00DF3D85" w:rsidRPr="00561E9A" w:rsidRDefault="0009043C">
      <w:r>
        <w:rPr>
          <w:rFonts w:ascii="Cambria" w:eastAsia="Cambria" w:hAnsi="Cambria" w:cs="Cambria"/>
          <w:b/>
          <w:bCs/>
          <w:color w:val="002F7A"/>
          <w:sz w:val="24"/>
          <w:szCs w:val="24"/>
        </w:rPr>
        <w:t>Technical Details</w:t>
      </w:r>
    </w:p>
    <w:p w14:paraId="25BAF4E3"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10517B6A" w14:textId="547104C0" w:rsidR="00DF3D85" w:rsidRPr="00561E9A" w:rsidRDefault="0009043C">
      <w:r>
        <w:rPr>
          <w:rFonts w:ascii="Cambria" w:eastAsia="Cambria" w:hAnsi="Cambria" w:cs="Cambria"/>
          <w:b/>
          <w:bCs/>
          <w:color w:val="002F7A"/>
          <w:sz w:val="24"/>
          <w:szCs w:val="24"/>
        </w:rPr>
        <w:t>Affected URL(s):</w:t>
      </w:r>
    </w:p>
    <w:p w14:paraId="20F847E8" w14:textId="3CAF1C19"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https://webp.twc.state.tx.us/training/bET/FacilityReportUploadDocument/UploadFile</w:t>
      </w:r>
    </w:p>
    <w:p w14:paraId="6FEB642C"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https://webp.twc.state.tx.us/training/bET/FacilityReportUploadDocument/DownloadFile/{id}</w:t>
      </w:r>
    </w:p>
    <w:p w14:paraId="346EE478"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1D3FAC6F" w14:textId="4EE81290" w:rsidR="00DF3D85" w:rsidRPr="00561E9A" w:rsidRDefault="0009043C">
      <w:r>
        <w:rPr>
          <w:rFonts w:ascii="Cambria" w:eastAsia="Cambria" w:hAnsi="Cambria" w:cs="Cambria"/>
          <w:b/>
          <w:bCs/>
          <w:color w:val="002F7A"/>
          <w:sz w:val="24"/>
          <w:szCs w:val="24"/>
        </w:rPr>
        <w:t>Proof of Concept:</w:t>
      </w:r>
    </w:p>
    <w:p w14:paraId="2EC6D3D3"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hAnsiTheme="majorHAnsi"/>
          <w:sz w:val="20"/>
        </w:rPr>
        <w:t>The upload form only blocks dangerous file types inside the browser (via the HTML “accept” attribute). There is no validation on the server. When a POST request is sent directly to the UploadFile endpoint — bypassing the browser entirely — the server accepts any file type and stores it. Seven dangerous extensions were confirmed accepted during testing:</w:t>
      </w:r>
    </w:p>
    <w:p w14:paraId="30719BAB" w14:textId="77777777" w:rsidR="00537467" w:rsidRPr="00561E9A" w:rsidRDefault="00000000">
      <w:pPr>
        <w:spacing w:after="40"/>
        <w:rPr>
          <w:rFonts w:asciiTheme="majorHAnsi" w:hAnsiTheme="majorHAnsi"/>
          <w:sz w:val="20"/>
        </w:rPr>
      </w:pPr>
      <w:r>
        <w:rPr>
          <w:rFonts w:asciiTheme="majorHAnsi" w:hAnsiTheme="majorHAnsi"/>
          <w:sz w:val="20"/>
        </w:rPr>
        <w:t>webshell.aspx — HTTP 200 {“success”:true} — Remote code execution risk on IIS/.NET server</w:t>
      </w:r>
    </w:p>
    <w:p w14:paraId="116DBE40" w14:textId="77777777" w:rsidR="00537467" w:rsidRPr="00561E9A" w:rsidRDefault="00000000">
      <w:pPr>
        <w:spacing w:after="40"/>
        <w:rPr>
          <w:rFonts w:asciiTheme="majorHAnsi" w:hAnsiTheme="majorHAnsi"/>
          <w:sz w:val="20"/>
        </w:rPr>
      </w:pPr>
      <w:r>
        <w:rPr>
          <w:rFonts w:asciiTheme="majorHAnsi" w:hAnsiTheme="majorHAnsi"/>
          <w:sz w:val="20"/>
        </w:rPr>
        <w:t>webshell.pdf.aspx — HTTP 200 {“success”:true} — Double-extension bypass; IIS may execute the .aspx portion</w:t>
      </w:r>
    </w:p>
    <w:p w14:paraId="3A284989" w14:textId="77777777" w:rsidR="00537467" w:rsidRPr="00561E9A" w:rsidRDefault="00000000">
      <w:pPr>
        <w:spacing w:after="40"/>
        <w:rPr>
          <w:rFonts w:asciiTheme="majorHAnsi" w:hAnsiTheme="majorHAnsi"/>
          <w:sz w:val="20"/>
        </w:rPr>
      </w:pPr>
      <w:r>
        <w:rPr>
          <w:rFonts w:asciiTheme="majorHAnsi" w:hAnsiTheme="majorHAnsi"/>
          <w:sz w:val="20"/>
        </w:rPr>
        <w:lastRenderedPageBreak/>
        <w:t>webshell.aspx.pdf — HTTP 200 {“success”:true} — Extension obfuscation; disguised script file stored on server</w:t>
      </w:r>
    </w:p>
    <w:p w14:paraId="3699CDA9" w14:textId="77777777" w:rsidR="00537467" w:rsidRPr="00561E9A" w:rsidRDefault="00000000">
      <w:pPr>
        <w:spacing w:after="40"/>
        <w:rPr>
          <w:rFonts w:asciiTheme="majorHAnsi" w:hAnsiTheme="majorHAnsi"/>
          <w:sz w:val="20"/>
        </w:rPr>
      </w:pPr>
      <w:r>
        <w:rPr>
          <w:rFonts w:asciiTheme="majorHAnsi" w:hAnsiTheme="majorHAnsi"/>
          <w:sz w:val="20"/>
        </w:rPr>
        <w:t>shell.php — HTTP 200 {“success”:true} — PHP webshell execution if a PHP runtime is installed</w:t>
      </w:r>
    </w:p>
    <w:p w14:paraId="45738B69" w14:textId="77777777" w:rsidR="00537467" w:rsidRPr="00561E9A" w:rsidRDefault="00000000">
      <w:pPr>
        <w:spacing w:after="40"/>
        <w:rPr>
          <w:rFonts w:asciiTheme="majorHAnsi" w:hAnsiTheme="majorHAnsi"/>
          <w:sz w:val="20"/>
        </w:rPr>
      </w:pPr>
      <w:r>
        <w:rPr>
          <w:rFonts w:asciiTheme="majorHAnsi" w:hAnsiTheme="majorHAnsi"/>
          <w:sz w:val="20"/>
        </w:rPr>
        <w:t>xss_test.svg — HTTP 200 {“success”:true} — SVG files can embed JavaScript; triggers stored XSS if rendered in browser</w:t>
      </w:r>
    </w:p>
    <w:p w14:paraId="7CB80BC4" w14:textId="77777777" w:rsidR="00537467" w:rsidRPr="00561E9A" w:rsidRDefault="00000000">
      <w:pPr>
        <w:spacing w:after="40"/>
        <w:rPr>
          <w:rFonts w:asciiTheme="majorHAnsi" w:hAnsiTheme="majorHAnsi"/>
          <w:sz w:val="20"/>
        </w:rPr>
      </w:pPr>
      <w:r>
        <w:rPr>
          <w:rFonts w:asciiTheme="majorHAnsi" w:hAnsiTheme="majorHAnsi"/>
          <w:sz w:val="20"/>
        </w:rPr>
        <w:t>report.html — HTTP 200 {“success”:true} — HTML with inline script renders in browser; stored XSS or phishing page</w:t>
      </w:r>
    </w:p>
    <w:p w14:paraId="3BA84920" w14:textId="77777777" w:rsidR="00537467" w:rsidRPr="00561E9A" w:rsidRDefault="00000000">
      <w:pPr>
        <w:spacing w:after="80"/>
        <w:rPr>
          <w:rFonts w:asciiTheme="majorHAnsi" w:hAnsiTheme="majorHAnsi"/>
          <w:sz w:val="20"/>
        </w:rPr>
      </w:pPr>
      <w:r>
        <w:rPr>
          <w:rFonts w:asciiTheme="majorHAnsi" w:hAnsiTheme="majorHAnsi"/>
          <w:sz w:val="20"/>
        </w:rPr>
        <w:t>webshell2.aspx — HTTP 200 {“success”:true} — Confirms the bypass is repeatable, not a one-time anomaly</w:t>
      </w:r>
    </w:p>
    <w:p w14:paraId="420A3242" w14:textId="77777777" w:rsidR="00537467" w:rsidRDefault="00000000">
      <w:pPr>
        <w:spacing w:after="80"/>
        <w:rPr>
          <w:rFonts w:asciiTheme="majorHAnsi" w:hAnsiTheme="majorHAnsi"/>
          <w:sz w:val="20"/>
        </w:rPr>
      </w:pPr>
      <w:r>
        <w:rPr>
          <w:rFonts w:asciiTheme="majorHAnsi" w:hAnsiTheme="majorHAnsi"/>
          <w:sz w:val="20"/>
        </w:rPr>
        <w:t>ASPX content was confirmed stored verbatim — the original &lt;%@ Page Language=’C#’ %&gt; source was returned intact via DownloadFile. Server-side execution was not confirmed; files are served through the DownloadFile controller, not a direct web path. Files were left on the test account for developer review.</w:t>
      </w:r>
    </w:p>
    <w:p w14:paraId="1DBC0984" w14:textId="5BFB6F3E" w:rsidR="00211EAA" w:rsidRDefault="00211EAA">
      <w:pPr>
        <w:spacing w:after="80"/>
        <w:rPr>
          <w:rFonts w:asciiTheme="majorHAnsi" w:hAnsiTheme="majorHAnsi"/>
          <w:sz w:val="20"/>
        </w:rPr>
      </w:pPr>
      <w:r>
        <w:rPr>
          <w:rFonts w:asciiTheme="majorHAnsi" w:hAnsiTheme="majorHAnsi"/>
          <w:noProof/>
          <w:sz w:val="20"/>
        </w:rPr>
        <w:drawing>
          <wp:inline distT="0" distB="0" distL="0" distR="0" wp14:anchorId="57E776C3" wp14:editId="785B38AA">
            <wp:extent cx="5943600" cy="3939540"/>
            <wp:effectExtent l="0" t="0" r="0" b="0"/>
            <wp:docPr id="83358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89134" name="Picture 83358913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939540"/>
                    </a:xfrm>
                    <a:prstGeom prst="rect">
                      <a:avLst/>
                    </a:prstGeom>
                  </pic:spPr>
                </pic:pic>
              </a:graphicData>
            </a:graphic>
          </wp:inline>
        </w:drawing>
      </w:r>
    </w:p>
    <w:p w14:paraId="2B411B60" w14:textId="4845A116" w:rsidR="00211EAA" w:rsidRPr="00211EAA" w:rsidRDefault="00211EAA">
      <w:pPr>
        <w:spacing w:after="80"/>
        <w:rPr>
          <w:rFonts w:asciiTheme="majorHAnsi" w:hAnsiTheme="majorHAnsi"/>
          <w:i/>
          <w:iCs/>
          <w:sz w:val="18"/>
          <w:szCs w:val="18"/>
        </w:rPr>
      </w:pPr>
      <w:r>
        <w:rPr>
          <w:rFonts w:asciiTheme="majorHAnsi" w:hAnsiTheme="majorHAnsi" w:cs="Arial"/>
          <w:i/>
          <w:iCs/>
          <w:color w:val="0A0A0A"/>
          <w:sz w:val="18"/>
          <w:szCs w:val="18"/>
          <w:shd w:val="clear" w:color="auto" w:fill="FDFDFC"/>
        </w:rPr>
        <w:t>Dangerous File Types Accepted by Upload Endpoint. The screenshot shows the FacilityReportUploadDocument file list for facility 12102A Brook Army Medical Center confirming 11 attached files including server-side script files: </w:t>
      </w:r>
      <w:r>
        <w:rPr>
          <w:rFonts w:asciiTheme="majorHAnsi" w:hAnsiTheme="majorHAnsi" w:cs="Courier New"/>
          <w:i/>
          <w:iCs/>
          <w:color w:val="0A0A0A"/>
          <w:sz w:val="18"/>
          <w:szCs w:val="18"/>
        </w:rPr>
        <w:t>webshell.aspx</w:t>
      </w:r>
      <w:r>
        <w:rPr>
          <w:rFonts w:asciiTheme="majorHAnsi" w:hAnsiTheme="majorHAnsi" w:cs="Arial"/>
          <w:i/>
          <w:iCs/>
          <w:color w:val="0A0A0A"/>
          <w:sz w:val="18"/>
          <w:szCs w:val="18"/>
          <w:shd w:val="clear" w:color="auto" w:fill="FDFDFC"/>
        </w:rPr>
        <w:t>, </w:t>
      </w:r>
      <w:r>
        <w:rPr>
          <w:rFonts w:asciiTheme="majorHAnsi" w:hAnsiTheme="majorHAnsi" w:cs="Courier New"/>
          <w:i/>
          <w:iCs/>
          <w:color w:val="0A0A0A"/>
          <w:sz w:val="18"/>
          <w:szCs w:val="18"/>
        </w:rPr>
        <w:t>webshell.pdf.aspx</w:t>
      </w:r>
      <w:r>
        <w:rPr>
          <w:rFonts w:asciiTheme="majorHAnsi" w:hAnsiTheme="majorHAnsi" w:cs="Arial"/>
          <w:i/>
          <w:iCs/>
          <w:color w:val="0A0A0A"/>
          <w:sz w:val="18"/>
          <w:szCs w:val="18"/>
          <w:shd w:val="clear" w:color="auto" w:fill="FDFDFC"/>
        </w:rPr>
        <w:t>, </w:t>
      </w:r>
      <w:r>
        <w:rPr>
          <w:rFonts w:asciiTheme="majorHAnsi" w:hAnsiTheme="majorHAnsi" w:cs="Courier New"/>
          <w:i/>
          <w:iCs/>
          <w:color w:val="0A0A0A"/>
          <w:sz w:val="18"/>
          <w:szCs w:val="18"/>
        </w:rPr>
        <w:t>webshell.aspx.pdf</w:t>
      </w:r>
      <w:r>
        <w:rPr>
          <w:rFonts w:asciiTheme="majorHAnsi" w:hAnsiTheme="majorHAnsi" w:cs="Arial"/>
          <w:i/>
          <w:iCs/>
          <w:color w:val="0A0A0A"/>
          <w:sz w:val="18"/>
          <w:szCs w:val="18"/>
          <w:shd w:val="clear" w:color="auto" w:fill="FDFDFC"/>
        </w:rPr>
        <w:t>, </w:t>
      </w:r>
      <w:r>
        <w:rPr>
          <w:rFonts w:asciiTheme="majorHAnsi" w:hAnsiTheme="majorHAnsi" w:cs="Courier New"/>
          <w:i/>
          <w:iCs/>
          <w:color w:val="0A0A0A"/>
          <w:sz w:val="18"/>
          <w:szCs w:val="18"/>
        </w:rPr>
        <w:t>webshell2.aspx</w:t>
      </w:r>
      <w:r>
        <w:rPr>
          <w:rFonts w:asciiTheme="majorHAnsi" w:hAnsiTheme="majorHAnsi" w:cs="Arial"/>
          <w:i/>
          <w:iCs/>
          <w:color w:val="0A0A0A"/>
          <w:sz w:val="18"/>
          <w:szCs w:val="18"/>
          <w:shd w:val="clear" w:color="auto" w:fill="FDFDFC"/>
        </w:rPr>
        <w:t>, </w:t>
      </w:r>
      <w:r>
        <w:rPr>
          <w:rFonts w:asciiTheme="majorHAnsi" w:hAnsiTheme="majorHAnsi" w:cs="Courier New"/>
          <w:i/>
          <w:iCs/>
          <w:color w:val="0A0A0A"/>
          <w:sz w:val="18"/>
          <w:szCs w:val="18"/>
        </w:rPr>
        <w:t>shell.php</w:t>
      </w:r>
      <w:r>
        <w:rPr>
          <w:rFonts w:asciiTheme="majorHAnsi" w:hAnsiTheme="majorHAnsi" w:cs="Arial"/>
          <w:i/>
          <w:iCs/>
          <w:color w:val="0A0A0A"/>
          <w:sz w:val="18"/>
          <w:szCs w:val="18"/>
          <w:shd w:val="clear" w:color="auto" w:fill="FDFDFC"/>
        </w:rPr>
        <w:t>, </w:t>
      </w:r>
      <w:r>
        <w:rPr>
          <w:rFonts w:asciiTheme="majorHAnsi" w:hAnsiTheme="majorHAnsi" w:cs="Courier New"/>
          <w:i/>
          <w:iCs/>
          <w:color w:val="0A0A0A"/>
          <w:sz w:val="18"/>
          <w:szCs w:val="18"/>
        </w:rPr>
        <w:t>xss_test.svg</w:t>
      </w:r>
      <w:r>
        <w:rPr>
          <w:rFonts w:asciiTheme="majorHAnsi" w:hAnsiTheme="majorHAnsi" w:cs="Arial"/>
          <w:i/>
          <w:iCs/>
          <w:color w:val="0A0A0A"/>
          <w:sz w:val="18"/>
          <w:szCs w:val="18"/>
          <w:shd w:val="clear" w:color="auto" w:fill="FDFDFC"/>
        </w:rPr>
        <w:t>, and </w:t>
      </w:r>
      <w:r>
        <w:rPr>
          <w:rFonts w:asciiTheme="majorHAnsi" w:hAnsiTheme="majorHAnsi" w:cs="Courier New"/>
          <w:i/>
          <w:iCs/>
          <w:color w:val="0A0A0A"/>
          <w:sz w:val="18"/>
          <w:szCs w:val="18"/>
        </w:rPr>
        <w:t>report.html</w:t>
      </w:r>
      <w:r>
        <w:rPr>
          <w:rFonts w:asciiTheme="majorHAnsi" w:hAnsiTheme="majorHAnsi" w:cs="Arial"/>
          <w:i/>
          <w:iCs/>
          <w:color w:val="0A0A0A"/>
          <w:sz w:val="18"/>
          <w:szCs w:val="18"/>
          <w:shd w:val="clear" w:color="auto" w:fill="FDFDFC"/>
        </w:rPr>
        <w:t> — all uploaded successfully despite the UI restricting uploads to Excel, Document, PDF, jpeg, jpg, png, and txt formats. The server performed no extension validation, accepting all dangerous file types without rejection.</w:t>
      </w:r>
    </w:p>
    <w:p w14:paraId="10A56BD3"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5264536" w14:textId="3B619214" w:rsidR="00DF3D85" w:rsidRPr="00561E9A" w:rsidRDefault="0009043C">
      <w:r>
        <w:rPr>
          <w:rFonts w:ascii="Cambria" w:eastAsia="Cambria" w:hAnsi="Cambria" w:cs="Cambria"/>
          <w:b/>
          <w:bCs/>
          <w:color w:val="002F7A"/>
          <w:sz w:val="24"/>
          <w:szCs w:val="24"/>
        </w:rPr>
        <w:t>Manual Penetration Testing Recommendations:</w:t>
      </w:r>
    </w:p>
    <w:p w14:paraId="1839EE01"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16C577C" w14:textId="72BA82DE" w:rsidR="00DF3D85" w:rsidRPr="00561E9A" w:rsidRDefault="0009043C">
      <w:r>
        <w:rPr>
          <w:rFonts w:ascii="Cambria" w:eastAsia="Cambria" w:hAnsi="Cambria" w:cs="Cambria"/>
          <w:b/>
          <w:bCs/>
          <w:color w:val="002F7A"/>
          <w:sz w:val="24"/>
          <w:szCs w:val="24"/>
        </w:rPr>
        <w:t>Immediate Actions:</w:t>
      </w:r>
    </w:p>
    <w:p w14:paraId="3464EF96"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1. Whitelist allowed extensions server-side — reject any file not ending in .xls, .xlsx, .doc, .docx, .pdf, .jpeg, .jpg, .png, or .txt.</w:t>
      </w:r>
    </w:p>
    <w:p w14:paraId="1F482889"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2. Return HTTP 400 with a clear validation error for rejected file types.</w:t>
      </w:r>
    </w:p>
    <w:p w14:paraId="2E47C2FC"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lastRenderedPageBreak/>
        <w:t>3. Do not rely on the client-side JavaScript filter — it is trivially bypassed by any HTTP client or proxy tool.</w:t>
      </w:r>
    </w:p>
    <w:p w14:paraId="12100A04"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C5CE9BA" w14:textId="459E54D3" w:rsidR="00DF3D85" w:rsidRPr="00561E9A" w:rsidRDefault="00B50308">
      <w:r>
        <w:rPr>
          <w:rFonts w:ascii="Cambria" w:eastAsia="Cambria" w:hAnsi="Cambria" w:cs="Cambria"/>
          <w:b/>
          <w:bCs/>
          <w:color w:val="002F7A"/>
          <w:sz w:val="24"/>
          <w:szCs w:val="24"/>
        </w:rPr>
        <w:t>Short-Term Mitigations:</w:t>
      </w:r>
    </w:p>
    <w:p w14:paraId="637F2B1E"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Validate file header magic bytes server-side (e.g., PDF starts with %PDF, ZIP/DOCX starts with PK) — do not trust the browser-supplied Content-Type. Rename uploaded files to a GUID.ext pattern on the server to prevent double-extension attacks.</w:t>
      </w:r>
    </w:p>
    <w:p w14:paraId="20A61C58"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Add an IIS handler-restriction in web.config for the upload directory to block ASPX execution:</w:t>
      </w:r>
    </w:p>
    <w:p w14:paraId="1F9A101F"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&lt;location path="UploadDir"&gt;&lt;system.webServer&gt;&lt;handlers&gt;&lt;clear /&gt;&lt;/handlers&gt;&lt;/system.webServer&gt;&lt;/location&gt;</w:t>
      </w:r>
    </w:p>
    <w:p w14:paraId="746938EB"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3B99067" w14:textId="0BC3F948" w:rsidR="00DF3D85" w:rsidRPr="00561E9A" w:rsidRDefault="0009043C">
      <w:r>
        <w:rPr>
          <w:rFonts w:ascii="Cambria" w:eastAsia="Cambria" w:hAnsi="Cambria" w:cs="Cambria"/>
          <w:b/>
          <w:bCs/>
          <w:color w:val="002F7A"/>
          <w:sz w:val="24"/>
          <w:szCs w:val="24"/>
        </w:rPr>
        <w:t>Long-Term Solutions:</w:t>
      </w:r>
    </w:p>
    <w:p w14:paraId="00E56ACE"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Store uploaded files in Azure Blob Storage, an S3-compatible store, or another location structurally outside the IIS web root. Change Content-Disposition to attachment for all download responses to prevent browsers from rendering HTML, SVG, or JavaScript files inline. Add antivirus or content-scanning on ingestion.</w:t>
      </w:r>
    </w:p>
    <w:p w14:paraId="7C3F1AD4"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1BF5277D" w14:textId="5918FA31" w:rsidR="00DF3D85" w:rsidRPr="00561E9A" w:rsidRDefault="0009043C">
      <w:r>
        <w:rPr>
          <w:rFonts w:ascii="Cambria" w:eastAsia="Cambria" w:hAnsi="Cambria" w:cs="Cambria"/>
          <w:b/>
          <w:bCs/>
          <w:color w:val="002F7A"/>
          <w:sz w:val="24"/>
          <w:szCs w:val="24"/>
        </w:rPr>
        <w:t>Retest Steps:</w:t>
      </w:r>
    </w:p>
    <w:p w14:paraId="26F897CA" w14:textId="10D95D57" w:rsidR="00DF3D85" w:rsidRPr="00561E9A" w:rsidRDefault="00000000" w:rsidP="00B86025">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Log in and navigate to https://webp.twc.state.tx.us/training/bET/FacilityReportUploadDocument/Index/43598. Open browser DevTools (F12) → Network tab. Upload any permitted file (e.g., test.txt). Find the POST to /FacilityReportUploadDocument/UploadFile in the Network log, right-click → Copy as Fetch. Paste into the Console tab, change the filename to probe.aspx, and re-run.</w:t>
      </w:r>
    </w:p>
    <w:p w14:paraId="29E3EEC2" w14:textId="29D6717E" w:rsidR="00DF3D85" w:rsidRPr="00561E9A" w:rsidRDefault="00000000" w:rsidP="00B86025">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Change the filename to probe.aspx with Content-Type: application/octet-stream and submit.</w:t>
      </w:r>
    </w:p>
    <w:p w14:paraId="284B622B" w14:textId="1F525526" w:rsidR="00DF3D85" w:rsidRPr="00561E9A" w:rsidRDefault="00000000" w:rsidP="00B86025">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Confirm the server returns HTTP 400 — not {"success":true}.</w:t>
      </w:r>
    </w:p>
    <w:p w14:paraId="6F01CF5B" w14:textId="3BBFB273" w:rsidR="00DF3D85" w:rsidRPr="00561E9A" w:rsidRDefault="00000000" w:rsidP="00B86025">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Repeat for probe.php, probe.svg, probe.html, probe.pdf.aspx.</w:t>
      </w:r>
    </w:p>
    <w:p w14:paraId="337CB7B1" w14:textId="3119A5EE" w:rsidR="00DF3D85" w:rsidRPr="00561E9A" w:rsidRDefault="00000000" w:rsidP="00B86025">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Confirm all are rejected. Then upload probe.txt, probe.pdf, probe.docx — confirm these are still accepted.</w:t>
      </w:r>
    </w:p>
    <w:p w14:paraId="529FCEDA"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57CF5AF5"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96C5A23" w14:textId="77777777" w:rsidR="00AA7989" w:rsidRPr="00561E9A" w:rsidRDefault="00000000" w:rsidP="00E57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rPr>
          <w:rFonts w:asciiTheme="majorHAnsi" w:eastAsia="Times New Roman" w:hAnsiTheme="majorHAnsi" w:cs="Segoe UI"/>
          <w:b/>
          <w:bCs/>
          <w:sz w:val="24"/>
          <w:szCs w:val="24"/>
        </w:rPr>
      </w:pPr>
      <w:r>
        <w:rPr>
          <w:rFonts w:asciiTheme="majorHAnsi" w:hAnsiTheme="majorHAnsi" w:cs="Segoe UI"/>
          <w:b/>
          <w:bCs/>
          <w:color w:val="00257D"/>
          <w:sz w:val="28"/>
          <w:szCs w:val="24"/>
        </w:rPr>
        <w:t xml:space="preserve">M-02: Session Cookies Missing Secure Flag — Cookies Transmitted over Unencrypted HTTP | Severity: </w:t>
      </w:r>
      <w:r>
        <w:rPr>
          <w:rFonts w:asciiTheme="majorHAnsi" w:hAnsiTheme="majorHAnsi" w:cs="Segoe UI"/>
          <w:b/>
          <w:color w:val="ED7D31"/>
          <w:sz w:val="28"/>
        </w:rPr>
        <w:t>Medium</w:t>
      </w:r>
    </w:p>
    <w:p w14:paraId="786E68A3"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EB122E9" w14:textId="6F223C4A" w:rsidR="00DF3D85" w:rsidRPr="00561E9A" w:rsidRDefault="0009043C" w:rsidP="50438B7D">
      <w:r>
        <w:rPr>
          <w:rFonts w:ascii="Cambria" w:eastAsia="Cambria" w:hAnsi="Cambria" w:cs="Cambria"/>
          <w:b/>
          <w:bCs/>
          <w:color w:val="002F7A"/>
          <w:sz w:val="24"/>
          <w:szCs w:val="24"/>
        </w:rPr>
        <w:t>Description:</w:t>
      </w:r>
    </w:p>
    <w:p w14:paraId="2C951B7D"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Both session cookies issued by the application — ASP.NET_SessionId (the ASP.NET session identifier) and HG886_BET_TWC (the forms authentication token) — are set without the Secure attribute. The Secure attribute instructs the browser to send the cookie only over HTTPS connections. Without this flag, the browser will include the cookie in any HTTP request to the same domain, even over a plaintext connection. Combined with the absence of HTTPS enforcement (H-01), session cookies can be transmitted in cleartext.</w:t>
      </w:r>
    </w:p>
    <w:p w14:paraId="6F4C51E4"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5DEE7C9B" w14:textId="490FE646" w:rsidR="00DF3D85" w:rsidRPr="00561E9A" w:rsidRDefault="00B50308">
      <w:r>
        <w:rPr>
          <w:rFonts w:ascii="Cambria" w:eastAsia="Cambria" w:hAnsi="Cambria" w:cs="Cambria"/>
          <w:b/>
          <w:bCs/>
          <w:color w:val="002F7A"/>
          <w:sz w:val="24"/>
          <w:szCs w:val="24"/>
        </w:rPr>
        <w:t>Impact:</w:t>
      </w:r>
    </w:p>
    <w:p w14:paraId="212F2BFD"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lastRenderedPageBreak/>
        <w:t>An attacker performing a network-level eavesdrop or MitM attack can capture the session cookie from an HTTP request and replay it to gain full authenticated access to the victim's account without knowing the password.</w:t>
      </w:r>
    </w:p>
    <w:p w14:paraId="29B74F0B"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7860336E" w14:textId="3E2F46DC" w:rsidR="00DF3D85" w:rsidRPr="00561E9A" w:rsidRDefault="0009043C">
      <w:r>
        <w:rPr>
          <w:rFonts w:ascii="Cambria" w:eastAsia="Cambria" w:hAnsi="Cambria" w:cs="Cambria"/>
          <w:b/>
          <w:bCs/>
          <w:color w:val="002F7A"/>
          <w:sz w:val="24"/>
          <w:szCs w:val="24"/>
        </w:rPr>
        <w:t>Technical Details</w:t>
      </w:r>
    </w:p>
    <w:p w14:paraId="1DA20C62"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6CC1C42C" w14:textId="63A86A31" w:rsidR="00DF3D85" w:rsidRPr="00561E9A" w:rsidRDefault="0009043C">
      <w:r>
        <w:rPr>
          <w:rFonts w:ascii="Cambria" w:eastAsia="Cambria" w:hAnsi="Cambria" w:cs="Cambria"/>
          <w:b/>
          <w:bCs/>
          <w:color w:val="002F7A"/>
          <w:sz w:val="24"/>
          <w:szCs w:val="24"/>
        </w:rPr>
        <w:t>Affected URL(s):</w:t>
      </w:r>
    </w:p>
    <w:p w14:paraId="608FAB24"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All authenticated sessions — cookies:</w:t>
      </w:r>
    </w:p>
    <w:p w14:paraId="02A5784C"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ASP.NET_SessionId</w:t>
      </w:r>
    </w:p>
    <w:p w14:paraId="2104A486"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HG886_BET_TWC</w:t>
      </w:r>
    </w:p>
    <w:p w14:paraId="4A2862E7"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A670792"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https://webp.twc.state.tx.us/training/bET/Facility (cookie observed missing Secure flag)</w:t>
      </w:r>
    </w:p>
    <w:p w14:paraId="2D9A22BD"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https://webp.twc.state.tx.us/training/bET/SummaryReport (cookie observed missing Secure flag)</w:t>
      </w:r>
    </w:p>
    <w:p w14:paraId="0D337711"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A6B88D1" w14:textId="496BCD38" w:rsidR="00DF3D85" w:rsidRPr="00561E9A" w:rsidRDefault="0009043C">
      <w:r>
        <w:rPr>
          <w:rFonts w:ascii="Cambria" w:eastAsia="Cambria" w:hAnsi="Cambria" w:cs="Cambria"/>
          <w:b/>
          <w:bCs/>
          <w:color w:val="002F7A"/>
          <w:sz w:val="24"/>
          <w:szCs w:val="24"/>
        </w:rPr>
        <w:t>Proof of Concept:</w:t>
      </w:r>
    </w:p>
    <w:p w14:paraId="5A6C71E5" w14:textId="0D41701A"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curl -si </w:t>
      </w:r>
      <w:hyperlink r:id="rId28" w:history="1">
        <w:r w:rsidR="00DF3D85">
          <w:rPr>
            <w:rStyle w:val="Hyperlink"/>
            <w:rFonts w:asciiTheme="majorHAnsi" w:eastAsia="Times New Roman" w:hAnsiTheme="majorHAnsi" w:cs="Segoe UI"/>
          </w:rPr>
          <w:t>https://webp.twc.state.tx.us/training/bET/Facility</w:t>
        </w:r>
      </w:hyperlink>
      <w:r>
        <w:rPr>
          <w:rFonts w:asciiTheme="majorHAnsi" w:eastAsia="Times New Roman" w:hAnsiTheme="majorHAnsi" w:cs="Segoe UI"/>
        </w:rPr>
        <w:t xml:space="preserve"> </w:t>
      </w:r>
    </w:p>
    <w:p w14:paraId="0D5A5255"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Set-Cookie: ASP.NET_SessionId=f43bnhx05jqyazje1xgicnlp; path=/; HttpOnly; SameSite=Lax</w:t>
      </w:r>
    </w:p>
    <w:p w14:paraId="5D154F2F"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(MISSING: Secure flag)</w:t>
      </w:r>
    </w:p>
    <w:p w14:paraId="158BA2C8"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8F08AEE" w14:textId="6062A969"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curl -si </w:t>
      </w:r>
      <w:hyperlink r:id="rId29" w:history="1">
        <w:r w:rsidR="00DF3D85">
          <w:rPr>
            <w:rStyle w:val="Hyperlink"/>
            <w:rFonts w:asciiTheme="majorHAnsi" w:eastAsia="Times New Roman" w:hAnsiTheme="majorHAnsi" w:cs="Segoe UI"/>
          </w:rPr>
          <w:t>https://webp.twc.state.tx.us/training/bET/SummaryReport</w:t>
        </w:r>
      </w:hyperlink>
      <w:r>
        <w:rPr>
          <w:rFonts w:asciiTheme="majorHAnsi" w:eastAsia="Times New Roman" w:hAnsiTheme="majorHAnsi" w:cs="Segoe UI"/>
        </w:rPr>
        <w:t xml:space="preserve"> </w:t>
      </w:r>
    </w:p>
    <w:p w14:paraId="2F0E8FBF"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Set-Cookie: HG886_BET_TWC=FeZ6Q8ie_VIX6AJR3zHDUCfWz...; path=/; HttpOnly; SameSite=Lax</w:t>
      </w:r>
    </w:p>
    <w:p w14:paraId="5CAD7092" w14:textId="77777777" w:rsidR="00DF3D8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(MISSING: Secure flag)</w:t>
      </w:r>
    </w:p>
    <w:p w14:paraId="175F5A07" w14:textId="77777777" w:rsidR="00561E9A" w:rsidRPr="00561E9A" w:rsidRDefault="00561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4C4773F" w14:textId="73383BF3" w:rsidR="00DF3D85" w:rsidRPr="00561E9A" w:rsidRDefault="0043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noProof/>
        </w:rPr>
        <w:drawing>
          <wp:inline distT="0" distB="0" distL="0" distR="0" wp14:anchorId="4F60BCB5" wp14:editId="2F91FCFD">
            <wp:extent cx="5943600" cy="2900045"/>
            <wp:effectExtent l="19050" t="19050" r="19050" b="14605"/>
            <wp:docPr id="703060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60085" name="Picture 7030600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900045"/>
                    </a:xfrm>
                    <a:prstGeom prst="rect">
                      <a:avLst/>
                    </a:prstGeom>
                    <a:ln>
                      <a:solidFill>
                        <a:srgbClr val="000000"/>
                      </a:solidFill>
                    </a:ln>
                  </pic:spPr>
                </pic:pic>
              </a:graphicData>
            </a:graphic>
          </wp:inline>
        </w:drawing>
      </w:r>
    </w:p>
    <w:p w14:paraId="1C36DB74" w14:textId="77777777" w:rsidR="00537467" w:rsidRPr="00561E9A" w:rsidRDefault="00000000">
      <w:pPr>
        <w:jc w:val="center"/>
        <w:rPr>
          <w:rFonts w:asciiTheme="majorHAnsi" w:hAnsiTheme="majorHAnsi"/>
        </w:rPr>
      </w:pPr>
      <w:r>
        <w:rPr>
          <w:rFonts w:asciiTheme="majorHAnsi" w:hAnsiTheme="majorHAnsi"/>
          <w:i/>
          <w:color w:val="404040"/>
          <w:sz w:val="18"/>
        </w:rPr>
        <w:t>Figure 2.6: Authentication Cookies Missing Secure Flag. The Burp Suite response evidence shows application cookies set with HttpOnly and SameSite=Lax but without the Secure attribute.</w:t>
      </w:r>
    </w:p>
    <w:p w14:paraId="6BBAB968" w14:textId="77777777" w:rsidR="00433E35" w:rsidRPr="00561E9A" w:rsidRDefault="0043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01F5613" w14:textId="5F885ED3" w:rsidR="00DF3D85" w:rsidRPr="00561E9A" w:rsidRDefault="0009043C">
      <w:r>
        <w:rPr>
          <w:rFonts w:ascii="Cambria" w:eastAsia="Cambria" w:hAnsi="Cambria" w:cs="Cambria"/>
          <w:b/>
          <w:bCs/>
          <w:color w:val="002F7A"/>
          <w:sz w:val="24"/>
          <w:szCs w:val="24"/>
        </w:rPr>
        <w:t>Manual Penetration Testing Recommendations:</w:t>
      </w:r>
    </w:p>
    <w:p w14:paraId="4D35D47E"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525CB74" w14:textId="1D504504" w:rsidR="00DF3D85" w:rsidRPr="00561E9A" w:rsidRDefault="0009043C">
      <w:r>
        <w:rPr>
          <w:rFonts w:ascii="Cambria" w:eastAsia="Cambria" w:hAnsi="Cambria" w:cs="Cambria"/>
          <w:b/>
          <w:bCs/>
          <w:color w:val="002F7A"/>
          <w:sz w:val="24"/>
          <w:szCs w:val="24"/>
        </w:rPr>
        <w:lastRenderedPageBreak/>
        <w:t>Immediate Actions:</w:t>
      </w:r>
    </w:p>
    <w:p w14:paraId="35FAF5A9"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Set requireSSL="true" in the forms authentication configuration in Web.config:</w:t>
      </w:r>
    </w:p>
    <w:p w14:paraId="77AF2A09"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&lt;forms loginUrl="~/Account/Login" timeout="20" requireSSL="true" /&gt;</w:t>
      </w:r>
    </w:p>
    <w:p w14:paraId="15EC8CB7"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For the session cookie, set &lt;httpCookies requireSSL="true" /&gt; in &lt;system.web&gt;.</w:t>
      </w:r>
    </w:p>
    <w:p w14:paraId="2EDEFC42"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B803729" w14:textId="4C688B16" w:rsidR="00DF3D85" w:rsidRPr="00561E9A" w:rsidRDefault="00B50308">
      <w:r>
        <w:rPr>
          <w:rFonts w:ascii="Cambria" w:eastAsia="Cambria" w:hAnsi="Cambria" w:cs="Cambria"/>
          <w:b/>
          <w:bCs/>
          <w:color w:val="002F7A"/>
          <w:sz w:val="24"/>
          <w:szCs w:val="24"/>
        </w:rPr>
        <w:t>Short-Term Mitigations:</w:t>
      </w:r>
    </w:p>
    <w:p w14:paraId="40D0E8CD"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Verify all Set-Cookie headers in responses include the Secure attribute after deploying the Web.config change. Test via browser DevTools or curl.</w:t>
      </w:r>
    </w:p>
    <w:p w14:paraId="297FD033"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762F232" w14:textId="2184A750" w:rsidR="00DF3D85" w:rsidRPr="00561E9A" w:rsidRDefault="0009043C">
      <w:r>
        <w:rPr>
          <w:rFonts w:ascii="Cambria" w:eastAsia="Cambria" w:hAnsi="Cambria" w:cs="Cambria"/>
          <w:b/>
          <w:bCs/>
          <w:color w:val="002F7A"/>
          <w:sz w:val="24"/>
          <w:szCs w:val="24"/>
        </w:rPr>
        <w:t>Long-Term Solutions:</w:t>
      </w:r>
    </w:p>
    <w:p w14:paraId="19F22E73"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After HTTPS enforcement (H-01) is confirmed, add the SameSite=Strict attribute to both cookies for additional CSRF protection. Review all cookie issuance paths to ensure no cookie is set without Secure.</w:t>
      </w:r>
    </w:p>
    <w:p w14:paraId="7AECB3C9"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65BA2732" w14:textId="5B8970CD" w:rsidR="00DF3D85" w:rsidRPr="00561E9A" w:rsidRDefault="0009043C">
      <w:r>
        <w:rPr>
          <w:rFonts w:ascii="Cambria" w:eastAsia="Cambria" w:hAnsi="Cambria" w:cs="Cambria"/>
          <w:b/>
          <w:bCs/>
          <w:color w:val="002F7A"/>
          <w:sz w:val="24"/>
          <w:szCs w:val="24"/>
        </w:rPr>
        <w:t>Retest Steps:</w:t>
      </w:r>
    </w:p>
    <w:p w14:paraId="317E88B3"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1. Log in and navigate to https://webp.twc.state.tx.us/training/bET/Facility. Open DevTools (F12) → Application → Cookies. Confirm the HG886_BET_TWC cookie has the Secure attribute set. Also check F12 → Network → select the /Facility response → Response Headers — confirm Set-Cookie includes the Secure flag.</w:t>
      </w:r>
    </w:p>
    <w:p w14:paraId="5E4F0534"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2. Confirm Set-Cookie includes the Secure attribute: ASP.NET_SessionId=...; Secure; HttpOnly; SameSite=Lax</w:t>
      </w:r>
    </w:p>
    <w:p w14:paraId="1887955A"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3. Run the same check on /SummaryReport.</w:t>
      </w:r>
    </w:p>
    <w:p w14:paraId="24796208"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4. Confirm neither cookie is transmitted over an HTTP request (verify with Wireshark or browser Network tab on HTTP URL).</w:t>
      </w:r>
    </w:p>
    <w:p w14:paraId="5FB2998E"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61B9D5D1"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60AF345" w14:textId="77777777" w:rsidR="00F66251" w:rsidRPr="00561E9A" w:rsidRDefault="00000000" w:rsidP="00E57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rPr>
          <w:rFonts w:asciiTheme="majorHAnsi" w:eastAsia="Times New Roman" w:hAnsiTheme="majorHAnsi" w:cs="Segoe UI"/>
          <w:sz w:val="24"/>
          <w:szCs w:val="24"/>
        </w:rPr>
      </w:pPr>
      <w:r>
        <w:rPr>
          <w:rFonts w:asciiTheme="majorHAnsi" w:hAnsiTheme="majorHAnsi" w:cs="Segoe UI"/>
          <w:b/>
          <w:bCs/>
          <w:color w:val="00257D"/>
          <w:sz w:val="28"/>
          <w:szCs w:val="24"/>
        </w:rPr>
        <w:t xml:space="preserve">M-03: Missing Security Response Headers | Severity: </w:t>
      </w:r>
      <w:r>
        <w:rPr>
          <w:rFonts w:asciiTheme="majorHAnsi" w:hAnsiTheme="majorHAnsi" w:cs="Segoe UI"/>
          <w:b/>
          <w:color w:val="ED7D31"/>
          <w:sz w:val="28"/>
        </w:rPr>
        <w:t>Medium</w:t>
      </w:r>
    </w:p>
    <w:p w14:paraId="65E591A4"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31138B0" w14:textId="4FCCB2BE" w:rsidR="00DF3D85" w:rsidRPr="00561E9A" w:rsidRDefault="0009043C" w:rsidP="50438B7D">
      <w:r>
        <w:rPr>
          <w:rFonts w:ascii="Cambria" w:eastAsia="Cambria" w:hAnsi="Cambria" w:cs="Cambria"/>
          <w:b/>
          <w:bCs/>
          <w:color w:val="002F7A"/>
          <w:sz w:val="24"/>
          <w:szCs w:val="24"/>
        </w:rPr>
        <w:t>Description:</w:t>
      </w:r>
    </w:p>
    <w:p w14:paraId="36B8984C"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 application fails to set four critical HTTP security response headers across all or most</w:t>
      </w:r>
    </w:p>
    <w:p w14:paraId="62B765B6"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endpoints. Absent or inconsistently applied headers increase attack surface for protocol</w:t>
      </w:r>
    </w:p>
    <w:p w14:paraId="30C5E99C"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downgrade, XSS, clickjacking, and MIME-type confusion attacks.</w:t>
      </w:r>
    </w:p>
    <w:p w14:paraId="339FCE21"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14B39445"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b/>
          <w:bCs/>
          <w:sz w:val="24"/>
          <w:szCs w:val="24"/>
        </w:rPr>
      </w:pPr>
      <w:r>
        <w:rPr>
          <w:rFonts w:asciiTheme="majorHAnsi" w:eastAsia="Times New Roman" w:hAnsiTheme="majorHAnsi" w:cs="Segoe UI"/>
          <w:b/>
          <w:bCs/>
          <w:sz w:val="24"/>
          <w:szCs w:val="24"/>
        </w:rPr>
        <w:t>Affected Headers:</w:t>
      </w:r>
    </w:p>
    <w:p w14:paraId="484BCB18"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1EBB421F"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1. Strict-Transport-Security (HSTS) — ABSENT on all 51+ endpoints</w:t>
      </w:r>
    </w:p>
    <w:p w14:paraId="10E4500B"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 application does not return a Strict-Transport-Security header on any response. Without</w:t>
      </w:r>
    </w:p>
    <w:p w14:paraId="21DF72FD"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HSTS, browsers do not enforce HTTPS exclusively, enabling SSLstrip-type MitM attacks that</w:t>
      </w:r>
    </w:p>
    <w:p w14:paraId="144B2835"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downgrade connections and intercept session cookies and credentials.</w:t>
      </w:r>
    </w:p>
    <w:p w14:paraId="225239FE"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7879CB7"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2. Content-Security-Policy (CSP) — ABSENT on all 51+ endpoints</w:t>
      </w:r>
    </w:p>
    <w:p w14:paraId="3893F159"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No Content-Security-Policy header is present. Without CSP, any XSS vulnerability in the</w:t>
      </w:r>
    </w:p>
    <w:p w14:paraId="1E9EA725"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application results in unrestricted JavaScript execution in the victim's browser context.</w:t>
      </w:r>
    </w:p>
    <w:p w14:paraId="477EF8AE"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CSP also mitigates clickjacking via the frame-ancestors directive.</w:t>
      </w:r>
    </w:p>
    <w:p w14:paraId="6D16F490"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4B131D9"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3. X-Frame-Options — INCONSISTENT (absent on multiple pages)</w:t>
      </w:r>
    </w:p>
    <w:p w14:paraId="3CD21D49"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 X-Frame-Options header is absent on several pages including FacilityReport/ActivityLog,</w:t>
      </w:r>
    </w:p>
    <w:p w14:paraId="63BA4FFC"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Manage/Index, and PaymentReport/Details, making them embeddable in attacker-controlled iframes.</w:t>
      </w:r>
    </w:p>
    <w:p w14:paraId="7D9B67E9"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An authenticated user visiting an attacker's page may unknowingly trigger state-changing actions.</w:t>
      </w:r>
    </w:p>
    <w:p w14:paraId="4DEE4F07"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A5AA346"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4. X-Content-Type-Options — ABSENT on all 51+ endpoints</w:t>
      </w:r>
    </w:p>
    <w:p w14:paraId="12368535"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 X-Content-Type-Options: nosniff header is absent from all responses. Without it, browsers</w:t>
      </w:r>
    </w:p>
    <w:p w14:paraId="50A0EE63"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may MIME-sniff responses, which combined with a content-injection or upload vulnerability can</w:t>
      </w:r>
    </w:p>
    <w:p w14:paraId="48E62547"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lead to XSS or content-injection attacks.</w:t>
      </w:r>
    </w:p>
    <w:p w14:paraId="4031026A"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3366C62" w14:textId="1FC50E2F" w:rsidR="00DF3D85" w:rsidRPr="00561E9A" w:rsidRDefault="00B50308">
      <w:r>
        <w:rPr>
          <w:rFonts w:ascii="Cambria" w:eastAsia="Cambria" w:hAnsi="Cambria" w:cs="Cambria"/>
          <w:b/>
          <w:bCs/>
          <w:color w:val="002F7A"/>
          <w:sz w:val="24"/>
          <w:szCs w:val="24"/>
        </w:rPr>
        <w:t>Impact:</w:t>
      </w:r>
    </w:p>
    <w:p w14:paraId="49E8B734"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Missing security response headers elevate risk across multiple attack classes:</w:t>
      </w:r>
    </w:p>
    <w:p w14:paraId="7FC92A4A"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 SSL stripping / protocol downgrade (missing HSTS)</w:t>
      </w:r>
    </w:p>
    <w:p w14:paraId="6368685E"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 Unrestricted XSS exploitation (missing CSP)</w:t>
      </w:r>
    </w:p>
    <w:p w14:paraId="3778D85B"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 Clickjacking / UI redressing on unprotected pages (inconsistent X-Frame-Options)</w:t>
      </w:r>
    </w:p>
    <w:p w14:paraId="3210FEB7"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 MIME-type confusion leading to content injection (missing X-Content-Type-Options)</w:t>
      </w:r>
    </w:p>
    <w:p w14:paraId="51087C49"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D94D323" w14:textId="39C6A2DA" w:rsidR="00DF3D85" w:rsidRDefault="0009043C">
      <w:r>
        <w:rPr>
          <w:rFonts w:ascii="Cambria" w:eastAsia="Cambria" w:hAnsi="Cambria" w:cs="Cambria"/>
          <w:b/>
          <w:bCs/>
          <w:color w:val="002F7A"/>
          <w:sz w:val="24"/>
          <w:szCs w:val="24"/>
        </w:rPr>
        <w:t>Technical Details</w:t>
      </w:r>
    </w:p>
    <w:p w14:paraId="609BADD0" w14:textId="77777777" w:rsidR="00561E9A" w:rsidRPr="00561E9A" w:rsidRDefault="00561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b/>
          <w:bCs/>
        </w:rPr>
      </w:pPr>
    </w:p>
    <w:p w14:paraId="6174BEA7" w14:textId="201B3FC4" w:rsidR="00DF3D85" w:rsidRPr="00561E9A" w:rsidRDefault="0009043C">
      <w:r>
        <w:rPr>
          <w:rFonts w:ascii="Cambria" w:eastAsia="Cambria" w:hAnsi="Cambria" w:cs="Cambria"/>
          <w:b/>
          <w:bCs/>
          <w:color w:val="002F7A"/>
          <w:sz w:val="24"/>
          <w:szCs w:val="24"/>
        </w:rPr>
        <w:t>Affected URL(s):</w:t>
      </w:r>
    </w:p>
    <w:p w14:paraId="62ECBB33" w14:textId="400D844D" w:rsidR="00DF3D85" w:rsidRDefault="00000000" w:rsidP="00561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All 51+ /training/bET/ endpoints </w:t>
      </w:r>
    </w:p>
    <w:p w14:paraId="5368B11F" w14:textId="77777777" w:rsidR="00561E9A" w:rsidRPr="00561E9A" w:rsidRDefault="00561E9A" w:rsidP="00561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ED67097" w14:textId="4A85FA85" w:rsidR="00DF3D85" w:rsidRPr="00561E9A" w:rsidRDefault="0009043C">
      <w:r>
        <w:rPr>
          <w:rFonts w:ascii="Cambria" w:eastAsia="Cambria" w:hAnsi="Cambria" w:cs="Cambria"/>
          <w:b/>
          <w:bCs/>
          <w:color w:val="002F7A"/>
          <w:sz w:val="24"/>
          <w:szCs w:val="24"/>
        </w:rPr>
        <w:t>Proof of Concept:</w:t>
      </w:r>
    </w:p>
    <w:p w14:paraId="73AA1B42"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curl -si https://webp.twc.state.tx.us/training/bET/Account/Login \</w:t>
      </w:r>
    </w:p>
    <w:p w14:paraId="5FE49AFA"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 grep -iE 'strict-transport|content-security|x-frame|x-content-type'</w:t>
      </w:r>
    </w:p>
    <w:p w14:paraId="601A4727"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(no output — all four headers absent from login page)</w:t>
      </w:r>
    </w:p>
    <w:p w14:paraId="6B28974E"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F417A02"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curl -si https://webp.twc.state.tx.us/training/bET/FacilityReport/ActivityLog/43586 \</w:t>
      </w:r>
    </w:p>
    <w:p w14:paraId="5DF25D24"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 grep -i x-frame</w:t>
      </w:r>
    </w:p>
    <w:p w14:paraId="35EC13AF"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(no output — X-Frame-Options absent on this endpoint)</w:t>
      </w:r>
    </w:p>
    <w:p w14:paraId="3CBBDFBD"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E833439"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Verified via Burp Suite on 51+ sampled /training/bET/ endpoints.</w:t>
      </w:r>
    </w:p>
    <w:p w14:paraId="1977EDD3" w14:textId="28EB7E9C" w:rsidR="003A14E7" w:rsidRPr="00561E9A" w:rsidRDefault="003A1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noProof/>
        </w:rPr>
        <w:lastRenderedPageBreak/>
        <w:drawing>
          <wp:inline distT="0" distB="0" distL="0" distR="0" wp14:anchorId="6D650108" wp14:editId="58871A47">
            <wp:extent cx="5943600" cy="2900045"/>
            <wp:effectExtent l="12700" t="12700" r="12700" b="8255"/>
            <wp:docPr id="751984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34725" name="Picture 3514347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900045"/>
                    </a:xfrm>
                    <a:prstGeom prst="rect">
                      <a:avLst/>
                    </a:prstGeom>
                    <a:ln>
                      <a:solidFill>
                        <a:srgbClr val="000000"/>
                      </a:solidFill>
                    </a:ln>
                  </pic:spPr>
                </pic:pic>
              </a:graphicData>
            </a:graphic>
          </wp:inline>
        </w:drawing>
      </w:r>
    </w:p>
    <w:p w14:paraId="7CA29D02" w14:textId="77777777" w:rsidR="00537467" w:rsidRPr="00561E9A" w:rsidRDefault="00000000">
      <w:pPr>
        <w:jc w:val="center"/>
        <w:rPr>
          <w:rFonts w:asciiTheme="majorHAnsi" w:hAnsiTheme="majorHAnsi"/>
        </w:rPr>
      </w:pPr>
      <w:r>
        <w:rPr>
          <w:rFonts w:asciiTheme="majorHAnsi" w:hAnsiTheme="majorHAnsi"/>
          <w:i/>
          <w:color w:val="404040"/>
          <w:sz w:val="18"/>
        </w:rPr>
        <w:t>Figure 2.7: Missing Security Headers — curl Response Output. Terminal output confirms HSTS, Content-Security-Policy, and X-Content-Type-Options are absent from the login page response; Cache-Control and version headers are also visible.</w:t>
      </w:r>
    </w:p>
    <w:p w14:paraId="5A772B06"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8BA677D" w14:textId="68E7B2E7" w:rsidR="00DF3D85" w:rsidRPr="00561E9A" w:rsidRDefault="0009043C">
      <w:r>
        <w:rPr>
          <w:rFonts w:ascii="Cambria" w:eastAsia="Cambria" w:hAnsi="Cambria" w:cs="Cambria"/>
          <w:b/>
          <w:bCs/>
          <w:color w:val="002F7A"/>
          <w:sz w:val="24"/>
          <w:szCs w:val="24"/>
        </w:rPr>
        <w:t>Manual Penetration Testing Recommendations:</w:t>
      </w:r>
    </w:p>
    <w:p w14:paraId="1220E5E1" w14:textId="29A34C60" w:rsidR="00DF3D85" w:rsidRPr="00561E9A" w:rsidRDefault="0009043C">
      <w:r>
        <w:rPr>
          <w:rFonts w:ascii="Cambria" w:eastAsia="Cambria" w:hAnsi="Cambria" w:cs="Cambria"/>
          <w:b/>
          <w:bCs/>
          <w:color w:val="002F7A"/>
          <w:sz w:val="24"/>
          <w:szCs w:val="24"/>
        </w:rPr>
        <w:t>Immediate Actions:</w:t>
      </w:r>
    </w:p>
    <w:p w14:paraId="131F9673"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Add all four headers to every HTTPS response via IIS HTTP Response Headers or Web.config:</w:t>
      </w:r>
    </w:p>
    <w:p w14:paraId="3DDB659C"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4D5F57A"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Strict-Transport-Security: max-age=31536000; includeSubDomains</w:t>
      </w:r>
    </w:p>
    <w:p w14:paraId="3F372110"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Content-Security-Policy: default-src 'self'; script-src 'self';</w:t>
      </w:r>
    </w:p>
    <w:p w14:paraId="40FC3130"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style-src 'self' 'unsafe-inline'; img-src 'self' data:;</w:t>
      </w:r>
    </w:p>
    <w:p w14:paraId="25F7D821"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frame-ancestors 'self';</w:t>
      </w:r>
    </w:p>
    <w:p w14:paraId="302B2DBA"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X-Frame-Options: SAMEORIGIN</w:t>
      </w:r>
    </w:p>
    <w:p w14:paraId="0385F3D8"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X-Content-Type-Options: nosniff</w:t>
      </w:r>
    </w:p>
    <w:p w14:paraId="44E84C95"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1ECEC2ED" w14:textId="354267D0" w:rsidR="00DF3D85" w:rsidRPr="00561E9A" w:rsidRDefault="00B50308">
      <w:r>
        <w:rPr>
          <w:rFonts w:ascii="Cambria" w:eastAsia="Cambria" w:hAnsi="Cambria" w:cs="Cambria"/>
          <w:b/>
          <w:bCs/>
          <w:color w:val="002F7A"/>
          <w:sz w:val="24"/>
          <w:szCs w:val="24"/>
        </w:rPr>
        <w:t>Short-Term Mitigations:</w:t>
      </w:r>
    </w:p>
    <w:p w14:paraId="7D18CCEB"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Begin CSP in Content-Security-Policy-Report-Only mode to identify violations before enforcing.</w:t>
      </w:r>
    </w:p>
    <w:p w14:paraId="3B7A56DF"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Audit all pages after adding global IIS headers to confirm no application code overrides them.</w:t>
      </w:r>
    </w:p>
    <w:p w14:paraId="5F637A75"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65DC55B" w14:textId="7677D121" w:rsidR="00DF3D85" w:rsidRPr="00561E9A" w:rsidRDefault="0009043C">
      <w:r>
        <w:rPr>
          <w:rFonts w:ascii="Cambria" w:eastAsia="Cambria" w:hAnsi="Cambria" w:cs="Cambria"/>
          <w:b/>
          <w:bCs/>
          <w:color w:val="002F7A"/>
          <w:sz w:val="24"/>
          <w:szCs w:val="24"/>
        </w:rPr>
        <w:t>Long-Term Solutions:</w:t>
      </w:r>
    </w:p>
    <w:p w14:paraId="5668E848"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Once HTTPS enforcement (H-01) is confirmed end-to-end, increase HSTS max-age to 31536000 and</w:t>
      </w:r>
    </w:p>
    <w:p w14:paraId="11A40327"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evaluate HSTS preloading (https://hstspreload.org). Use CSP frame-ancestors 'self' in place</w:t>
      </w:r>
    </w:p>
    <w:p w14:paraId="5C199F58"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of X-Frame-Options (modern browsers prefer CSP). Add security header validation to CI/CD.</w:t>
      </w:r>
    </w:p>
    <w:p w14:paraId="5E02EB4D"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109DE3D" w14:textId="5C4819A9" w:rsidR="00DF3D85" w:rsidRPr="00561E9A" w:rsidRDefault="0009043C">
      <w:r>
        <w:rPr>
          <w:rFonts w:ascii="Cambria" w:eastAsia="Cambria" w:hAnsi="Cambria" w:cs="Cambria"/>
          <w:b/>
          <w:bCs/>
          <w:color w:val="002F7A"/>
          <w:sz w:val="24"/>
          <w:szCs w:val="24"/>
        </w:rPr>
        <w:t>Retest Steps:</w:t>
      </w:r>
    </w:p>
    <w:p w14:paraId="629F87E6"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1. Navigate to https://webp.twc.state.tx.us/training/bET/Account/Login. Open DevTools (F12) → Network tab → click the request → Response Headers. Confirm all four headers are present: Strict-Transport-Security, Content-Security-Policy, X-Frame-Options, X-Content-Type-Options.</w:t>
      </w:r>
    </w:p>
    <w:p w14:paraId="1D2D762C"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741B33DF"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2. Confirm all four headers are present.</w:t>
      </w:r>
    </w:p>
    <w:p w14:paraId="52A1F390"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3. For X-Frame-Options / CSP frame-ancestors, test on /FacilityReport/ActivityLog/43586,</w:t>
      </w:r>
    </w:p>
    <w:p w14:paraId="2A09B767"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/Manage/Index, and /PaymentReport/Details/1.</w:t>
      </w:r>
    </w:p>
    <w:p w14:paraId="51CDA6F6"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598AFC37"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3FAA372"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8D092D7" w14:textId="77777777" w:rsidR="00801664" w:rsidRPr="00561E9A" w:rsidRDefault="00000000" w:rsidP="00E57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rPr>
          <w:rFonts w:asciiTheme="majorHAnsi" w:eastAsia="Times New Roman" w:hAnsiTheme="majorHAnsi" w:cs="Segoe UI"/>
          <w:b/>
          <w:bCs/>
          <w:sz w:val="24"/>
          <w:szCs w:val="24"/>
        </w:rPr>
      </w:pPr>
      <w:r>
        <w:rPr>
          <w:rFonts w:asciiTheme="majorHAnsi" w:hAnsiTheme="majorHAnsi" w:cs="Segoe UI"/>
          <w:b/>
          <w:bCs/>
          <w:color w:val="00257D"/>
          <w:sz w:val="28"/>
          <w:szCs w:val="24"/>
        </w:rPr>
        <w:t xml:space="preserve">M-04: No Brute Force / Rate Limiting Protection on Login | Severity: </w:t>
      </w:r>
      <w:r>
        <w:rPr>
          <w:rFonts w:asciiTheme="majorHAnsi" w:hAnsiTheme="majorHAnsi" w:cs="Segoe UI"/>
          <w:b/>
          <w:color w:val="ED7D31"/>
          <w:sz w:val="28"/>
        </w:rPr>
        <w:t>Medium</w:t>
      </w:r>
    </w:p>
    <w:p w14:paraId="7C8268B9"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1F87619" w14:textId="2BA06D52" w:rsidR="00DF3D85" w:rsidRPr="00561E9A" w:rsidRDefault="0009043C" w:rsidP="50438B7D">
      <w:r>
        <w:rPr>
          <w:rFonts w:ascii="Cambria" w:eastAsia="Cambria" w:hAnsi="Cambria" w:cs="Cambria"/>
          <w:b/>
          <w:bCs/>
          <w:color w:val="002F7A"/>
          <w:sz w:val="24"/>
          <w:szCs w:val="24"/>
        </w:rPr>
        <w:t>Description:</w:t>
      </w:r>
    </w:p>
    <w:p w14:paraId="23D75E59"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 login form does not implement any rate-limiting, account lockout, or CAPTCHA mechanism to limit brute-force password guessing. An attacker can submit unlimited failed login attempts without triggering any throttle or lockout. The server returns HTTP 200 with the same error message ("No match found for Username/Password combination") for every failed attempt regardless of how many failures have occurred. No delay, lockout, or client-side challenge is imposed.</w:t>
      </w:r>
    </w:p>
    <w:p w14:paraId="184B37D4"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18A97C09" w14:textId="030E1B20" w:rsidR="00DF3D85" w:rsidRPr="00561E9A" w:rsidRDefault="00B50308">
      <w:r>
        <w:rPr>
          <w:rFonts w:ascii="Cambria" w:eastAsia="Cambria" w:hAnsi="Cambria" w:cs="Cambria"/>
          <w:b/>
          <w:bCs/>
          <w:color w:val="002F7A"/>
          <w:sz w:val="24"/>
          <w:szCs w:val="24"/>
        </w:rPr>
        <w:t>Impact:</w:t>
      </w:r>
    </w:p>
    <w:p w14:paraId="39082BB4"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An attacker with knowledge of valid usernames (obtainable from the application — see L-05) can perform automated password spraying or dictionary attacks against the login endpoint at unrestricted speed, increasing the probability of compromising accounts with weak or reused passwords.</w:t>
      </w:r>
    </w:p>
    <w:p w14:paraId="09816858"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48CA42D" w14:textId="71F110F7" w:rsidR="00DF3D85" w:rsidRPr="00561E9A" w:rsidRDefault="0009043C">
      <w:r>
        <w:rPr>
          <w:rFonts w:ascii="Cambria" w:eastAsia="Cambria" w:hAnsi="Cambria" w:cs="Cambria"/>
          <w:b/>
          <w:bCs/>
          <w:color w:val="002F7A"/>
          <w:sz w:val="24"/>
          <w:szCs w:val="24"/>
        </w:rPr>
        <w:t>Technical Details</w:t>
      </w:r>
    </w:p>
    <w:p w14:paraId="628332A1"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5E3A33FC" w14:textId="11F69BA7" w:rsidR="00DF3D85" w:rsidRPr="00561E9A" w:rsidRDefault="0009043C">
      <w:r>
        <w:rPr>
          <w:rFonts w:ascii="Cambria" w:eastAsia="Cambria" w:hAnsi="Cambria" w:cs="Cambria"/>
          <w:b/>
          <w:bCs/>
          <w:color w:val="002F7A"/>
          <w:sz w:val="24"/>
          <w:szCs w:val="24"/>
        </w:rPr>
        <w:t>Affected URL(s):</w:t>
      </w:r>
    </w:p>
    <w:p w14:paraId="79E94128" w14:textId="2B78B47D"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https://webp.twc.state.tx.us/training/bET/Account/Login (25 consecutive failed attempts confirmed — no lockout or throttling observed)</w:t>
      </w:r>
    </w:p>
    <w:p w14:paraId="047589FB"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C3B0BC5" w14:textId="6A01205F" w:rsidR="00DF3D85" w:rsidRPr="00561E9A" w:rsidRDefault="0009043C">
      <w:r>
        <w:rPr>
          <w:rFonts w:ascii="Cambria" w:eastAsia="Cambria" w:hAnsi="Cambria" w:cs="Cambria"/>
          <w:b/>
          <w:bCs/>
          <w:color w:val="002F7A"/>
          <w:sz w:val="24"/>
          <w:szCs w:val="24"/>
        </w:rPr>
        <w:t>Proof of Concept:</w:t>
      </w:r>
    </w:p>
    <w:p w14:paraId="703F5723"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25 consecutive failed login attempts — no lockout:</w:t>
      </w:r>
    </w:p>
    <w:p w14:paraId="48FEB9FF"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for i in $(seq -w 1 25); do</w:t>
      </w:r>
    </w:p>
    <w:p w14:paraId="6F325535"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curl -si -X POST https://webp.twc.state.tx.us/training/bET/Account/Login \</w:t>
      </w:r>
    </w:p>
    <w:p w14:paraId="78FBCFD5"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--data-urlencode 'UserName=SAIC' \</w:t>
      </w:r>
    </w:p>
    <w:p w14:paraId="6F6108B3"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--data-urlencode "Password=WrongPass$i" \</w:t>
      </w:r>
    </w:p>
    <w:p w14:paraId="7897B1A3"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--data-urlencode '__RequestVerificationToken=&lt;token&gt;' | head -3</w:t>
      </w:r>
    </w:p>
    <w:p w14:paraId="6E86A8BB"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done</w:t>
      </w:r>
    </w:p>
    <w:p w14:paraId="3F040B24"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All 25 attempts: HTTP 200, body: "No match found for Username/Password combination"</w:t>
      </w:r>
    </w:p>
    <w:p w14:paraId="192C2BA3"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No lockout, no rate-limit header, no delay</w:t>
      </w:r>
    </w:p>
    <w:p w14:paraId="4E92D199" w14:textId="743CC5DD" w:rsidR="00DF3D85" w:rsidRDefault="0060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noProof/>
        </w:rPr>
        <w:lastRenderedPageBreak/>
        <w:drawing>
          <wp:inline distT="0" distB="0" distL="0" distR="0" wp14:anchorId="5A7FA91E" wp14:editId="5A1374AF">
            <wp:extent cx="5943600" cy="4936490"/>
            <wp:effectExtent l="0" t="0" r="0" b="3810"/>
            <wp:docPr id="8649589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58987" name="Picture 86495898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936490"/>
                    </a:xfrm>
                    <a:prstGeom prst="rect">
                      <a:avLst/>
                    </a:prstGeom>
                  </pic:spPr>
                </pic:pic>
              </a:graphicData>
            </a:graphic>
          </wp:inline>
        </w:drawing>
      </w:r>
    </w:p>
    <w:p w14:paraId="2649AC84" w14:textId="77777777" w:rsidR="008C41E5" w:rsidRDefault="00000000" w:rsidP="008C41E5">
      <w:pPr>
        <w:rPr>
          <w:rFonts w:cs="Segoe UI"/>
          <w:noProof/>
        </w:rPr>
      </w:pPr>
      <w:r>
        <w:rPr>
          <w:rFonts w:asciiTheme="majorHAnsi" w:hAnsiTheme="majorHAnsi"/>
          <w:i/>
          <w:color w:val="404040"/>
          <w:sz w:val="18"/>
        </w:rPr>
        <w:t>Figure 2.8: Repeated Failed Login Attempts Without Lockout. The terminal output shows 25 consecutive failed login attempts completing with HTTP 200 responses and no lockout, rate-limit header, or progressive delay.</w:t>
      </w:r>
      <w:r>
        <w:rPr>
          <w:rFonts w:cs="Segoe UI"/>
          <w:noProof/>
        </w:rPr>
        <w:t xml:space="preserve"> </w:t>
      </w:r>
    </w:p>
    <w:p w14:paraId="056E593B" w14:textId="0C8A0760" w:rsidR="00537467" w:rsidRDefault="008C41E5" w:rsidP="008C41E5">
      <w:pPr>
        <w:rPr>
          <w:rFonts w:cs="Segoe UI"/>
          <w:noProof/>
        </w:rPr>
      </w:pPr>
      <w:r>
        <w:rPr>
          <w:rFonts w:cs="Segoe UI"/>
          <w:noProof/>
        </w:rPr>
        <w:lastRenderedPageBreak/>
        <w:drawing>
          <wp:inline distT="0" distB="0" distL="0" distR="0" wp14:anchorId="496C3D81" wp14:editId="5880693C">
            <wp:extent cx="5760720" cy="3727310"/>
            <wp:effectExtent l="19050" t="19050" r="11430" b="26035"/>
            <wp:docPr id="1959647968" name="Picture 195964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4_no_lockout_burp_redacted.png"/>
                    <pic:cNvPicPr/>
                  </pic:nvPicPr>
                  <pic:blipFill>
                    <a:blip r:embed="rId32"/>
                    <a:stretch>
                      <a:fillRect/>
                    </a:stretch>
                  </pic:blipFill>
                  <pic:spPr>
                    <a:xfrm>
                      <a:off x="0" y="0"/>
                      <a:ext cx="5760720" cy="3727310"/>
                    </a:xfrm>
                    <a:prstGeom prst="rect">
                      <a:avLst/>
                    </a:prstGeom>
                    <a:ln>
                      <a:solidFill>
                        <a:srgbClr val="000000"/>
                      </a:solidFill>
                    </a:ln>
                  </pic:spPr>
                </pic:pic>
              </a:graphicData>
            </a:graphic>
          </wp:inline>
        </w:drawing>
      </w:r>
    </w:p>
    <w:p w14:paraId="7B52E99B" w14:textId="4EA96578" w:rsidR="008C41E5" w:rsidRPr="008C41E5" w:rsidRDefault="008C41E5" w:rsidP="008C41E5">
      <w:pPr>
        <w:rPr>
          <w:rFonts w:asciiTheme="majorHAnsi" w:hAnsiTheme="majorHAnsi"/>
          <w:i/>
          <w:iCs/>
          <w:color w:val="404040"/>
          <w:sz w:val="13"/>
          <w:szCs w:val="18"/>
        </w:rPr>
      </w:pPr>
      <w:r>
        <w:rPr>
          <w:rFonts w:ascii="Arial" w:hAnsi="Arial" w:cs="Arial"/>
          <w:i/>
          <w:iCs/>
          <w:color w:val="0A0A0A"/>
          <w:sz w:val="18"/>
          <w:szCs w:val="18"/>
          <w:shd w:val="clear" w:color="auto" w:fill="FDFDFC"/>
        </w:rPr>
        <w:t>Figure 2.14: Repeated Login Requests Without Rate Limiting. The Burp Suite HTTP history shows over 20 consecutive POST requests to /training/bET/Account/Login, each returning HTTP 200 with the same 5818-byte response — confirming the application applies no lockout, CAPTCHA, or progressive delay against repeated failed login attempts.</w:t>
      </w:r>
    </w:p>
    <w:p w14:paraId="2D7F9EA5" w14:textId="77777777" w:rsidR="00561E9A" w:rsidRPr="00561E9A" w:rsidRDefault="00561E9A">
      <w:pPr>
        <w:jc w:val="center"/>
        <w:rPr>
          <w:rFonts w:asciiTheme="majorHAnsi" w:hAnsiTheme="majorHAnsi"/>
        </w:rPr>
      </w:pPr>
    </w:p>
    <w:p w14:paraId="717FBC10" w14:textId="4F6319C6" w:rsidR="00DF3D85" w:rsidRPr="00561E9A" w:rsidRDefault="0009043C">
      <w:r>
        <w:rPr>
          <w:rFonts w:ascii="Cambria" w:eastAsia="Cambria" w:hAnsi="Cambria" w:cs="Cambria"/>
          <w:b/>
          <w:bCs/>
          <w:color w:val="002F7A"/>
          <w:sz w:val="24"/>
          <w:szCs w:val="24"/>
        </w:rPr>
        <w:t>Manual Penetration Testing Recommendations:</w:t>
      </w:r>
    </w:p>
    <w:p w14:paraId="4C5E97B7"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63EF2284" w14:textId="7C770FA7" w:rsidR="00DF3D85" w:rsidRPr="00561E9A" w:rsidRDefault="0009043C">
      <w:r>
        <w:rPr>
          <w:rFonts w:ascii="Cambria" w:eastAsia="Cambria" w:hAnsi="Cambria" w:cs="Cambria"/>
          <w:b/>
          <w:bCs/>
          <w:color w:val="002F7A"/>
          <w:sz w:val="24"/>
          <w:szCs w:val="24"/>
        </w:rPr>
        <w:t>Immediate Actions:</w:t>
      </w:r>
    </w:p>
    <w:p w14:paraId="680C1664"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Implement account lockout after 5–10 consecutive failed attempts, with a configurable lockout duration (e.g., 15–30 minutes). Use ASP.NET Identity's built-in lockout: in AccountController, enable lockoutOnFailure=true in PasswordSignInAsync().</w:t>
      </w:r>
    </w:p>
    <w:p w14:paraId="32C3DE82"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1F3BF573" w14:textId="6AB4FAA9" w:rsidR="00DF3D85" w:rsidRPr="00561E9A" w:rsidRDefault="00B50308">
      <w:r>
        <w:rPr>
          <w:rFonts w:ascii="Cambria" w:eastAsia="Cambria" w:hAnsi="Cambria" w:cs="Cambria"/>
          <w:b/>
          <w:bCs/>
          <w:color w:val="002F7A"/>
          <w:sz w:val="24"/>
          <w:szCs w:val="24"/>
        </w:rPr>
        <w:t>Short-Term Mitigations:</w:t>
      </w:r>
    </w:p>
    <w:p w14:paraId="5A43F68C"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Implement IP-based rate limiting using IIS Dynamic IP Restrictions or an ASP.NET middleware. Log repeated failed attempts and alert security operations on password-spray patterns. Consider adding CAPTCHA after 3 failed attempts.</w:t>
      </w:r>
    </w:p>
    <w:p w14:paraId="7C56346B"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1225EBBA" w14:textId="4465A136" w:rsidR="00DF3D85" w:rsidRPr="00561E9A" w:rsidRDefault="0009043C">
      <w:r>
        <w:rPr>
          <w:rFonts w:ascii="Cambria" w:eastAsia="Cambria" w:hAnsi="Cambria" w:cs="Cambria"/>
          <w:b/>
          <w:bCs/>
          <w:color w:val="002F7A"/>
          <w:sz w:val="24"/>
          <w:szCs w:val="24"/>
        </w:rPr>
        <w:t>Long-Term Solutions:</w:t>
      </w:r>
    </w:p>
    <w:p w14:paraId="53D105FA"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Implement a formal authentication abuse-control policy including account lockout thresholds, progressive delays, monitoring dashboards, and administrator unlock or self-service recovery workflows.</w:t>
      </w:r>
    </w:p>
    <w:p w14:paraId="14DF25A2"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FB37B36" w14:textId="03583B17" w:rsidR="00DF3D85" w:rsidRPr="00561E9A" w:rsidRDefault="0009043C">
      <w:r>
        <w:rPr>
          <w:rFonts w:ascii="Cambria" w:eastAsia="Cambria" w:hAnsi="Cambria" w:cs="Cambria"/>
          <w:b/>
          <w:bCs/>
          <w:color w:val="002F7A"/>
          <w:sz w:val="24"/>
          <w:szCs w:val="24"/>
        </w:rPr>
        <w:lastRenderedPageBreak/>
        <w:t>Retest Steps:</w:t>
      </w:r>
    </w:p>
    <w:p w14:paraId="338AABC5"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1. Submit at least 10 invalid password attempts against the same test username using valid CSRF tokens.</w:t>
      </w:r>
    </w:p>
    <w:p w14:paraId="69EC86A5"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2. Confirm the application enforces lockout or rate-limiting before attempt 10.</w:t>
      </w:r>
    </w:p>
    <w:p w14:paraId="31F65F3A"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3. Confirm failed-attempt events are logged for security monitoring.</w:t>
      </w:r>
    </w:p>
    <w:p w14:paraId="53B01481"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4. Confirm a valid user can recover through the approved unlock or password-reset workflow.</w:t>
      </w:r>
    </w:p>
    <w:p w14:paraId="250F69F0"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5B5FE431"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CD6D3A4" w14:textId="77777777" w:rsidR="00801664" w:rsidRPr="00561E9A" w:rsidRDefault="00000000" w:rsidP="00E57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rPr>
          <w:rFonts w:asciiTheme="majorHAnsi" w:eastAsia="Times New Roman" w:hAnsiTheme="majorHAnsi" w:cs="Segoe UI"/>
          <w:b/>
          <w:bCs/>
          <w:sz w:val="24"/>
          <w:szCs w:val="24"/>
        </w:rPr>
      </w:pPr>
      <w:r>
        <w:rPr>
          <w:rFonts w:asciiTheme="majorHAnsi" w:hAnsiTheme="majorHAnsi" w:cs="Segoe UI"/>
          <w:b/>
          <w:bCs/>
          <w:color w:val="00257D"/>
          <w:sz w:val="28"/>
          <w:szCs w:val="24"/>
        </w:rPr>
        <w:t xml:space="preserve">L-01: Sensitive Pages Missing No-Store Cache Directive | Severity: </w:t>
      </w:r>
      <w:r>
        <w:rPr>
          <w:rFonts w:asciiTheme="majorHAnsi" w:hAnsiTheme="majorHAnsi" w:cs="Segoe UI"/>
          <w:b/>
          <w:color w:val="70AD47"/>
          <w:sz w:val="28"/>
        </w:rPr>
        <w:t>Low</w:t>
      </w:r>
    </w:p>
    <w:p w14:paraId="6CDF254D"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7A6EDB0" w14:textId="310595E1" w:rsidR="00DF3D85" w:rsidRPr="00561E9A" w:rsidRDefault="0009043C" w:rsidP="50438B7D">
      <w:r>
        <w:rPr>
          <w:rFonts w:ascii="Cambria" w:eastAsia="Cambria" w:hAnsi="Cambria" w:cs="Cambria"/>
          <w:b/>
          <w:bCs/>
          <w:color w:val="002F7A"/>
          <w:sz w:val="24"/>
          <w:szCs w:val="24"/>
        </w:rPr>
        <w:t>Description:</w:t>
      </w:r>
    </w:p>
    <w:p w14:paraId="69F961E9"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Authenticated pages containing sensitive data return Cache-Control: private, s-maxage=0 but do not include the no-store directive. The available evidence confirms the missing no-store/no-cache response-header control. Browser Back-button or post-logout local-cache exposure should be validated during retest before treating this as proven sensitive-data exposure.</w:t>
      </w:r>
    </w:p>
    <w:p w14:paraId="1F2E13D8"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5BC0409" w14:textId="4258C251" w:rsidR="00DF3D85" w:rsidRPr="00561E9A" w:rsidRDefault="00B50308">
      <w:r>
        <w:rPr>
          <w:rFonts w:ascii="Cambria" w:eastAsia="Cambria" w:hAnsi="Cambria" w:cs="Cambria"/>
          <w:b/>
          <w:bCs/>
          <w:color w:val="002F7A"/>
          <w:sz w:val="24"/>
          <w:szCs w:val="24"/>
        </w:rPr>
        <w:t>Impact:</w:t>
      </w:r>
    </w:p>
    <w:p w14:paraId="58F39A72"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Without no-store, sensitive application pages may be retained in local browser cache on shared or unattended workstations. The confirmed issue is the missing cache-control directive; post-logout cache retrieval was not reproduced in the current evidence.</w:t>
      </w:r>
    </w:p>
    <w:p w14:paraId="1478E4B4"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7CEA8655" w14:textId="1B3E20F4" w:rsidR="00DF3D85" w:rsidRPr="00561E9A" w:rsidRDefault="0009043C">
      <w:r>
        <w:rPr>
          <w:rFonts w:ascii="Cambria" w:eastAsia="Cambria" w:hAnsi="Cambria" w:cs="Cambria"/>
          <w:b/>
          <w:bCs/>
          <w:color w:val="002F7A"/>
          <w:sz w:val="24"/>
          <w:szCs w:val="24"/>
        </w:rPr>
        <w:t>Technical Details</w:t>
      </w:r>
    </w:p>
    <w:p w14:paraId="4C306CE1"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78CDD345" w14:textId="0C36A38F" w:rsidR="00DF3D85" w:rsidRPr="00561E9A" w:rsidRDefault="0009043C">
      <w:r>
        <w:rPr>
          <w:rFonts w:ascii="Cambria" w:eastAsia="Cambria" w:hAnsi="Cambria" w:cs="Cambria"/>
          <w:b/>
          <w:bCs/>
          <w:color w:val="002F7A"/>
          <w:sz w:val="24"/>
          <w:szCs w:val="24"/>
        </w:rPr>
        <w:t>Affected URL(s):</w:t>
      </w:r>
    </w:p>
    <w:p w14:paraId="0B2EEE9D"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All authenticated pages returning sensitive data:</w:t>
      </w:r>
    </w:p>
    <w:p w14:paraId="2284A9EB"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https://webp.twc.state.tx.us/training/bET/FacilityReport (Cache-Control: private, s-maxage=0 — no-store absent)</w:t>
      </w:r>
    </w:p>
    <w:p w14:paraId="56776EA4"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https://webp.twc.state.tx.us/training/bET/DailySales (Cache-Control: private, s-maxage=0 — no-store absent)</w:t>
      </w:r>
    </w:p>
    <w:p w14:paraId="3EDC745A"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https://webp.twc.state.tx.us/training/bET/Payment/Index (Cache-Control: private, s-maxage=0 — no-store absent)</w:t>
      </w:r>
    </w:p>
    <w:p w14:paraId="2A687451"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443162E" w14:textId="44C55558" w:rsidR="00DF3D85" w:rsidRPr="00561E9A" w:rsidRDefault="0009043C">
      <w:r>
        <w:rPr>
          <w:rFonts w:ascii="Cambria" w:eastAsia="Cambria" w:hAnsi="Cambria" w:cs="Cambria"/>
          <w:b/>
          <w:bCs/>
          <w:color w:val="002F7A"/>
          <w:sz w:val="24"/>
          <w:szCs w:val="24"/>
        </w:rPr>
        <w:t>Proof of Concept:</w:t>
      </w:r>
    </w:p>
    <w:p w14:paraId="1CB69285"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curl -si https://webp.twc.state.tx.us/training/bET/FacilityReport | grep -i cache</w:t>
      </w:r>
    </w:p>
    <w:p w14:paraId="231FA773"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Cache-Control: private, s-maxage=0</w:t>
      </w:r>
    </w:p>
    <w:p w14:paraId="1067A3EC"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   (missing: no-store, no-cache)</w:t>
      </w:r>
    </w:p>
    <w:p w14:paraId="73085099"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10902CF" w14:textId="4704207C" w:rsidR="00DF3D85" w:rsidRPr="00561E9A" w:rsidRDefault="0009043C">
      <w:r>
        <w:rPr>
          <w:rFonts w:ascii="Cambria" w:eastAsia="Cambria" w:hAnsi="Cambria" w:cs="Cambria"/>
          <w:b/>
          <w:bCs/>
          <w:color w:val="002F7A"/>
          <w:sz w:val="24"/>
          <w:szCs w:val="24"/>
        </w:rPr>
        <w:t>Manual Penetration Testing Recommendations:</w:t>
      </w:r>
    </w:p>
    <w:p w14:paraId="71BD712C"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BABAB1C" w14:textId="734D75E4" w:rsidR="00DF3D85" w:rsidRPr="00561E9A" w:rsidRDefault="0009043C">
      <w:r>
        <w:rPr>
          <w:rFonts w:ascii="Cambria" w:eastAsia="Cambria" w:hAnsi="Cambria" w:cs="Cambria"/>
          <w:b/>
          <w:bCs/>
          <w:color w:val="002F7A"/>
          <w:sz w:val="24"/>
          <w:szCs w:val="24"/>
        </w:rPr>
        <w:t>Immediate Actions:</w:t>
      </w:r>
    </w:p>
    <w:p w14:paraId="53D00A0B"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lastRenderedPageBreak/>
        <w:t>Add Cache-Control: no-store, no-cache, must-revalidate to all authenticated responses that return sensitive data. Also add Pragma: no-cache and Expires: 0 for compatibility with older HTTP/1.0 caches.</w:t>
      </w:r>
    </w:p>
    <w:p w14:paraId="6F1E1CAA"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713E8956" w14:textId="326AB813" w:rsidR="00DF3D85" w:rsidRPr="00561E9A" w:rsidRDefault="00B50308">
      <w:r>
        <w:rPr>
          <w:rFonts w:ascii="Cambria" w:eastAsia="Cambria" w:hAnsi="Cambria" w:cs="Cambria"/>
          <w:b/>
          <w:bCs/>
          <w:color w:val="002F7A"/>
          <w:sz w:val="24"/>
          <w:szCs w:val="24"/>
        </w:rPr>
        <w:t>Short-Term Mitigations:</w:t>
      </w:r>
    </w:p>
    <w:p w14:paraId="07279185"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In Web.config, add to the customHeaders section:</w:t>
      </w:r>
    </w:p>
    <w:p w14:paraId="140656BD"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&lt;add name="Cache-Control" value="no-store, no-cache, must-revalidate" /&gt;</w:t>
      </w:r>
    </w:p>
    <w:p w14:paraId="523A45B5"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Or apply via an ASP.NET action filter on all [Authorize] controllers.</w:t>
      </w:r>
    </w:p>
    <w:p w14:paraId="209121AC"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7AC5930E" w14:textId="027231BA" w:rsidR="00DF3D85" w:rsidRPr="00561E9A" w:rsidRDefault="0009043C">
      <w:r>
        <w:rPr>
          <w:rFonts w:ascii="Cambria" w:eastAsia="Cambria" w:hAnsi="Cambria" w:cs="Cambria"/>
          <w:b/>
          <w:bCs/>
          <w:color w:val="002F7A"/>
          <w:sz w:val="24"/>
          <w:szCs w:val="24"/>
        </w:rPr>
        <w:t>Long-Term Solutions:</w:t>
      </w:r>
    </w:p>
    <w:p w14:paraId="08A77C8C"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Include a cache directive audit in the CI/CD pipeline to prevent future authenticated endpoints from inadvertently omitting no-store.</w:t>
      </w:r>
    </w:p>
    <w:p w14:paraId="1C61AF19"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6A871A50" w14:textId="780C10F7" w:rsidR="00DF3D85" w:rsidRPr="00561E9A" w:rsidRDefault="0009043C">
      <w:r>
        <w:rPr>
          <w:rFonts w:ascii="Cambria" w:eastAsia="Cambria" w:hAnsi="Cambria" w:cs="Cambria"/>
          <w:b/>
          <w:bCs/>
          <w:color w:val="002F7A"/>
          <w:sz w:val="24"/>
          <w:szCs w:val="24"/>
        </w:rPr>
        <w:t>Retest Steps:</w:t>
      </w:r>
    </w:p>
    <w:p w14:paraId="5C094CCC"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1. Log in and navigate to https://webp.twc.state.tx.us/training/bET/FacilityReport.</w:t>
      </w:r>
    </w:p>
    <w:p w14:paraId="6BD410DD"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2. Log in and navigate to https://webp.twc.state.tx.us/training/bET/FacilityReport. Open DevTools (F12) → Network tab → select the page request → Response Headers. Confirm Cache-Control includes no-store. Repeat on /DailySales and /Payment/Index.</w:t>
      </w:r>
    </w:p>
    <w:p w14:paraId="4197D78F"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3. Confirm Cache-Control: no-store or Cache-Control: no-store, no-cache, must-revalidate is present.</w:t>
      </w:r>
    </w:p>
    <w:p w14:paraId="79356ABA"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4. Verify the same directive is present on /DailySales, /Payment/Index, and /SummaryReport.</w:t>
      </w:r>
    </w:p>
    <w:p w14:paraId="114C6359"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A8C17E3"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188EAD7" w14:textId="736C1818" w:rsidR="00C25C26" w:rsidRPr="008C41E5" w:rsidRDefault="00000000" w:rsidP="00E57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rPr>
          <w:rFonts w:asciiTheme="majorHAnsi" w:hAnsiTheme="majorHAnsi" w:cs="Segoe UI"/>
          <w:b/>
          <w:bCs/>
          <w:color w:val="00257D"/>
          <w:sz w:val="28"/>
          <w:szCs w:val="24"/>
        </w:rPr>
      </w:pPr>
      <w:r>
        <w:rPr>
          <w:rFonts w:asciiTheme="majorHAnsi" w:hAnsiTheme="majorHAnsi" w:cs="Segoe UI"/>
          <w:b/>
          <w:bCs/>
          <w:color w:val="00257D"/>
          <w:sz w:val="28"/>
          <w:szCs w:val="24"/>
        </w:rPr>
        <w:t xml:space="preserve">L-02: Server Technology Version Disclosure via HTTP Response Headers | Severity: </w:t>
      </w:r>
      <w:r>
        <w:rPr>
          <w:rFonts w:asciiTheme="majorHAnsi" w:hAnsiTheme="majorHAnsi" w:cs="Segoe UI"/>
          <w:b/>
          <w:color w:val="70AD47"/>
          <w:sz w:val="28"/>
        </w:rPr>
        <w:t>Low</w:t>
      </w:r>
    </w:p>
    <w:p w14:paraId="53AF1B04"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7FAC45F6" w14:textId="009920D5" w:rsidR="00DF3D85" w:rsidRPr="00561E9A" w:rsidRDefault="0009043C" w:rsidP="50438B7D">
      <w:r>
        <w:rPr>
          <w:rFonts w:ascii="Cambria" w:eastAsia="Cambria" w:hAnsi="Cambria" w:cs="Cambria"/>
          <w:b/>
          <w:bCs/>
          <w:color w:val="002F7A"/>
          <w:sz w:val="24"/>
          <w:szCs w:val="24"/>
        </w:rPr>
        <w:t>Description:</w:t>
      </w:r>
    </w:p>
    <w:p w14:paraId="0F04E296"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Every response from the application discloses the specific versions of the underlying server technology in HTTP response headers. Headers present on all responses include: Server: Microsoft-IIS/10.0, X-AspNet-Version: 4.0.30319, X-AspNetMvc-Version: 5.2, and X-Powered-By: ASP.NET. These headers expose the exact server and framework versions to potential attackers.</w:t>
      </w:r>
    </w:p>
    <w:p w14:paraId="49753D7A"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1C458DF" w14:textId="0F91AAC7" w:rsidR="00DF3D85" w:rsidRPr="00561E9A" w:rsidRDefault="00B50308">
      <w:r>
        <w:rPr>
          <w:rFonts w:ascii="Cambria" w:eastAsia="Cambria" w:hAnsi="Cambria" w:cs="Cambria"/>
          <w:b/>
          <w:bCs/>
          <w:color w:val="002F7A"/>
          <w:sz w:val="24"/>
          <w:szCs w:val="24"/>
        </w:rPr>
        <w:t>Impact:</w:t>
      </w:r>
    </w:p>
    <w:p w14:paraId="54923DE6"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Precise version information allows attackers to identify known vulnerabilities specific to IIS 10.0, .NET Framework 4.0.30319, and ASP.NET MVC 5.2. This reduces reconnaissance effort and helps an attacker select targeted exploits.</w:t>
      </w:r>
    </w:p>
    <w:p w14:paraId="095D870F"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64131081" w14:textId="3CD57473" w:rsidR="00DF3D85" w:rsidRPr="00561E9A" w:rsidRDefault="0009043C">
      <w:r>
        <w:rPr>
          <w:rFonts w:ascii="Cambria" w:eastAsia="Cambria" w:hAnsi="Cambria" w:cs="Cambria"/>
          <w:b/>
          <w:bCs/>
          <w:color w:val="002F7A"/>
          <w:sz w:val="24"/>
          <w:szCs w:val="24"/>
        </w:rPr>
        <w:t>Technical Details</w:t>
      </w:r>
    </w:p>
    <w:p w14:paraId="4A6D1EB2"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573F79D7" w14:textId="218C2F4C" w:rsidR="00DF3D85" w:rsidRPr="00561E9A" w:rsidRDefault="0009043C">
      <w:r>
        <w:rPr>
          <w:rFonts w:ascii="Cambria" w:eastAsia="Cambria" w:hAnsi="Cambria" w:cs="Cambria"/>
          <w:b/>
          <w:bCs/>
          <w:color w:val="002F7A"/>
          <w:sz w:val="24"/>
          <w:szCs w:val="24"/>
        </w:rPr>
        <w:t>Affected URL(s):</w:t>
      </w:r>
    </w:p>
    <w:p w14:paraId="39320B84"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All 51+ endpoints — version disclosure headers observed on all responses</w:t>
      </w:r>
    </w:p>
    <w:p w14:paraId="4FF09BB2"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5C91E636" w14:textId="69F95DE1" w:rsidR="00DF3D85" w:rsidRPr="00561E9A" w:rsidRDefault="0009043C">
      <w:r>
        <w:rPr>
          <w:rFonts w:ascii="Cambria" w:eastAsia="Cambria" w:hAnsi="Cambria" w:cs="Cambria"/>
          <w:b/>
          <w:bCs/>
          <w:color w:val="002F7A"/>
          <w:sz w:val="24"/>
          <w:szCs w:val="24"/>
        </w:rPr>
        <w:t>Proof of Concept:</w:t>
      </w:r>
    </w:p>
    <w:p w14:paraId="64398AB2"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lastRenderedPageBreak/>
        <w:t>curl -si https://webp.twc.state.tx.us/training/bET/Account/Login | grep -iE 'server|x-asp|x-powered'</w:t>
      </w:r>
    </w:p>
    <w:p w14:paraId="0E8AA9C8"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server: Microsoft-IIS/10.0</w:t>
      </w:r>
    </w:p>
    <w:p w14:paraId="78A00C55"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x-aspnetmvc-version: 5.2</w:t>
      </w:r>
    </w:p>
    <w:p w14:paraId="2F061F4D"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x-aspnet-version: 4.0.30319</w:t>
      </w:r>
    </w:p>
    <w:p w14:paraId="18EBA1B8"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x-powered-by: ASP.NET</w:t>
      </w:r>
    </w:p>
    <w:p w14:paraId="22A7D408" w14:textId="14E55040" w:rsidR="00DF3D85"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63F58E6" w14:textId="3C582948" w:rsidR="008C41E5" w:rsidRPr="00561E9A" w:rsidRDefault="008C4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noProof/>
        </w:rPr>
        <w:drawing>
          <wp:inline distT="0" distB="0" distL="0" distR="0" wp14:anchorId="1D348B65" wp14:editId="76D1ABB0">
            <wp:extent cx="5943600" cy="2900045"/>
            <wp:effectExtent l="0" t="0" r="0" b="0"/>
            <wp:docPr id="115896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66258" name="Picture 115896625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900045"/>
                    </a:xfrm>
                    <a:prstGeom prst="rect">
                      <a:avLst/>
                    </a:prstGeom>
                  </pic:spPr>
                </pic:pic>
              </a:graphicData>
            </a:graphic>
          </wp:inline>
        </w:drawing>
      </w:r>
    </w:p>
    <w:p w14:paraId="7561D784" w14:textId="77777777" w:rsidR="00537467" w:rsidRPr="00561E9A" w:rsidRDefault="00000000">
      <w:pPr>
        <w:jc w:val="center"/>
        <w:rPr>
          <w:rFonts w:asciiTheme="majorHAnsi" w:hAnsiTheme="majorHAnsi"/>
        </w:rPr>
      </w:pPr>
      <w:r>
        <w:rPr>
          <w:rFonts w:asciiTheme="majorHAnsi" w:hAnsiTheme="majorHAnsi"/>
          <w:i/>
          <w:color w:val="404040"/>
          <w:sz w:val="18"/>
        </w:rPr>
        <w:t>Figure 2.9: Server and Framework Version Headers Disclosed. The curl terminal output shows response headers disclosing Microsoft-IIS/10.0, ASP.NET MVC 5.2, ASP.NET 4.0, and X-Powered-By values.</w:t>
      </w:r>
    </w:p>
    <w:p w14:paraId="72C072BE" w14:textId="77777777" w:rsidR="007731E0" w:rsidRPr="00561E9A" w:rsidRDefault="00773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1B7DF5A0" w14:textId="6D175AD3" w:rsidR="00DF3D85" w:rsidRPr="00561E9A" w:rsidRDefault="0009043C">
      <w:r>
        <w:rPr>
          <w:rFonts w:ascii="Cambria" w:eastAsia="Cambria" w:hAnsi="Cambria" w:cs="Cambria"/>
          <w:b/>
          <w:bCs/>
          <w:color w:val="002F7A"/>
          <w:sz w:val="24"/>
          <w:szCs w:val="24"/>
        </w:rPr>
        <w:t>Manual Penetration Testing Recommendations:</w:t>
      </w:r>
    </w:p>
    <w:p w14:paraId="4A44AFE0"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81BF96B" w14:textId="6B53CA12" w:rsidR="00DF3D85" w:rsidRPr="00561E9A" w:rsidRDefault="0009043C">
      <w:r>
        <w:rPr>
          <w:rFonts w:ascii="Cambria" w:eastAsia="Cambria" w:hAnsi="Cambria" w:cs="Cambria"/>
          <w:b/>
          <w:bCs/>
          <w:color w:val="002F7A"/>
          <w:sz w:val="24"/>
          <w:szCs w:val="24"/>
        </w:rPr>
        <w:t>Immediate Actions:</w:t>
      </w:r>
    </w:p>
    <w:p w14:paraId="743C5DED"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1. Remove X-Powered-By: in IIS Manager → HTTP Response Headers → remove X-Powered-By.</w:t>
      </w:r>
    </w:p>
    <w:p w14:paraId="4AEC480E"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2. Remove X-AspNet-Version: set &lt;httpRuntime enableVersionHeader="false" /&gt; in Web.config.</w:t>
      </w:r>
    </w:p>
    <w:p w14:paraId="65951DC5"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3. Remove X-AspNetMvc-Version: in Global.asax Application_Start(), add MvcHandler.DisableMvcResponseHeader = true;</w:t>
      </w:r>
    </w:p>
    <w:p w14:paraId="24A402DB"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30E61CD" w14:textId="10B08B6A" w:rsidR="00DF3D85" w:rsidRPr="00561E9A" w:rsidRDefault="00B50308">
      <w:r>
        <w:rPr>
          <w:rFonts w:ascii="Cambria" w:eastAsia="Cambria" w:hAnsi="Cambria" w:cs="Cambria"/>
          <w:b/>
          <w:bCs/>
          <w:color w:val="002F7A"/>
          <w:sz w:val="24"/>
          <w:szCs w:val="24"/>
        </w:rPr>
        <w:t>Short-Term Mitigations:</w:t>
      </w:r>
    </w:p>
    <w:p w14:paraId="19CAD1F0"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Remove or genericize the Server header: use URLScan or IIS rewrite rules, or a custom HttpModule to suppress the Microsoft-IIS/10.0 value.</w:t>
      </w:r>
    </w:p>
    <w:p w14:paraId="14E49D36"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16FDCDD" w14:textId="51311803" w:rsidR="00DF3D85" w:rsidRPr="00561E9A" w:rsidRDefault="0009043C">
      <w:r>
        <w:rPr>
          <w:rFonts w:ascii="Cambria" w:eastAsia="Cambria" w:hAnsi="Cambria" w:cs="Cambria"/>
          <w:b/>
          <w:bCs/>
          <w:color w:val="002F7A"/>
          <w:sz w:val="24"/>
          <w:szCs w:val="24"/>
        </w:rPr>
        <w:t>Long-Term Solutions:</w:t>
      </w:r>
    </w:p>
    <w:p w14:paraId="5B78BF42"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Add version-disclosure header checks to the deployment pipeline so any re-enablement of these headers triggers a pipeline warning before reaching production or test-production environments.</w:t>
      </w:r>
    </w:p>
    <w:p w14:paraId="424E30ED"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CB7C7CB" w14:textId="5B37A524" w:rsidR="00DF3D85" w:rsidRPr="00561E9A" w:rsidRDefault="0009043C">
      <w:r>
        <w:rPr>
          <w:rFonts w:ascii="Cambria" w:eastAsia="Cambria" w:hAnsi="Cambria" w:cs="Cambria"/>
          <w:b/>
          <w:bCs/>
          <w:color w:val="002F7A"/>
          <w:sz w:val="24"/>
          <w:szCs w:val="24"/>
        </w:rPr>
        <w:t>Retest Steps:</w:t>
      </w:r>
    </w:p>
    <w:p w14:paraId="41788C77"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lastRenderedPageBreak/>
        <w:t>1. Navigate to https://webp.twc.state.tx.us/training/bET/Account/Login. Open DevTools (F12) → Network tab → select the request → Response Headers. Confirm Server, X-AspNetMvc-Version, X-AspNet-Version, and X-Powered-By headers are absent from the response.</w:t>
      </w:r>
    </w:p>
    <w:p w14:paraId="48B18347"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2. Confirm Server, X-AspNetMvc-Version, X-AspNet-Version, and X-Powered-By are absent or show no version details.</w:t>
      </w:r>
    </w:p>
    <w:p w14:paraId="5D0610A9"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3. Verify the headers are removed on both HTML and JSON API responses.</w:t>
      </w:r>
    </w:p>
    <w:p w14:paraId="4CBA0361"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17206DDE"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2CA3060" w14:textId="77777777" w:rsidR="00052F5B" w:rsidRPr="00561E9A" w:rsidRDefault="00000000" w:rsidP="00E57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rPr>
          <w:rFonts w:asciiTheme="majorHAnsi" w:eastAsia="Times New Roman" w:hAnsiTheme="majorHAnsi" w:cs="Segoe UI"/>
          <w:b/>
          <w:bCs/>
          <w:sz w:val="24"/>
          <w:szCs w:val="24"/>
        </w:rPr>
      </w:pPr>
      <w:r>
        <w:rPr>
          <w:rFonts w:asciiTheme="majorHAnsi" w:hAnsiTheme="majorHAnsi" w:cs="Segoe UI"/>
          <w:b/>
          <w:bCs/>
          <w:color w:val="00257D"/>
          <w:sz w:val="28"/>
          <w:szCs w:val="24"/>
        </w:rPr>
        <w:t xml:space="preserve">L-03: ASP.NET Trace Viewer (trace.axd) Endpoint Present | Severity: </w:t>
      </w:r>
      <w:r>
        <w:rPr>
          <w:rFonts w:asciiTheme="majorHAnsi" w:hAnsiTheme="majorHAnsi" w:cs="Segoe UI"/>
          <w:b/>
          <w:color w:val="70AD47"/>
          <w:sz w:val="28"/>
        </w:rPr>
        <w:t>Low</w:t>
      </w:r>
    </w:p>
    <w:p w14:paraId="3A8BBE66"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1E142CF1" w14:textId="7D133BDA" w:rsidR="00DF3D85" w:rsidRPr="00561E9A" w:rsidRDefault="0009043C" w:rsidP="50438B7D">
      <w:r>
        <w:rPr>
          <w:rFonts w:ascii="Cambria" w:eastAsia="Cambria" w:hAnsi="Cambria" w:cs="Cambria"/>
          <w:b/>
          <w:bCs/>
          <w:color w:val="002F7A"/>
          <w:sz w:val="24"/>
          <w:szCs w:val="24"/>
        </w:rPr>
        <w:t>Description:</w:t>
      </w:r>
    </w:p>
    <w:p w14:paraId="070CE3E2"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 ASP.NET trace viewer endpoint trace.axd is present and returns HTTP 403, indicating trace functionality is installed and active but restricted to local access only. The server responds: "The current trace settings prevent trace.axd from being viewed remotely." ASP.NET tracing, if accessible, exposes request details, session variables, application variables, server variables, form post values, and query string values for recent requests. The trace configuration is currently set to localOnly=true, which is the secure default, but the endpoint should not be accessible at all in a test-production environment.</w:t>
      </w:r>
    </w:p>
    <w:p w14:paraId="148F0FC6"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F5CDB06" w14:textId="6318A3CA" w:rsidR="00DF3D85" w:rsidRPr="00561E9A" w:rsidRDefault="00B50308">
      <w:r>
        <w:rPr>
          <w:rFonts w:ascii="Cambria" w:eastAsia="Cambria" w:hAnsi="Cambria" w:cs="Cambria"/>
          <w:b/>
          <w:bCs/>
          <w:color w:val="002F7A"/>
          <w:sz w:val="24"/>
          <w:szCs w:val="24"/>
        </w:rPr>
        <w:t>Impact:</w:t>
      </w:r>
    </w:p>
    <w:p w14:paraId="384B4295"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Low risk in current state due to localOnly restriction. If an attacker gains any form of local network access or if the configuration is accidentally changed, the trace log would expose sensitive session and request data for all recent application transactions.</w:t>
      </w:r>
    </w:p>
    <w:p w14:paraId="3A4619F5"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E5E9EF3" w14:textId="50838A0E" w:rsidR="00DF3D85" w:rsidRPr="00561E9A" w:rsidRDefault="0009043C">
      <w:r>
        <w:rPr>
          <w:rFonts w:ascii="Cambria" w:eastAsia="Cambria" w:hAnsi="Cambria" w:cs="Cambria"/>
          <w:b/>
          <w:bCs/>
          <w:color w:val="002F7A"/>
          <w:sz w:val="24"/>
          <w:szCs w:val="24"/>
        </w:rPr>
        <w:t>Technical Details</w:t>
      </w:r>
    </w:p>
    <w:p w14:paraId="7F04AD09"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716F2D86" w14:textId="7028FB31" w:rsidR="00DF3D85" w:rsidRPr="00561E9A" w:rsidRDefault="0009043C">
      <w:r>
        <w:rPr>
          <w:rFonts w:ascii="Cambria" w:eastAsia="Cambria" w:hAnsi="Cambria" w:cs="Cambria"/>
          <w:b/>
          <w:bCs/>
          <w:color w:val="002F7A"/>
          <w:sz w:val="24"/>
          <w:szCs w:val="24"/>
        </w:rPr>
        <w:t>Affected URL(s):</w:t>
      </w:r>
    </w:p>
    <w:p w14:paraId="5132663D" w14:textId="3482CD71" w:rsidR="00DF3D85" w:rsidRPr="00561E9A" w:rsidRDefault="00773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hyperlink r:id="rId33" w:history="1">
        <w:r>
          <w:rPr>
            <w:rStyle w:val="Hyperlink"/>
            <w:rFonts w:asciiTheme="majorHAnsi" w:eastAsia="Times New Roman" w:hAnsiTheme="majorHAnsi" w:cs="Segoe UI"/>
          </w:rPr>
          <w:t>https://webp.twc.state.tx.us/training/bET/trace.axd</w:t>
        </w:r>
      </w:hyperlink>
      <w:r>
        <w:rPr>
          <w:rFonts w:asciiTheme="majorHAnsi" w:eastAsia="Times New Roman" w:hAnsiTheme="majorHAnsi" w:cs="Segoe UI"/>
        </w:rPr>
        <w:t xml:space="preserve">  (HTTP 403 — endpoint confirmed present)</w:t>
      </w:r>
    </w:p>
    <w:p w14:paraId="1589160B"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71F5C58" w14:textId="1B873212" w:rsidR="00DF3D85" w:rsidRPr="00561E9A" w:rsidRDefault="0009043C">
      <w:r>
        <w:rPr>
          <w:rFonts w:ascii="Cambria" w:eastAsia="Cambria" w:hAnsi="Cambria" w:cs="Cambria"/>
          <w:b/>
          <w:bCs/>
          <w:color w:val="002F7A"/>
          <w:sz w:val="24"/>
          <w:szCs w:val="24"/>
        </w:rPr>
        <w:t>Proof of Concept:</w:t>
      </w:r>
    </w:p>
    <w:p w14:paraId="1926663A" w14:textId="2AFAC074"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curl -si </w:t>
      </w:r>
      <w:hyperlink r:id="rId34" w:history="1">
        <w:r w:rsidR="00DF3D85">
          <w:rPr>
            <w:rStyle w:val="Hyperlink"/>
            <w:rFonts w:asciiTheme="majorHAnsi" w:eastAsia="Times New Roman" w:hAnsiTheme="majorHAnsi" w:cs="Segoe UI"/>
          </w:rPr>
          <w:t>https://webp.twc.state.tx.us/training/bET/trace.axd</w:t>
        </w:r>
      </w:hyperlink>
      <w:r>
        <w:rPr>
          <w:rFonts w:asciiTheme="majorHAnsi" w:eastAsia="Times New Roman" w:hAnsiTheme="majorHAnsi" w:cs="Segoe UI"/>
        </w:rPr>
        <w:t xml:space="preserve"> </w:t>
      </w:r>
    </w:p>
    <w:p w14:paraId="712C72C5"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HTTP/2 403 with body:</w:t>
      </w:r>
    </w:p>
    <w:p w14:paraId="513BD624"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 current trace settings prevent trace.axd from being viewed remotely (for security reasons). It could, however, be viewed by browsers running on the local server machine."</w:t>
      </w:r>
    </w:p>
    <w:p w14:paraId="7F93168A" w14:textId="4B5BA5FB" w:rsidR="00DF3D85"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69B2B5C3" w14:textId="5F4C8FE2" w:rsidR="005808EB" w:rsidRPr="00561E9A" w:rsidRDefault="0058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noProof/>
        </w:rPr>
        <w:lastRenderedPageBreak/>
        <w:drawing>
          <wp:inline distT="0" distB="0" distL="0" distR="0" wp14:anchorId="1738BB81" wp14:editId="37FDC839">
            <wp:extent cx="5943600" cy="1662430"/>
            <wp:effectExtent l="0" t="0" r="0" b="1270"/>
            <wp:docPr id="198616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61926" name=""/>
                    <pic:cNvPicPr/>
                  </pic:nvPicPr>
                  <pic:blipFill>
                    <a:blip r:embed="rId35"/>
                    <a:stretch>
                      <a:fillRect/>
                    </a:stretch>
                  </pic:blipFill>
                  <pic:spPr>
                    <a:xfrm>
                      <a:off x="0" y="0"/>
                      <a:ext cx="5943600" cy="1662430"/>
                    </a:xfrm>
                    <a:prstGeom prst="rect">
                      <a:avLst/>
                    </a:prstGeom>
                  </pic:spPr>
                </pic:pic>
              </a:graphicData>
            </a:graphic>
          </wp:inline>
        </w:drawing>
      </w:r>
    </w:p>
    <w:p w14:paraId="04B272E6" w14:textId="77777777" w:rsidR="005808EB" w:rsidRDefault="00000000" w:rsidP="005808EB">
      <w:pPr>
        <w:rPr>
          <w:rFonts w:asciiTheme="majorHAnsi" w:hAnsiTheme="majorHAnsi"/>
          <w:i/>
          <w:color w:val="404040"/>
          <w:sz w:val="18"/>
        </w:rPr>
      </w:pPr>
      <w:r>
        <w:rPr>
          <w:rFonts w:asciiTheme="majorHAnsi" w:hAnsiTheme="majorHAnsi"/>
          <w:i/>
          <w:color w:val="404040"/>
          <w:sz w:val="18"/>
        </w:rPr>
        <w:t>Figure 2.10: ASP.NET Trace Endpoint Exposed at trace.axd. A direct browser request to https://webp.twc.state.tx.us/training/bET/trace.axd returns an ASP.NET trace configuration error page, confirming the tracing endpoint is active and reachable without authentication. The error response discloses internal web.config structure and instructs an attacker exactly how to enable remote trace access.. A direct browser request to </w:t>
      </w:r>
      <w:hyperlink r:id="rId36" w:tgtFrame="_blank" w:history="1">
        <w:r w:rsidR="005808EB">
          <w:rPr>
            <w:rStyle w:val="Hyperlink"/>
            <w:rFonts w:asciiTheme="majorHAnsi" w:hAnsiTheme="majorHAnsi"/>
            <w:i/>
            <w:sz w:val="18"/>
          </w:rPr>
          <w:t>https://webp.twc.state.tx.us/training/bET/trace.axd</w:t>
        </w:r>
      </w:hyperlink>
      <w:r>
        <w:rPr>
          <w:rFonts w:asciiTheme="majorHAnsi" w:hAnsiTheme="majorHAnsi"/>
          <w:i/>
          <w:color w:val="404040"/>
          <w:sz w:val="18"/>
        </w:rPr>
        <w:t> returns an ASP.NET trace configuration error page, confirming the tracing endpoint is active and reachable without authentication. The error response discloses internal web.config structure and instructs an attacker exactly how to enable remote trace access — setting localOnly="false" would expose full request/response traces including session tokens and form data.</w:t>
      </w:r>
    </w:p>
    <w:p w14:paraId="77C9C639" w14:textId="77777777" w:rsidR="005808EB" w:rsidRDefault="005808EB" w:rsidP="005808EB">
      <w:pPr>
        <w:jc w:val="center"/>
        <w:rPr>
          <w:rFonts w:asciiTheme="majorHAnsi" w:hAnsiTheme="majorHAnsi"/>
          <w:i/>
          <w:color w:val="404040"/>
          <w:sz w:val="18"/>
        </w:rPr>
      </w:pPr>
    </w:p>
    <w:p w14:paraId="2962F7DA" w14:textId="77777777" w:rsidR="005808EB" w:rsidRDefault="005808EB" w:rsidP="005808EB">
      <w:pPr>
        <w:jc w:val="center"/>
        <w:rPr>
          <w:rFonts w:asciiTheme="majorHAnsi" w:hAnsiTheme="majorHAnsi"/>
          <w:i/>
          <w:color w:val="404040"/>
          <w:sz w:val="18"/>
        </w:rPr>
      </w:pPr>
    </w:p>
    <w:p w14:paraId="48D4A8D0" w14:textId="73E81462" w:rsidR="00DF3D85" w:rsidRPr="00561E9A" w:rsidRDefault="0009043C" w:rsidP="005808EB">
      <w:r>
        <w:rPr>
          <w:rFonts w:ascii="Cambria" w:eastAsia="Cambria" w:hAnsi="Cambria" w:cs="Cambria"/>
          <w:b/>
          <w:bCs/>
          <w:color w:val="002F7A"/>
          <w:sz w:val="24"/>
          <w:szCs w:val="24"/>
        </w:rPr>
        <w:t>Manual Penetration Testing Recommendations:</w:t>
      </w:r>
    </w:p>
    <w:p w14:paraId="215D16FF"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B47E98A" w14:textId="179138AD" w:rsidR="00DF3D85" w:rsidRPr="00561E9A" w:rsidRDefault="0009043C">
      <w:r>
        <w:rPr>
          <w:rFonts w:ascii="Cambria" w:eastAsia="Cambria" w:hAnsi="Cambria" w:cs="Cambria"/>
          <w:b/>
          <w:bCs/>
          <w:color w:val="002F7A"/>
          <w:sz w:val="24"/>
          <w:szCs w:val="24"/>
        </w:rPr>
        <w:t>Immediate Actions:</w:t>
      </w:r>
    </w:p>
    <w:p w14:paraId="60D70FC0"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Disable ASP.NET tracing entirely in Web.config:</w:t>
      </w:r>
    </w:p>
    <w:p w14:paraId="35841091"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&lt;trace enabled="false" localOnly="true" /&gt;</w:t>
      </w:r>
    </w:p>
    <w:p w14:paraId="267C6005"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In production and test-production environments, tracing should be disabled.</w:t>
      </w:r>
    </w:p>
    <w:p w14:paraId="0C7C7563"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1DB01B14" w14:textId="5C13B502" w:rsidR="00DF3D85" w:rsidRPr="00561E9A" w:rsidRDefault="00B50308">
      <w:r>
        <w:rPr>
          <w:rFonts w:ascii="Cambria" w:eastAsia="Cambria" w:hAnsi="Cambria" w:cs="Cambria"/>
          <w:b/>
          <w:bCs/>
          <w:color w:val="002F7A"/>
          <w:sz w:val="24"/>
          <w:szCs w:val="24"/>
        </w:rPr>
        <w:t>Short-Term Mitigations:</w:t>
      </w:r>
    </w:p>
    <w:p w14:paraId="080B8604"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Add a deny-access rule in Web.config to block all external requests to trace.axd:</w:t>
      </w:r>
    </w:p>
    <w:p w14:paraId="3D210053"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&lt;location path="trace.axd"&gt;&lt;system.web&gt;&lt;authorization&gt;&lt;deny users="*" /&gt;&lt;/authorization&gt;&lt;/system.web&gt;&lt;/location&gt;</w:t>
      </w:r>
    </w:p>
    <w:p w14:paraId="361644D2"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F5B0FDF" w14:textId="522E867D" w:rsidR="00DF3D85" w:rsidRPr="00561E9A" w:rsidRDefault="0009043C">
      <w:r>
        <w:rPr>
          <w:rFonts w:ascii="Cambria" w:eastAsia="Cambria" w:hAnsi="Cambria" w:cs="Cambria"/>
          <w:b/>
          <w:bCs/>
          <w:color w:val="002F7A"/>
          <w:sz w:val="24"/>
          <w:szCs w:val="24"/>
        </w:rPr>
        <w:t>Long-Term Solutions:</w:t>
      </w:r>
    </w:p>
    <w:p w14:paraId="337CA0D9"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Review all diagnostic endpoints (trace.axd, Elmah, /Error) and implement a policy that prohibits their presence on any test-production or production-accessible URL.</w:t>
      </w:r>
    </w:p>
    <w:p w14:paraId="4F337F92"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5B1DC9C" w14:textId="7931E63D" w:rsidR="00DF3D85" w:rsidRPr="00561E9A" w:rsidRDefault="0009043C">
      <w:r>
        <w:rPr>
          <w:rFonts w:ascii="Cambria" w:eastAsia="Cambria" w:hAnsi="Cambria" w:cs="Cambria"/>
          <w:b/>
          <w:bCs/>
          <w:color w:val="002F7A"/>
          <w:sz w:val="24"/>
          <w:szCs w:val="24"/>
        </w:rPr>
        <w:t>Retest Steps:</w:t>
      </w:r>
    </w:p>
    <w:p w14:paraId="1368F49D"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1. Navigate to https://webp.twc.state.tx.us/training/bET/trace.axd in the browser. Open DevTools (F12) → Network tab. Confirm the server returns HTTP 404 — the endpoint must not exist. If HTTP 403 is returned, trace.axd is still present but access-restricted; the fix is incomplete.</w:t>
      </w:r>
    </w:p>
    <w:p w14:paraId="3C7CD765"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2. Confirm the server returns HTTP 404 (not 403) — the endpoint should no longer exist or respond.</w:t>
      </w:r>
    </w:p>
    <w:p w14:paraId="1C60058D"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3. Verify tracing is disabled in the deployed Web.config.</w:t>
      </w:r>
    </w:p>
    <w:p w14:paraId="2AC1AD1E"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631B28E5"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E2D7ED9" w14:textId="54CB3099" w:rsidR="00052F5B" w:rsidRPr="005808EB" w:rsidRDefault="00000000" w:rsidP="00E57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rPr>
          <w:rFonts w:asciiTheme="majorHAnsi" w:hAnsiTheme="majorHAnsi" w:cs="Segoe UI"/>
          <w:b/>
          <w:bCs/>
          <w:color w:val="00257D"/>
          <w:sz w:val="28"/>
          <w:szCs w:val="24"/>
        </w:rPr>
      </w:pPr>
      <w:r>
        <w:rPr>
          <w:rFonts w:asciiTheme="majorHAnsi" w:hAnsiTheme="majorHAnsi" w:cs="Segoe UI"/>
          <w:b/>
          <w:bCs/>
          <w:color w:val="00257D"/>
          <w:sz w:val="28"/>
          <w:szCs w:val="24"/>
        </w:rPr>
        <w:lastRenderedPageBreak/>
        <w:t xml:space="preserve">L-04: CSRF on Logout via GET Request | Severity: </w:t>
      </w:r>
      <w:r>
        <w:rPr>
          <w:rFonts w:asciiTheme="majorHAnsi" w:hAnsiTheme="majorHAnsi" w:cs="Segoe UI"/>
          <w:b/>
          <w:color w:val="70AD47"/>
          <w:sz w:val="28"/>
        </w:rPr>
        <w:t>Low</w:t>
      </w:r>
    </w:p>
    <w:p w14:paraId="3275542C"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5A2AE45D" w14:textId="2C57ACF1" w:rsidR="00DF3D85" w:rsidRPr="00561E9A" w:rsidRDefault="0009043C" w:rsidP="50438B7D">
      <w:r>
        <w:rPr>
          <w:rFonts w:ascii="Cambria" w:eastAsia="Cambria" w:hAnsi="Cambria" w:cs="Cambria"/>
          <w:b/>
          <w:bCs/>
          <w:color w:val="002F7A"/>
          <w:sz w:val="24"/>
          <w:szCs w:val="24"/>
        </w:rPr>
        <w:t>Description:</w:t>
      </w:r>
    </w:p>
    <w:p w14:paraId="3A87AF75"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262F605"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 application’s logout function is performed via a plain HTTP GET request to /Account/LogOff with no anti-CSRF token required. Because the logout endpoint is a state-changing action accessible via GET, any page the authenticated user visits can silently force a logout by including a zero-pixel image or hidden iframe pointing to the logout URL. No user interaction beyond page load is required.</w:t>
      </w:r>
    </w:p>
    <w:p w14:paraId="2984E17A"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69CADFFC" w14:textId="7DA0C803" w:rsidR="00DF3D85" w:rsidRPr="00561E9A" w:rsidRDefault="00B50308">
      <w:r>
        <w:rPr>
          <w:rFonts w:ascii="Cambria" w:eastAsia="Cambria" w:hAnsi="Cambria" w:cs="Cambria"/>
          <w:b/>
          <w:bCs/>
          <w:color w:val="002F7A"/>
          <w:sz w:val="24"/>
          <w:szCs w:val="24"/>
        </w:rPr>
        <w:t>Impact:</w:t>
      </w:r>
    </w:p>
    <w:p w14:paraId="26FFAF26"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9EF0E29"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An attacker who can get an authenticated user to visit an attacker-controlled page can force the user to log out at will. While this does not directly expose data or escalate privileges, it causes a denial-of-service against the user’s session and can be chained with session-fixation or re-authentication phishing attacks. For government operations staff, repeated forced logouts disrupt workflow continuity.</w:t>
      </w:r>
    </w:p>
    <w:p w14:paraId="22FF0E11"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DCB6D7B" w14:textId="73238937" w:rsidR="00DF3D85" w:rsidRPr="00561E9A" w:rsidRDefault="0009043C">
      <w:r>
        <w:rPr>
          <w:rFonts w:ascii="Cambria" w:eastAsia="Cambria" w:hAnsi="Cambria" w:cs="Cambria"/>
          <w:b/>
          <w:bCs/>
          <w:color w:val="002F7A"/>
          <w:sz w:val="24"/>
          <w:szCs w:val="24"/>
        </w:rPr>
        <w:t>Technical Details</w:t>
      </w:r>
    </w:p>
    <w:p w14:paraId="7033D036"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EC7A13B" w14:textId="0B3C974A" w:rsidR="00DF3D85" w:rsidRPr="00561E9A" w:rsidRDefault="0009043C">
      <w:r>
        <w:rPr>
          <w:rFonts w:ascii="Cambria" w:eastAsia="Cambria" w:hAnsi="Cambria" w:cs="Cambria"/>
          <w:b/>
          <w:bCs/>
          <w:color w:val="002F7A"/>
          <w:sz w:val="24"/>
          <w:szCs w:val="24"/>
        </w:rPr>
        <w:t>Affected URL(s):</w:t>
      </w:r>
    </w:p>
    <w:p w14:paraId="1B81006B"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EF9D440" w14:textId="05236AA0"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 xml:space="preserve">GET </w:t>
      </w:r>
      <w:hyperlink r:id="rId37" w:history="1">
        <w:r w:rsidR="00DF3D85">
          <w:rPr>
            <w:rStyle w:val="Hyperlink"/>
            <w:rFonts w:asciiTheme="majorHAnsi" w:eastAsia="Times New Roman" w:hAnsiTheme="majorHAnsi" w:cs="Segoe UI"/>
          </w:rPr>
          <w:t>https://webp.twc.state.tx.us/training/bET/Account/LogOff</w:t>
        </w:r>
      </w:hyperlink>
      <w:r>
        <w:rPr>
          <w:rFonts w:asciiTheme="majorHAnsi" w:eastAsia="Times New Roman" w:hAnsiTheme="majorHAnsi" w:cs="Segoe UI"/>
        </w:rPr>
        <w:t xml:space="preserve"> </w:t>
      </w:r>
    </w:p>
    <w:p w14:paraId="11506AC1"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9BD3A2F" w14:textId="77777777" w:rsidR="001449AC" w:rsidRDefault="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b/>
          <w:bCs/>
          <w:sz w:val="24"/>
        </w:rPr>
      </w:pPr>
    </w:p>
    <w:p w14:paraId="446CC344" w14:textId="77777777" w:rsidR="001449AC" w:rsidRDefault="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b/>
          <w:bCs/>
          <w:sz w:val="24"/>
        </w:rPr>
      </w:pPr>
    </w:p>
    <w:p w14:paraId="612759DB" w14:textId="77777777" w:rsidR="001449AC" w:rsidRDefault="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b/>
          <w:bCs/>
          <w:sz w:val="24"/>
        </w:rPr>
      </w:pPr>
    </w:p>
    <w:p w14:paraId="551C16E0" w14:textId="1B8BE6F1" w:rsidR="00DF3D85" w:rsidRPr="00561E9A" w:rsidRDefault="0009043C">
      <w:r>
        <w:rPr>
          <w:rFonts w:ascii="Cambria" w:eastAsia="Cambria" w:hAnsi="Cambria" w:cs="Cambria"/>
          <w:b/>
          <w:bCs/>
          <w:color w:val="002F7A"/>
          <w:sz w:val="24"/>
          <w:szCs w:val="24"/>
        </w:rPr>
        <w:t>Proof of Concept:</w:t>
      </w:r>
    </w:p>
    <w:p w14:paraId="31A66206"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09BDF5D" w14:textId="77777777" w:rsidR="001449AC" w:rsidRP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What the attacker does:</w:t>
      </w:r>
    </w:p>
    <w:p w14:paraId="66D4B372" w14:textId="77777777" w:rsidR="001449AC" w:rsidRPr="001449AC" w:rsidRDefault="001449AC" w:rsidP="001449AC">
      <w:pPr>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Attacker creates a webpage (e.g., a phishing link, a forum post, any page they control)</w:t>
      </w:r>
    </w:p>
    <w:p w14:paraId="08F51341" w14:textId="77777777" w:rsidR="001449AC" w:rsidRPr="001449AC" w:rsidRDefault="001449AC" w:rsidP="001449AC">
      <w:pPr>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They embed this invisible tag anywhere on that page:</w:t>
      </w:r>
    </w:p>
    <w:p w14:paraId="3CF05B3D" w14:textId="5655CD22" w:rsidR="001449AC" w:rsidRP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heme="majorHAnsi" w:eastAsia="Times New Roman" w:hAnsiTheme="majorHAnsi" w:cs="Segoe UI"/>
        </w:rPr>
      </w:pPr>
      <w:r>
        <w:rPr>
          <w:rFonts w:asciiTheme="majorHAnsi" w:eastAsia="Times New Roman" w:hAnsiTheme="majorHAnsi" w:cs="Segoe UI"/>
        </w:rPr>
        <w:tab/>
        <w:t>&lt;img src="https://webp.twc.state.tx.us/training/bET/Account/LogOff" width="0" height="0"&gt;</w:t>
      </w:r>
    </w:p>
    <w:p w14:paraId="6BE8F698" w14:textId="77777777" w:rsidR="001449AC" w:rsidRPr="001449AC" w:rsidRDefault="001449AC" w:rsidP="001449AC">
      <w:pPr>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They send the link to a BET staff member who is currently logged in</w:t>
      </w:r>
    </w:p>
    <w:p w14:paraId="63491157" w14:textId="77777777" w:rsidR="001449AC" w:rsidRPr="001449AC" w:rsidRDefault="001449AC" w:rsidP="001449AC">
      <w:pPr>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Staff member clicks the link — the page loads, the invisible image fires the GET request, the staff member is silently logged out without seeing anything happen</w:t>
      </w:r>
    </w:p>
    <w:p w14:paraId="052B14A5" w14:textId="284457B1" w:rsidR="001449AC" w:rsidRP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b/>
        <w:t>On its own — Low impact:</w:t>
      </w:r>
    </w:p>
    <w:p w14:paraId="60C3AFD8" w14:textId="77777777" w:rsidR="001449AC" w:rsidRPr="001449AC" w:rsidRDefault="001449AC" w:rsidP="001449AC">
      <w:pPr>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 staff member just logs back in, no data lost</w:t>
      </w:r>
    </w:p>
    <w:p w14:paraId="4E3DCA42" w14:textId="77777777" w:rsidR="001449AC" w:rsidRP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b/>
          <w:bCs/>
        </w:rPr>
      </w:pPr>
      <w:r>
        <w:rPr>
          <w:rFonts w:asciiTheme="majorHAnsi" w:eastAsia="Times New Roman" w:hAnsiTheme="majorHAnsi" w:cs="Segoe UI"/>
          <w:b/>
          <w:bCs/>
        </w:rPr>
        <w:t>Where it gets dangerous — chained attacks:</w:t>
      </w:r>
    </w:p>
    <w:p w14:paraId="3385292F" w14:textId="77777777" w:rsidR="001449AC" w:rsidRPr="001449AC" w:rsidRDefault="001449AC" w:rsidP="001449AC">
      <w:pPr>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Phishing chain: Force logout → fake "your session expired, please re-login" page → staff enters credentials on attacker's fake login page → credential theft</w:t>
      </w:r>
    </w:p>
    <w:p w14:paraId="1689B66F" w14:textId="77777777" w:rsidR="001449AC" w:rsidRPr="001449AC" w:rsidRDefault="001449AC" w:rsidP="001449AC">
      <w:pPr>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Disruption: A malicious actor who knows staff is in the middle of submitting a monthly facility report can time the forced logout to cause data loss (unsaved form data gone)</w:t>
      </w:r>
    </w:p>
    <w:p w14:paraId="3C28894E" w14:textId="77777777" w:rsidR="001449AC" w:rsidRPr="001449AC" w:rsidRDefault="001449AC" w:rsidP="001449AC">
      <w:pPr>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lastRenderedPageBreak/>
        <w:t>Session fixation chain: Force logout → trick user into logging in with an attacker-controlled session token → attacker now shares the session</w:t>
      </w:r>
    </w:p>
    <w:p w14:paraId="7A284C06" w14:textId="77777777" w:rsidR="001449AC" w:rsidRP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b/>
          <w:bCs/>
        </w:rPr>
        <w:t>Why TWC specifically cares:</w:t>
      </w:r>
      <w:r>
        <w:rPr>
          <w:rFonts w:asciiTheme="majorHAnsi" w:eastAsia="Times New Roman" w:hAnsiTheme="majorHAnsi" w:cs="Segoe UI"/>
        </w:rPr>
        <w:br/>
        <w:t>Government compliance (NIST 800-53, OWASP) requires all state-changing actions to use POST + CSRF token. A logout endpoint accepting GET with no token is a direct policy violation regardless of impact level — which is why it's Low, not Informational.</w:t>
      </w:r>
    </w:p>
    <w:p w14:paraId="105AEFCB"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BADEF4E" w14:textId="68B1B7BF" w:rsidR="00DF3D85" w:rsidRPr="00561E9A" w:rsidRDefault="0058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noProof/>
        </w:rPr>
        <w:drawing>
          <wp:inline distT="0" distB="0" distL="0" distR="0" wp14:anchorId="04E31918" wp14:editId="6CC753AB">
            <wp:extent cx="5943600" cy="1863725"/>
            <wp:effectExtent l="0" t="0" r="0" b="3175"/>
            <wp:docPr id="85968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81493" name=""/>
                    <pic:cNvPicPr/>
                  </pic:nvPicPr>
                  <pic:blipFill>
                    <a:blip r:embed="rId38"/>
                    <a:stretch>
                      <a:fillRect/>
                    </a:stretch>
                  </pic:blipFill>
                  <pic:spPr>
                    <a:xfrm>
                      <a:off x="0" y="0"/>
                      <a:ext cx="5943600" cy="1863725"/>
                    </a:xfrm>
                    <a:prstGeom prst="rect">
                      <a:avLst/>
                    </a:prstGeom>
                  </pic:spPr>
                </pic:pic>
              </a:graphicData>
            </a:graphic>
          </wp:inline>
        </w:drawing>
      </w:r>
    </w:p>
    <w:p w14:paraId="2AC22B6D"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E5D9B5C" w14:textId="47098B56" w:rsidR="00DF3D85" w:rsidRPr="001449AC" w:rsidRDefault="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i/>
          <w:iCs/>
          <w:sz w:val="18"/>
          <w:szCs w:val="18"/>
        </w:rPr>
      </w:pPr>
      <w:r>
        <w:rPr>
          <w:rFonts w:asciiTheme="majorHAnsi" w:hAnsiTheme="majorHAnsi" w:cs="Arial"/>
          <w:i/>
          <w:iCs/>
          <w:color w:val="0A0A0A"/>
          <w:sz w:val="18"/>
          <w:szCs w:val="18"/>
          <w:shd w:val="clear" w:color="auto" w:fill="FDFDFC"/>
        </w:rPr>
        <w:t>Figure (L-04): CSRF Logout via GET — No Token Required. The DevTools Network tab shows a bare GET request to /training/bET/Account/LogOff with no </w:t>
      </w:r>
      <w:r>
        <w:rPr>
          <w:rFonts w:asciiTheme="majorHAnsi" w:hAnsiTheme="majorHAnsi" w:cs="Courier New"/>
          <w:i/>
          <w:iCs/>
          <w:color w:val="0A0A0A"/>
          <w:sz w:val="18"/>
          <w:szCs w:val="18"/>
        </w:rPr>
        <w:t>__RequestVerificationToken</w:t>
      </w:r>
      <w:r>
        <w:rPr>
          <w:rFonts w:asciiTheme="majorHAnsi" w:hAnsiTheme="majorHAnsi" w:cs="Arial"/>
          <w:i/>
          <w:iCs/>
          <w:color w:val="0A0A0A"/>
          <w:sz w:val="18"/>
          <w:szCs w:val="18"/>
          <w:shd w:val="clear" w:color="auto" w:fill="FDFDFC"/>
        </w:rPr>
        <w:t> in the request headers or body. The server responds HTTP 302 redirecting to the login page, confirming the logout was executed — proving any cross-site GET request (e.g., a zero-pixel image tag) can force an authenticated user to log out without their consent.</w:t>
      </w:r>
    </w:p>
    <w:p w14:paraId="781DE765"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E42F8C4" w14:textId="77777777" w:rsidR="00DF3D85" w:rsidRPr="00561E9A" w:rsidRDefault="00000000">
      <w:r>
        <w:rPr>
          <w:rFonts w:ascii="Cambria" w:eastAsia="Cambria" w:hAnsi="Cambria" w:cs="Cambria"/>
          <w:b/>
          <w:bCs/>
          <w:color w:val="002F7A"/>
          <w:sz w:val="24"/>
          <w:szCs w:val="24"/>
        </w:rPr>
        <w:t>Manual Penetration Testing Recommendations:</w:t>
      </w:r>
    </w:p>
    <w:p w14:paraId="5A4E4068"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709C162" w14:textId="77777777" w:rsidR="00DF3D85" w:rsidRPr="00561E9A" w:rsidRDefault="00000000">
      <w:r>
        <w:rPr>
          <w:rFonts w:ascii="Cambria" w:eastAsia="Cambria" w:hAnsi="Cambria" w:cs="Cambria"/>
          <w:b/>
          <w:bCs/>
          <w:color w:val="002F7A"/>
          <w:sz w:val="24"/>
          <w:szCs w:val="24"/>
        </w:rPr>
        <w:t>Immediate Actions:</w:t>
      </w:r>
    </w:p>
    <w:p w14:paraId="1C4C79C9"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CE8DBCD"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Convert the logout action to an HTTP POST and validate the __RequestVerificationToken anti-CSRF token (already used on the login form) before executing the logout. The logout link in the navigation bar should submit a hidden form with the CSRF token rather than navigating via GET.</w:t>
      </w:r>
    </w:p>
    <w:p w14:paraId="4C4521C3"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132D0AF6" w14:textId="016D258B" w:rsidR="00DF3D85" w:rsidRPr="00561E9A" w:rsidRDefault="0009043C">
      <w:r>
        <w:rPr>
          <w:rFonts w:ascii="Cambria" w:eastAsia="Cambria" w:hAnsi="Cambria" w:cs="Cambria"/>
          <w:b/>
          <w:bCs/>
          <w:color w:val="002F7A"/>
          <w:sz w:val="24"/>
          <w:szCs w:val="24"/>
        </w:rPr>
        <w:t>Long-Term Solutions:</w:t>
      </w:r>
    </w:p>
    <w:p w14:paraId="420A4008"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1E474362"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Apply the SameSite=Strict attribute to the HG886_BET_TWC session cookie (see Finding M-02) to prevent cross-site cookie inclusion on all state-changing requests, including logout.</w:t>
      </w:r>
    </w:p>
    <w:p w14:paraId="2EF0BD3A"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64981D81" w14:textId="56342327" w:rsidR="00DF3D85" w:rsidRPr="00561E9A" w:rsidRDefault="0009043C">
      <w:r>
        <w:rPr>
          <w:rFonts w:ascii="Cambria" w:eastAsia="Cambria" w:hAnsi="Cambria" w:cs="Cambria"/>
          <w:b/>
          <w:bCs/>
          <w:color w:val="002F7A"/>
          <w:sz w:val="24"/>
          <w:szCs w:val="24"/>
        </w:rPr>
        <w:t>Retest Steps:</w:t>
      </w:r>
    </w:p>
    <w:p w14:paraId="3AB0C9FC"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B41A682"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1. Authenticate to the application.</w:t>
      </w:r>
    </w:p>
    <w:p w14:paraId="109D9A87"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2. Without logging out, navigate to a page containing an img tag pointing to /Account/LogOff.</w:t>
      </w:r>
    </w:p>
    <w:p w14:paraId="093DE398"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3. Confirm the application now requires a POST with __RequestVerificationToken for logout.</w:t>
      </w:r>
    </w:p>
    <w:p w14:paraId="2650FAB0"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4. Confirm a bare GET to /Account/LogOff is rejected (e.g., returns 400 or ignores the request).</w:t>
      </w:r>
    </w:p>
    <w:p w14:paraId="0BADFBD2"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CA25E83"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50FC677E" w14:textId="77777777" w:rsidR="00685306" w:rsidRPr="00561E9A" w:rsidRDefault="00000000" w:rsidP="00E57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rPr>
          <w:rFonts w:asciiTheme="majorHAnsi" w:eastAsia="Times New Roman" w:hAnsiTheme="majorHAnsi" w:cs="Segoe UI"/>
          <w:sz w:val="24"/>
          <w:szCs w:val="24"/>
        </w:rPr>
      </w:pPr>
      <w:r>
        <w:rPr>
          <w:rFonts w:asciiTheme="majorHAnsi" w:hAnsiTheme="majorHAnsi" w:cs="Segoe UI"/>
          <w:b/>
          <w:bCs/>
          <w:color w:val="00257D"/>
          <w:sz w:val="28"/>
          <w:szCs w:val="24"/>
        </w:rPr>
        <w:lastRenderedPageBreak/>
        <w:t xml:space="preserve">L-05: Username/Email Enumeration via Forgot Password — Different HTTP Response Codes | Severity: </w:t>
      </w:r>
      <w:r>
        <w:rPr>
          <w:rFonts w:asciiTheme="majorHAnsi" w:hAnsiTheme="majorHAnsi" w:cs="Segoe UI"/>
          <w:b/>
          <w:color w:val="70AD47"/>
          <w:sz w:val="28"/>
        </w:rPr>
        <w:t>Low</w:t>
      </w:r>
    </w:p>
    <w:p w14:paraId="544D334C"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30B5CBA5" w14:textId="1D480D30" w:rsidR="00DF3D85" w:rsidRPr="00561E9A" w:rsidRDefault="0009043C" w:rsidP="50438B7D">
      <w:r>
        <w:rPr>
          <w:rFonts w:ascii="Cambria" w:eastAsia="Cambria" w:hAnsi="Cambria" w:cs="Cambria"/>
          <w:b/>
          <w:bCs/>
          <w:color w:val="002F7A"/>
          <w:sz w:val="24"/>
          <w:szCs w:val="24"/>
        </w:rPr>
        <w:t>Description:</w:t>
      </w:r>
    </w:p>
    <w:p w14:paraId="49523509"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 Forgot Password form returns different HTTP response codes depending on whether the submitted email address is registered in the system: a valid registered email triggers an HTTP 302 redirect (indicating the reset email was sent), while an unregistered email returns HTTP 200 (staying on the same page). This observable discrepancy allows an attacker to enumerate valid email addresses by submitting addresses and observing the response code. Note: on the Login form, both valid and invalid usernames return the same error message — the enumeration risk is specific to ForgotPassword.</w:t>
      </w:r>
    </w:p>
    <w:p w14:paraId="71C967AB"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569AFD50" w14:textId="7B6AEF94" w:rsidR="00DF3D85" w:rsidRPr="00561E9A" w:rsidRDefault="00B50308">
      <w:r>
        <w:rPr>
          <w:rFonts w:ascii="Cambria" w:eastAsia="Cambria" w:hAnsi="Cambria" w:cs="Cambria"/>
          <w:b/>
          <w:bCs/>
          <w:color w:val="002F7A"/>
          <w:sz w:val="24"/>
          <w:szCs w:val="24"/>
        </w:rPr>
        <w:t>Impact:</w:t>
      </w:r>
    </w:p>
    <w:p w14:paraId="12F4B903"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An attacker can enumerate which email addresses are registered in the BET system. Combined with the brute-force finding (M-04), a confirmed valid username simplifies targeted password attacks. Enumerated addresses can also be used for phishing or social engineering.</w:t>
      </w:r>
    </w:p>
    <w:p w14:paraId="516A5E7D"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78B7B64D" w14:textId="6EA9E641" w:rsidR="00DF3D85" w:rsidRPr="00561E9A" w:rsidRDefault="0009043C">
      <w:r>
        <w:rPr>
          <w:rFonts w:ascii="Cambria" w:eastAsia="Cambria" w:hAnsi="Cambria" w:cs="Cambria"/>
          <w:b/>
          <w:bCs/>
          <w:color w:val="002F7A"/>
          <w:sz w:val="24"/>
          <w:szCs w:val="24"/>
        </w:rPr>
        <w:t>Technical Details</w:t>
      </w:r>
    </w:p>
    <w:p w14:paraId="3AD9A075"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9ED8557" w14:textId="316110C0" w:rsidR="00DF3D85" w:rsidRPr="00561E9A" w:rsidRDefault="0009043C">
      <w:r>
        <w:rPr>
          <w:rFonts w:ascii="Cambria" w:eastAsia="Cambria" w:hAnsi="Cambria" w:cs="Cambria"/>
          <w:b/>
          <w:bCs/>
          <w:color w:val="002F7A"/>
          <w:sz w:val="24"/>
          <w:szCs w:val="24"/>
        </w:rPr>
        <w:t>Affected URL(s):</w:t>
      </w:r>
    </w:p>
    <w:p w14:paraId="38213678"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POST https://webp.twc.state.tx.us/training/bET/Account/ForgotPassword (different HTTP status codes for valid vs. invalid email)</w:t>
      </w:r>
    </w:p>
    <w:p w14:paraId="6D336797"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681A0F6D" w14:textId="1A9F9041" w:rsidR="00DF3D85" w:rsidRPr="00561E9A" w:rsidRDefault="0009043C">
      <w:r>
        <w:rPr>
          <w:rFonts w:ascii="Cambria" w:eastAsia="Cambria" w:hAnsi="Cambria" w:cs="Cambria"/>
          <w:b/>
          <w:bCs/>
          <w:color w:val="002F7A"/>
          <w:sz w:val="24"/>
          <w:szCs w:val="24"/>
        </w:rPr>
        <w:t>Proof of Concept:</w:t>
      </w:r>
    </w:p>
    <w:p w14:paraId="421EEA2D" w14:textId="77777777" w:rsidR="001449AC" w:rsidRP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 /Account/ForgotPassword endpoint returns different HTTP responses depending on whether the submitted email is registered, allowing an attacker to enumerate valid accounts:</w:t>
      </w:r>
    </w:p>
    <w:tbl>
      <w:tblPr>
        <w:tblW w:w="14400" w:type="dxa"/>
        <w:tblCellSpacing w:w="15" w:type="dxa"/>
        <w:tblCellMar>
          <w:left w:w="0" w:type="dxa"/>
          <w:right w:w="0" w:type="dxa"/>
        </w:tblCellMar>
        <w:tblLook w:val="04A0" w:firstRow="1" w:lastRow="0" w:firstColumn="1" w:lastColumn="0" w:noHBand="0" w:noVBand="1"/>
      </w:tblPr>
      <w:tblGrid>
        <w:gridCol w:w="5499"/>
        <w:gridCol w:w="5236"/>
        <w:gridCol w:w="3665"/>
      </w:tblGrid>
      <w:tr w:rsidR="001449AC" w:rsidRPr="001449AC" w14:paraId="4FCB6A56" w14:textId="77777777">
        <w:trPr>
          <w:tblHeader/>
          <w:tblCellSpacing w:w="15" w:type="dxa"/>
        </w:trPr>
        <w:tc>
          <w:tcPr>
            <w:tcW w:w="0" w:type="auto"/>
            <w:noWrap/>
            <w:tcMar>
              <w:top w:w="90" w:type="dxa"/>
              <w:left w:w="90" w:type="dxa"/>
              <w:bottom w:w="90" w:type="dxa"/>
              <w:right w:w="90" w:type="dxa"/>
            </w:tcMar>
            <w:hideMark/>
          </w:tcPr>
          <w:p w14:paraId="370AAA5F" w14:textId="77777777" w:rsidR="001449AC" w:rsidRP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Email</w:t>
            </w:r>
          </w:p>
        </w:tc>
        <w:tc>
          <w:tcPr>
            <w:tcW w:w="0" w:type="auto"/>
            <w:noWrap/>
            <w:tcMar>
              <w:top w:w="90" w:type="dxa"/>
              <w:left w:w="90" w:type="dxa"/>
              <w:bottom w:w="90" w:type="dxa"/>
              <w:right w:w="90" w:type="dxa"/>
            </w:tcMar>
            <w:hideMark/>
          </w:tcPr>
          <w:p w14:paraId="2F36D92D" w14:textId="77777777" w:rsidR="001449AC" w:rsidRP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HTTP Response</w:t>
            </w:r>
          </w:p>
        </w:tc>
        <w:tc>
          <w:tcPr>
            <w:tcW w:w="0" w:type="auto"/>
            <w:noWrap/>
            <w:tcMar>
              <w:top w:w="90" w:type="dxa"/>
              <w:left w:w="90" w:type="dxa"/>
              <w:bottom w:w="90" w:type="dxa"/>
              <w:right w:w="90" w:type="dxa"/>
            </w:tcMar>
            <w:hideMark/>
          </w:tcPr>
          <w:p w14:paraId="663664F1" w14:textId="77777777" w:rsidR="001449AC" w:rsidRP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Behavior</w:t>
            </w:r>
          </w:p>
        </w:tc>
      </w:tr>
      <w:tr w:rsidR="001449AC" w:rsidRPr="001449AC" w14:paraId="409D8ABC" w14:textId="77777777">
        <w:trPr>
          <w:tblCellSpacing w:w="15" w:type="dxa"/>
        </w:trPr>
        <w:tc>
          <w:tcPr>
            <w:tcW w:w="0" w:type="auto"/>
            <w:tcMar>
              <w:top w:w="90" w:type="dxa"/>
              <w:left w:w="90" w:type="dxa"/>
              <w:bottom w:w="90" w:type="dxa"/>
              <w:right w:w="90" w:type="dxa"/>
            </w:tcMar>
            <w:hideMark/>
          </w:tcPr>
          <w:p w14:paraId="49BB3797" w14:textId="77777777" w:rsidR="001449AC" w:rsidRP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Registered (saic-test@[redacted])</w:t>
            </w:r>
          </w:p>
        </w:tc>
        <w:tc>
          <w:tcPr>
            <w:tcW w:w="0" w:type="auto"/>
            <w:tcMar>
              <w:top w:w="90" w:type="dxa"/>
              <w:left w:w="90" w:type="dxa"/>
              <w:bottom w:w="90" w:type="dxa"/>
              <w:right w:w="90" w:type="dxa"/>
            </w:tcMar>
            <w:hideMark/>
          </w:tcPr>
          <w:p w14:paraId="2E50673C" w14:textId="77777777" w:rsidR="001449AC" w:rsidRP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302 → /ForgotPasswordConfirmation</w:t>
            </w:r>
          </w:p>
        </w:tc>
        <w:tc>
          <w:tcPr>
            <w:tcW w:w="0" w:type="auto"/>
            <w:tcMar>
              <w:top w:w="90" w:type="dxa"/>
              <w:left w:w="90" w:type="dxa"/>
              <w:bottom w:w="90" w:type="dxa"/>
              <w:right w:w="90" w:type="dxa"/>
            </w:tcMar>
            <w:hideMark/>
          </w:tcPr>
          <w:p w14:paraId="5D95384B" w14:textId="77777777" w:rsidR="001449AC" w:rsidRP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Reset email sent</w:t>
            </w:r>
          </w:p>
        </w:tc>
      </w:tr>
      <w:tr w:rsidR="001449AC" w:rsidRPr="001449AC" w14:paraId="442A088F" w14:textId="77777777">
        <w:trPr>
          <w:tblCellSpacing w:w="15" w:type="dxa"/>
        </w:trPr>
        <w:tc>
          <w:tcPr>
            <w:tcW w:w="0" w:type="auto"/>
            <w:tcMar>
              <w:top w:w="90" w:type="dxa"/>
              <w:left w:w="90" w:type="dxa"/>
              <w:bottom w:w="90" w:type="dxa"/>
              <w:right w:w="90" w:type="dxa"/>
            </w:tcMar>
            <w:hideMark/>
          </w:tcPr>
          <w:p w14:paraId="76E020F1" w14:textId="77777777" w:rsidR="001449AC" w:rsidRP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Unregistered (</w:t>
            </w:r>
            <w:hyperlink r:id="rId39" w:tgtFrame="_blank" w:history="1">
              <w:r>
                <w:rPr>
                  <w:rStyle w:val="Hyperlink"/>
                  <w:rFonts w:asciiTheme="majorHAnsi" w:eastAsia="Times New Roman" w:hAnsiTheme="majorHAnsi" w:cs="Segoe UI"/>
                </w:rPr>
                <w:t>notreal123@test.invalid</w:t>
              </w:r>
            </w:hyperlink>
            <w:r>
              <w:rPr>
                <w:rFonts w:asciiTheme="majorHAnsi" w:eastAsia="Times New Roman" w:hAnsiTheme="majorHAnsi" w:cs="Segoe UI"/>
              </w:rPr>
              <w:t>)</w:t>
            </w:r>
          </w:p>
        </w:tc>
        <w:tc>
          <w:tcPr>
            <w:tcW w:w="0" w:type="auto"/>
            <w:tcMar>
              <w:top w:w="90" w:type="dxa"/>
              <w:left w:w="90" w:type="dxa"/>
              <w:bottom w:w="90" w:type="dxa"/>
              <w:right w:w="90" w:type="dxa"/>
            </w:tcMar>
            <w:hideMark/>
          </w:tcPr>
          <w:p w14:paraId="0F5CA4CE" w14:textId="77777777" w:rsidR="001449AC" w:rsidRP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200 — page re-rendered</w:t>
            </w:r>
          </w:p>
        </w:tc>
        <w:tc>
          <w:tcPr>
            <w:tcW w:w="0" w:type="auto"/>
            <w:tcMar>
              <w:top w:w="90" w:type="dxa"/>
              <w:left w:w="90" w:type="dxa"/>
              <w:bottom w:w="90" w:type="dxa"/>
              <w:right w:w="90" w:type="dxa"/>
            </w:tcMar>
            <w:hideMark/>
          </w:tcPr>
          <w:p w14:paraId="702B31FF" w14:textId="77777777" w:rsidR="001449AC" w:rsidRP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No email sent, no redirect</w:t>
            </w:r>
          </w:p>
        </w:tc>
      </w:tr>
    </w:tbl>
    <w:p w14:paraId="1B9738C8" w14:textId="77777777" w:rsid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 difference in response code (302 vs 200) is machine-detectable. An attacker can automate POST requests to this endpoint with a list of candidate email addresses and identify which ones have registered BET accounts based solely on the HTTP status code — no authentication required.</w:t>
      </w:r>
    </w:p>
    <w:p w14:paraId="3F18F445" w14:textId="77777777" w:rsidR="001449AC" w:rsidRP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6D3456CC" w14:textId="77777777" w:rsidR="001449AC" w:rsidRP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b/>
          <w:bCs/>
        </w:rPr>
      </w:pPr>
      <w:r>
        <w:rPr>
          <w:rFonts w:asciiTheme="majorHAnsi" w:eastAsia="Times New Roman" w:hAnsiTheme="majorHAnsi" w:cs="Segoe UI"/>
          <w:b/>
          <w:bCs/>
        </w:rPr>
        <w:t>What the attacker does:</w:t>
      </w:r>
    </w:p>
    <w:p w14:paraId="0BF2BBC9" w14:textId="77777777" w:rsidR="001449AC" w:rsidRPr="001449AC" w:rsidRDefault="001449AC" w:rsidP="001449AC">
      <w:pPr>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Takes a list of 10,000 email addresses (bought, leaked, or guessed)</w:t>
      </w:r>
    </w:p>
    <w:p w14:paraId="7A1AC23E" w14:textId="77777777" w:rsidR="001449AC" w:rsidRPr="001449AC" w:rsidRDefault="001449AC" w:rsidP="001449AC">
      <w:pPr>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Writes a script that POSTs each one to /Account/ForgotPassword</w:t>
      </w:r>
    </w:p>
    <w:p w14:paraId="6F9AB583" w14:textId="77777777" w:rsidR="001449AC" w:rsidRPr="001449AC" w:rsidRDefault="001449AC" w:rsidP="001449AC">
      <w:pPr>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Any that return 302 = real registered BET account</w:t>
      </w:r>
    </w:p>
    <w:p w14:paraId="1D325F7F" w14:textId="77777777" w:rsidR="001449AC" w:rsidRPr="001449AC" w:rsidRDefault="001449AC" w:rsidP="001449AC">
      <w:pPr>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Now they have a confirmed list of valid BET staff email addresses</w:t>
      </w:r>
    </w:p>
    <w:p w14:paraId="30865D2F" w14:textId="77777777" w:rsidR="001449AC" w:rsidRP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b/>
          <w:bCs/>
        </w:rPr>
      </w:pPr>
      <w:r>
        <w:rPr>
          <w:rFonts w:asciiTheme="majorHAnsi" w:eastAsia="Times New Roman" w:hAnsiTheme="majorHAnsi" w:cs="Segoe UI"/>
          <w:b/>
          <w:bCs/>
        </w:rPr>
        <w:t>Why that's dangerous:</w:t>
      </w:r>
    </w:p>
    <w:p w14:paraId="2DB1A9F2" w14:textId="77777777" w:rsidR="001449AC" w:rsidRPr="001449AC" w:rsidRDefault="001449AC" w:rsidP="001449AC">
      <w:pPr>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Targeted phishing — attacker knows exactly which emails have BET accounts. Instead of spraying generic phishing, they send a convincing "Your BET account requires re-verification" email only to confirmed users — much higher success rate</w:t>
      </w:r>
    </w:p>
    <w:p w14:paraId="13D16289" w14:textId="77777777" w:rsidR="001449AC" w:rsidRPr="001449AC" w:rsidRDefault="001449AC" w:rsidP="001449AC">
      <w:pPr>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lastRenderedPageBreak/>
        <w:t>Credential stuffing — confirmed email list gets fed into a password spraying tool against the BET login page. They already know the username exists, now just need the password</w:t>
      </w:r>
    </w:p>
    <w:p w14:paraId="62BDEF65" w14:textId="77777777" w:rsidR="001449AC" w:rsidRPr="001449AC" w:rsidRDefault="001449AC" w:rsidP="001449AC">
      <w:pPr>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Social engineering — knowing someone has a BET account (Texas government facility manager) tells the attacker their job role, employer, and gives leverage for targeted attacks</w:t>
      </w:r>
    </w:p>
    <w:p w14:paraId="2B95D66D" w14:textId="77777777" w:rsidR="001449AC" w:rsidRP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b/>
          <w:bCs/>
        </w:rPr>
      </w:pPr>
      <w:r>
        <w:rPr>
          <w:rFonts w:asciiTheme="majorHAnsi" w:eastAsia="Times New Roman" w:hAnsiTheme="majorHAnsi" w:cs="Segoe UI"/>
          <w:b/>
          <w:bCs/>
        </w:rPr>
        <w:t>Why it's Low and not higher:</w:t>
      </w:r>
    </w:p>
    <w:p w14:paraId="2E4FDA2E" w14:textId="77777777" w:rsidR="001449AC" w:rsidRPr="001449AC" w:rsidRDefault="001449AC" w:rsidP="001449AC">
      <w:pPr>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 attacker can't directly access any data from this alone</w:t>
      </w:r>
    </w:p>
    <w:p w14:paraId="4871F499" w14:textId="77777777" w:rsidR="001449AC" w:rsidRPr="001449AC" w:rsidRDefault="001449AC" w:rsidP="001449AC">
      <w:pPr>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They need a second attack (phishing, password spray) to actually cause harm</w:t>
      </w:r>
    </w:p>
    <w:p w14:paraId="56C15BE9" w14:textId="77777777" w:rsidR="001449AC" w:rsidRPr="001449AC" w:rsidRDefault="001449AC" w:rsidP="001449AC">
      <w:pPr>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It's a stepping stone, not a direct exploit</w:t>
      </w:r>
    </w:p>
    <w:p w14:paraId="52EFDAAD" w14:textId="77777777" w:rsidR="001449AC" w:rsidRPr="001449AC" w:rsidRDefault="001449AC" w:rsidP="0014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The fix is one line of code — return 302 for both registered and unregistered emails (same redirect, no email sent for fake addresses). The user sees "if your email is registered you'll receive a link" either way — attacker learns nothing.</w:t>
      </w:r>
    </w:p>
    <w:p w14:paraId="35118E55"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DF0EB47" w14:textId="1FA0AB6E" w:rsidR="004A6CCA" w:rsidRPr="00561E9A" w:rsidRDefault="00984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noProof/>
        </w:rPr>
        <w:drawing>
          <wp:inline distT="0" distB="0" distL="0" distR="0" wp14:anchorId="71DD4F68" wp14:editId="7C603187">
            <wp:extent cx="5943600" cy="2707640"/>
            <wp:effectExtent l="0" t="0" r="0" b="0"/>
            <wp:docPr id="2065021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21832" name="Picture 206502183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707640"/>
                    </a:xfrm>
                    <a:prstGeom prst="rect">
                      <a:avLst/>
                    </a:prstGeom>
                  </pic:spPr>
                </pic:pic>
              </a:graphicData>
            </a:graphic>
          </wp:inline>
        </w:drawing>
      </w:r>
    </w:p>
    <w:p w14:paraId="16217561" w14:textId="77777777" w:rsidR="00537467" w:rsidRPr="00561E9A" w:rsidRDefault="00000000">
      <w:pPr>
        <w:jc w:val="center"/>
        <w:rPr>
          <w:rFonts w:asciiTheme="majorHAnsi" w:hAnsiTheme="majorHAnsi"/>
        </w:rPr>
      </w:pPr>
      <w:r>
        <w:rPr>
          <w:rFonts w:asciiTheme="majorHAnsi" w:hAnsiTheme="majorHAnsi"/>
          <w:i/>
          <w:color w:val="404040"/>
          <w:sz w:val="18"/>
        </w:rPr>
        <w:t>Figure 2.11: Forgot Password User Enumeration via Response Difference. The terminal evidence shows a registered email receiving an HTTP 302 redirect while an unregistered email receives HTTP 200, creating an account enumeration signal.</w:t>
      </w:r>
    </w:p>
    <w:p w14:paraId="0EE3DE14" w14:textId="77777777" w:rsidR="004A6CCA" w:rsidRPr="00561E9A" w:rsidRDefault="004A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7D8E2BD1" w14:textId="68CCC7FF" w:rsidR="00DF3D85" w:rsidRPr="00561E9A" w:rsidRDefault="0009043C">
      <w:r>
        <w:rPr>
          <w:rFonts w:ascii="Cambria" w:eastAsia="Cambria" w:hAnsi="Cambria" w:cs="Cambria"/>
          <w:b/>
          <w:bCs/>
          <w:color w:val="002F7A"/>
          <w:sz w:val="24"/>
          <w:szCs w:val="24"/>
        </w:rPr>
        <w:t>Manual Penetration Testing Recommendations:</w:t>
      </w:r>
    </w:p>
    <w:p w14:paraId="5233E211"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B748ACE" w14:textId="3318FB82" w:rsidR="00DF3D85" w:rsidRPr="00561E9A" w:rsidRDefault="0009043C">
      <w:r>
        <w:rPr>
          <w:rFonts w:ascii="Cambria" w:eastAsia="Cambria" w:hAnsi="Cambria" w:cs="Cambria"/>
          <w:b/>
          <w:bCs/>
          <w:color w:val="002F7A"/>
          <w:sz w:val="24"/>
          <w:szCs w:val="24"/>
        </w:rPr>
        <w:t>Immediate Actions:</w:t>
      </w:r>
    </w:p>
    <w:p w14:paraId="30FDD881"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Respond with the same HTTP status code (302 redirect to a confirmation page) regardless of whether the submitted email is registered. Display a generic message: "If an account with that email exists, a password reset link has been sent."</w:t>
      </w:r>
    </w:p>
    <w:p w14:paraId="15679446"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41AFF8E0" w14:textId="45233D4C" w:rsidR="00DF3D85" w:rsidRPr="00561E9A" w:rsidRDefault="00B50308">
      <w:r>
        <w:rPr>
          <w:rFonts w:ascii="Cambria" w:eastAsia="Cambria" w:hAnsi="Cambria" w:cs="Cambria"/>
          <w:b/>
          <w:bCs/>
          <w:color w:val="002F7A"/>
          <w:sz w:val="24"/>
          <w:szCs w:val="24"/>
        </w:rPr>
        <w:t>Short-Term Mitigations:</w:t>
      </w:r>
    </w:p>
    <w:p w14:paraId="16EB931A"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Validate that the response body also does not differ between valid and invalid email submissions (response length, error message content). Ensure the response time is also consistent to prevent timing-based enumeration.</w:t>
      </w:r>
    </w:p>
    <w:p w14:paraId="66770B3C"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7FF6DEE0" w14:textId="3EDA7537" w:rsidR="00DF3D85" w:rsidRPr="00561E9A" w:rsidRDefault="0009043C">
      <w:r>
        <w:rPr>
          <w:rFonts w:ascii="Cambria" w:eastAsia="Cambria" w:hAnsi="Cambria" w:cs="Cambria"/>
          <w:b/>
          <w:bCs/>
          <w:color w:val="002F7A"/>
          <w:sz w:val="24"/>
          <w:szCs w:val="24"/>
        </w:rPr>
        <w:t>Long-Term Solutions:</w:t>
      </w:r>
    </w:p>
    <w:p w14:paraId="3CD12EA9"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lastRenderedPageBreak/>
        <w:t>Apply rate-limiting to the ForgotPassword endpoint to prevent automated enumeration. Log multiple ForgotPassword requests from the same IP and alert security operations.</w:t>
      </w:r>
    </w:p>
    <w:p w14:paraId="3FF7E9D4"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4D23B17" w14:textId="047CBBB3" w:rsidR="00DF3D85" w:rsidRPr="00561E9A" w:rsidRDefault="0009043C">
      <w:r>
        <w:rPr>
          <w:rFonts w:ascii="Cambria" w:eastAsia="Cambria" w:hAnsi="Cambria" w:cs="Cambria"/>
          <w:b/>
          <w:bCs/>
          <w:color w:val="002F7A"/>
          <w:sz w:val="24"/>
          <w:szCs w:val="24"/>
        </w:rPr>
        <w:t>Retest Steps:</w:t>
      </w:r>
    </w:p>
    <w:p w14:paraId="3031A95D"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1. Submit a POST to /Account/ForgotPassword with a registered email address.</w:t>
      </w:r>
    </w:p>
    <w:p w14:paraId="7C3B1D9D"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2. Submit a POST with an unregistered email address.</w:t>
      </w:r>
    </w:p>
    <w:p w14:paraId="02EBFF28"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3. Confirm both requests return the same HTTP status code (302 to confirmation page).</w:t>
      </w:r>
    </w:p>
    <w:p w14:paraId="32A86365" w14:textId="77777777" w:rsidR="00DF3D85" w:rsidRPr="00561E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r>
        <w:rPr>
          <w:rFonts w:asciiTheme="majorHAnsi" w:eastAsia="Times New Roman" w:hAnsiTheme="majorHAnsi" w:cs="Segoe UI"/>
        </w:rPr>
        <w:t>4. Confirm the response body and length are identical for both cases.</w:t>
      </w:r>
    </w:p>
    <w:p w14:paraId="00F9E693"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0E0F4775" w14:textId="77777777" w:rsidR="00DF3D85" w:rsidRPr="00561E9A" w:rsidRDefault="00DF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imes New Roman" w:hAnsiTheme="majorHAnsi" w:cs="Segoe UI"/>
        </w:rPr>
      </w:pPr>
    </w:p>
    <w:p w14:paraId="2B100001" w14:textId="77777777" w:rsidR="00A8397E" w:rsidRPr="00561E9A" w:rsidRDefault="00000000" w:rsidP="002B65D0">
      <w:pPr>
        <w:pStyle w:val="Heading2"/>
        <w:rPr>
          <w:rFonts w:cs="Segoe UI"/>
        </w:rPr>
      </w:pPr>
      <w:bookmarkStart w:id="10" w:name="_Toc233179632"/>
      <w:r>
        <w:rPr>
          <w:rFonts w:cs="Segoe UI"/>
        </w:rPr>
        <w:t>Conclusion</w:t>
      </w:r>
      <w:bookmarkEnd w:id="10"/>
    </w:p>
    <w:p w14:paraId="2B100002" w14:textId="77777777" w:rsidR="00A8397E" w:rsidRPr="00561E9A" w:rsidRDefault="00000000">
      <w:pPr>
        <w:spacing w:after="40"/>
        <w:rPr>
          <w:rFonts w:asciiTheme="majorHAnsi" w:hAnsiTheme="majorHAnsi" w:cs="Segoe UI"/>
        </w:rPr>
      </w:pPr>
      <w:r>
        <w:rPr>
          <w:rFonts w:asciiTheme="majorHAnsi" w:hAnsiTheme="majorHAnsi" w:cs="Segoe UI"/>
        </w:rPr>
        <w:t>The TWC BET Training application presents significant security risk across authentication, access control, and data confidentiality. The critical finding (C-01) allows unauthenticated access to facility financial history without credentials. High findings cover lack of HTTPS enforcement (H-01) and password hash exposure to the BusinessConsultant role (H-02). Medium findings cover upload validation, insecure cookie transport, missing security headers, brute-force resistance, and logout session invalidation. Low findings cover missing no-store cache directives, version disclosure, trace.axd exposure, logout CSRF, and forgot-password enumeration.</w:t>
      </w:r>
    </w:p>
    <w:p w14:paraId="13C6341E" w14:textId="77777777" w:rsidR="00A148D8" w:rsidRPr="00561E9A" w:rsidRDefault="005D5AFE" w:rsidP="00A148D8">
      <w:pPr>
        <w:rPr>
          <w:rFonts w:asciiTheme="majorHAnsi" w:eastAsia="Times New Roman" w:hAnsiTheme="majorHAnsi" w:cs="Segoe UI"/>
          <w:color w:val="000000"/>
        </w:rPr>
      </w:pPr>
      <w:r>
        <w:rPr>
          <w:rFonts w:asciiTheme="majorHAnsi" w:hAnsiTheme="majorHAnsi" w:cs="Segoe UI"/>
        </w:rPr>
        <w:t>This assessment identified 12 confirmed findings: 1 Critical, 2 High, 4 Medium, and 5 Low. The findings represent exploitable vulnerabilities and hardening gaps in the current Training environment. SAIC recommends that TWC address all Critical and High findings before the next testing cycle and schedule a retest to validate remediation.</w:t>
      </w:r>
    </w:p>
    <w:p w14:paraId="35CA1553" w14:textId="77777777" w:rsidR="00B47AEA" w:rsidRPr="00561E9A" w:rsidRDefault="008E4CCC" w:rsidP="000C2D53">
      <w:pPr>
        <w:rPr>
          <w:rFonts w:asciiTheme="majorHAnsi" w:eastAsia="Times New Roman" w:hAnsiTheme="majorHAnsi" w:cs="Segoe UI"/>
          <w:color w:val="000000"/>
        </w:rPr>
      </w:pPr>
      <w:r>
        <w:rPr>
          <w:rFonts w:asciiTheme="majorHAnsi" w:eastAsia="Times New Roman" w:hAnsiTheme="majorHAnsi" w:cs="Segoe UI"/>
          <w:color w:val="000000"/>
        </w:rPr>
        <w:t xml:space="preserve"> </w:t>
      </w:r>
    </w:p>
    <w:p w14:paraId="24A0F45C" w14:textId="77777777" w:rsidR="00466F41" w:rsidRPr="00561E9A" w:rsidRDefault="00466F41">
      <w:pPr>
        <w:spacing w:line="276" w:lineRule="auto"/>
        <w:rPr>
          <w:rFonts w:asciiTheme="majorHAnsi" w:eastAsia="Times New Roman" w:hAnsiTheme="majorHAnsi" w:cs="Segoe UI"/>
          <w:color w:val="000000"/>
        </w:rPr>
      </w:pPr>
      <w:r>
        <w:rPr>
          <w:rFonts w:asciiTheme="majorHAnsi" w:eastAsia="Times New Roman" w:hAnsiTheme="majorHAnsi" w:cs="Segoe UI"/>
          <w:color w:val="000000"/>
        </w:rPr>
        <w:br w:type="page"/>
      </w:r>
    </w:p>
    <w:p w14:paraId="4DCB33C7" w14:textId="77777777" w:rsidR="00466F41" w:rsidRPr="00561E9A" w:rsidRDefault="00466F41" w:rsidP="002B65D0">
      <w:pPr>
        <w:pStyle w:val="Heading1"/>
        <w:rPr>
          <w:rFonts w:cs="Segoe UI"/>
        </w:rPr>
      </w:pPr>
      <w:bookmarkStart w:id="11" w:name="_Toc233179633"/>
      <w:r>
        <w:rPr>
          <w:rFonts w:cs="Segoe UI"/>
        </w:rPr>
        <w:lastRenderedPageBreak/>
        <w:t>Appendix A: Recommended Online Security Resources</w:t>
      </w:r>
      <w:bookmarkEnd w:id="11"/>
    </w:p>
    <w:p w14:paraId="078E48A4" w14:textId="77777777" w:rsidR="00B66C03" w:rsidRPr="00561E9A" w:rsidRDefault="00B66C03" w:rsidP="00B66C03">
      <w:pPr>
        <w:autoSpaceDE w:val="0"/>
        <w:autoSpaceDN w:val="0"/>
        <w:adjustRightInd w:val="0"/>
        <w:spacing w:after="0"/>
        <w:rPr>
          <w:rFonts w:asciiTheme="majorHAnsi" w:hAnsiTheme="majorHAnsi" w:cs="Segoe UI"/>
          <w:color w:val="000000"/>
        </w:rPr>
      </w:pPr>
    </w:p>
    <w:p w14:paraId="78856BE7" w14:textId="77777777" w:rsidR="004B1C2A" w:rsidRPr="00561E9A" w:rsidRDefault="004B1C2A" w:rsidP="004B1C2A">
      <w:pPr>
        <w:numPr>
          <w:ilvl w:val="0"/>
          <w:numId w:val="20"/>
        </w:numPr>
        <w:autoSpaceDE w:val="0"/>
        <w:autoSpaceDN w:val="0"/>
        <w:adjustRightInd w:val="0"/>
        <w:spacing w:after="0"/>
        <w:rPr>
          <w:rFonts w:asciiTheme="majorHAnsi" w:hAnsiTheme="majorHAnsi" w:cs="Segoe UI"/>
        </w:rPr>
      </w:pPr>
      <w:hyperlink r:id="rId41" w:tgtFrame="_blank" w:history="1">
        <w:r>
          <w:rPr>
            <w:rStyle w:val="Hyperlink"/>
            <w:rFonts w:asciiTheme="majorHAnsi" w:hAnsiTheme="majorHAnsi" w:cs="Segoe UI"/>
          </w:rPr>
          <w:t>Texas Cybersecurity Strategic Plan</w:t>
        </w:r>
      </w:hyperlink>
      <w:r>
        <w:rPr>
          <w:rFonts w:asciiTheme="majorHAnsi" w:hAnsiTheme="majorHAnsi" w:cs="Segoe UI"/>
        </w:rPr>
        <w:t>   </w:t>
      </w:r>
    </w:p>
    <w:p w14:paraId="31898331" w14:textId="77777777" w:rsidR="004B1C2A" w:rsidRPr="00561E9A" w:rsidRDefault="004B1C2A" w:rsidP="004B1C2A">
      <w:pPr>
        <w:numPr>
          <w:ilvl w:val="0"/>
          <w:numId w:val="20"/>
        </w:numPr>
        <w:autoSpaceDE w:val="0"/>
        <w:autoSpaceDN w:val="0"/>
        <w:adjustRightInd w:val="0"/>
        <w:spacing w:after="0"/>
        <w:rPr>
          <w:rFonts w:asciiTheme="majorHAnsi" w:hAnsiTheme="majorHAnsi" w:cs="Segoe UI"/>
        </w:rPr>
      </w:pPr>
      <w:hyperlink r:id="rId42" w:tgtFrame="_blank" w:history="1">
        <w:r>
          <w:rPr>
            <w:rStyle w:val="Hyperlink"/>
            <w:rFonts w:asciiTheme="majorHAnsi" w:hAnsiTheme="majorHAnsi" w:cs="Segoe UI"/>
          </w:rPr>
          <w:t>Texas Cybersecurity Framework Control Objectives and Definitions</w:t>
        </w:r>
      </w:hyperlink>
      <w:r>
        <w:rPr>
          <w:rFonts w:asciiTheme="majorHAnsi" w:hAnsiTheme="majorHAnsi" w:cs="Segoe UI"/>
        </w:rPr>
        <w:t>   </w:t>
      </w:r>
    </w:p>
    <w:p w14:paraId="037AB576" w14:textId="77777777" w:rsidR="004B1C2A" w:rsidRPr="00561E9A" w:rsidRDefault="004B1C2A" w:rsidP="004B1C2A">
      <w:pPr>
        <w:numPr>
          <w:ilvl w:val="0"/>
          <w:numId w:val="20"/>
        </w:numPr>
        <w:autoSpaceDE w:val="0"/>
        <w:autoSpaceDN w:val="0"/>
        <w:adjustRightInd w:val="0"/>
        <w:spacing w:after="0"/>
        <w:rPr>
          <w:rFonts w:asciiTheme="majorHAnsi" w:hAnsiTheme="majorHAnsi" w:cs="Segoe UI"/>
        </w:rPr>
      </w:pPr>
      <w:hyperlink r:id="rId43" w:tgtFrame="_blank" w:history="1">
        <w:r>
          <w:rPr>
            <w:rStyle w:val="Hyperlink"/>
            <w:rFonts w:asciiTheme="majorHAnsi" w:hAnsiTheme="majorHAnsi" w:cs="Segoe UI"/>
          </w:rPr>
          <w:t>Control Standards Catalog</w:t>
        </w:r>
      </w:hyperlink>
      <w:r>
        <w:rPr>
          <w:rFonts w:asciiTheme="majorHAnsi" w:hAnsiTheme="majorHAnsi" w:cs="Segoe UI"/>
        </w:rPr>
        <w:t>    </w:t>
      </w:r>
    </w:p>
    <w:p w14:paraId="15902E5C" w14:textId="77777777" w:rsidR="004B1C2A" w:rsidRPr="00561E9A" w:rsidRDefault="004B1C2A" w:rsidP="004B1C2A">
      <w:pPr>
        <w:numPr>
          <w:ilvl w:val="0"/>
          <w:numId w:val="20"/>
        </w:numPr>
        <w:autoSpaceDE w:val="0"/>
        <w:autoSpaceDN w:val="0"/>
        <w:adjustRightInd w:val="0"/>
        <w:spacing w:after="0"/>
        <w:rPr>
          <w:rFonts w:asciiTheme="majorHAnsi" w:hAnsiTheme="majorHAnsi" w:cs="Segoe UI"/>
        </w:rPr>
      </w:pPr>
      <w:hyperlink r:id="rId44" w:tgtFrame="_blank" w:history="1">
        <w:r>
          <w:rPr>
            <w:rStyle w:val="Hyperlink"/>
            <w:rFonts w:asciiTheme="majorHAnsi" w:hAnsiTheme="majorHAnsi" w:cs="Segoe UI"/>
          </w:rPr>
          <w:t>TAC 202</w:t>
        </w:r>
      </w:hyperlink>
      <w:r>
        <w:rPr>
          <w:rFonts w:asciiTheme="majorHAnsi" w:hAnsiTheme="majorHAnsi" w:cs="Segoe UI"/>
        </w:rPr>
        <w:t>   </w:t>
      </w:r>
    </w:p>
    <w:p w14:paraId="574F45A1" w14:textId="77777777" w:rsidR="004B1C2A" w:rsidRPr="00561E9A" w:rsidRDefault="004B1C2A" w:rsidP="004B1C2A">
      <w:pPr>
        <w:numPr>
          <w:ilvl w:val="0"/>
          <w:numId w:val="20"/>
        </w:numPr>
        <w:autoSpaceDE w:val="0"/>
        <w:autoSpaceDN w:val="0"/>
        <w:adjustRightInd w:val="0"/>
        <w:spacing w:after="0"/>
        <w:rPr>
          <w:rFonts w:asciiTheme="majorHAnsi" w:hAnsiTheme="majorHAnsi" w:cs="Segoe UI"/>
        </w:rPr>
      </w:pPr>
      <w:hyperlink r:id="rId45" w:tgtFrame="_blank" w:history="1">
        <w:r>
          <w:rPr>
            <w:rStyle w:val="Hyperlink"/>
            <w:rFonts w:asciiTheme="majorHAnsi" w:hAnsiTheme="majorHAnsi" w:cs="Segoe UI"/>
          </w:rPr>
          <w:t>Control Crosswalk</w:t>
        </w:r>
      </w:hyperlink>
      <w:r>
        <w:rPr>
          <w:rFonts w:asciiTheme="majorHAnsi" w:hAnsiTheme="majorHAnsi" w:cs="Segoe UI"/>
        </w:rPr>
        <w:t>   </w:t>
      </w:r>
    </w:p>
    <w:p w14:paraId="172F12E6" w14:textId="77777777" w:rsidR="004B1C2A" w:rsidRPr="00561E9A" w:rsidRDefault="004B1C2A" w:rsidP="004B1C2A">
      <w:pPr>
        <w:numPr>
          <w:ilvl w:val="0"/>
          <w:numId w:val="20"/>
        </w:numPr>
        <w:autoSpaceDE w:val="0"/>
        <w:autoSpaceDN w:val="0"/>
        <w:adjustRightInd w:val="0"/>
        <w:spacing w:after="0"/>
        <w:rPr>
          <w:rFonts w:asciiTheme="majorHAnsi" w:hAnsiTheme="majorHAnsi" w:cs="Segoe UI"/>
        </w:rPr>
      </w:pPr>
      <w:hyperlink r:id="rId46" w:tgtFrame="_blank" w:history="1">
        <w:r>
          <w:rPr>
            <w:rStyle w:val="Hyperlink"/>
            <w:rFonts w:asciiTheme="majorHAnsi" w:hAnsiTheme="majorHAnsi" w:cs="Segoe UI"/>
          </w:rPr>
          <w:t>National Institute of Standards and Technology (NIST) Cybersecurity Resources</w:t>
        </w:r>
      </w:hyperlink>
      <w:r>
        <w:rPr>
          <w:rFonts w:asciiTheme="majorHAnsi" w:hAnsiTheme="majorHAnsi" w:cs="Segoe UI"/>
        </w:rPr>
        <w:t>   </w:t>
      </w:r>
    </w:p>
    <w:p w14:paraId="03F4BA21" w14:textId="77777777" w:rsidR="004B1C2A" w:rsidRPr="00561E9A" w:rsidRDefault="004B1C2A" w:rsidP="004B1C2A">
      <w:pPr>
        <w:numPr>
          <w:ilvl w:val="0"/>
          <w:numId w:val="20"/>
        </w:numPr>
        <w:autoSpaceDE w:val="0"/>
        <w:autoSpaceDN w:val="0"/>
        <w:adjustRightInd w:val="0"/>
        <w:spacing w:after="0"/>
        <w:rPr>
          <w:rFonts w:asciiTheme="majorHAnsi" w:hAnsiTheme="majorHAnsi" w:cs="Segoe UI"/>
        </w:rPr>
      </w:pPr>
      <w:hyperlink r:id="rId47" w:tgtFrame="_blank" w:history="1">
        <w:r>
          <w:rPr>
            <w:rStyle w:val="Hyperlink"/>
            <w:rFonts w:asciiTheme="majorHAnsi" w:hAnsiTheme="majorHAnsi" w:cs="Segoe UI"/>
          </w:rPr>
          <w:t>NIST 800-53 Controls</w:t>
        </w:r>
      </w:hyperlink>
      <w:r>
        <w:rPr>
          <w:rFonts w:asciiTheme="majorHAnsi" w:hAnsiTheme="majorHAnsi" w:cs="Segoe UI"/>
        </w:rPr>
        <w:t>   </w:t>
      </w:r>
    </w:p>
    <w:p w14:paraId="5E953CC8" w14:textId="77777777" w:rsidR="004B1C2A" w:rsidRPr="00561E9A" w:rsidRDefault="004B1C2A" w:rsidP="004B1C2A">
      <w:pPr>
        <w:numPr>
          <w:ilvl w:val="0"/>
          <w:numId w:val="20"/>
        </w:numPr>
        <w:autoSpaceDE w:val="0"/>
        <w:autoSpaceDN w:val="0"/>
        <w:adjustRightInd w:val="0"/>
        <w:spacing w:after="0"/>
        <w:rPr>
          <w:rFonts w:asciiTheme="majorHAnsi" w:hAnsiTheme="majorHAnsi" w:cs="Segoe UI"/>
        </w:rPr>
      </w:pPr>
      <w:hyperlink r:id="rId48" w:tgtFrame="_blank" w:history="1">
        <w:r>
          <w:rPr>
            <w:rStyle w:val="Hyperlink"/>
            <w:rFonts w:asciiTheme="majorHAnsi" w:hAnsiTheme="majorHAnsi" w:cs="Segoe UI"/>
          </w:rPr>
          <w:t>Multi-State Sharing and Analysis Center (MS-ISAC) Center for Internet Security</w:t>
        </w:r>
      </w:hyperlink>
      <w:r>
        <w:rPr>
          <w:rFonts w:asciiTheme="majorHAnsi" w:hAnsiTheme="majorHAnsi" w:cs="Segoe UI"/>
        </w:rPr>
        <w:t>   </w:t>
      </w:r>
    </w:p>
    <w:p w14:paraId="1E49B8B9" w14:textId="77777777" w:rsidR="004B1C2A" w:rsidRPr="00561E9A" w:rsidRDefault="004B1C2A" w:rsidP="004B1C2A">
      <w:pPr>
        <w:numPr>
          <w:ilvl w:val="0"/>
          <w:numId w:val="20"/>
        </w:numPr>
        <w:autoSpaceDE w:val="0"/>
        <w:autoSpaceDN w:val="0"/>
        <w:adjustRightInd w:val="0"/>
        <w:spacing w:after="0"/>
        <w:rPr>
          <w:rFonts w:asciiTheme="majorHAnsi" w:hAnsiTheme="majorHAnsi" w:cs="Segoe UI"/>
        </w:rPr>
      </w:pPr>
      <w:hyperlink r:id="rId49" w:tgtFrame="_blank" w:history="1">
        <w:r>
          <w:rPr>
            <w:rStyle w:val="Hyperlink"/>
            <w:rFonts w:asciiTheme="majorHAnsi" w:hAnsiTheme="majorHAnsi" w:cs="Segoe UI"/>
          </w:rPr>
          <w:t>FTC Identity Theft Recovery Plan</w:t>
        </w:r>
      </w:hyperlink>
      <w:r>
        <w:rPr>
          <w:rFonts w:asciiTheme="majorHAnsi" w:hAnsiTheme="majorHAnsi" w:cs="Segoe UI"/>
        </w:rPr>
        <w:t>   </w:t>
      </w:r>
    </w:p>
    <w:p w14:paraId="0D40528C" w14:textId="77777777" w:rsidR="004B1C2A" w:rsidRPr="00561E9A" w:rsidRDefault="004B1C2A" w:rsidP="004B1C2A">
      <w:pPr>
        <w:numPr>
          <w:ilvl w:val="0"/>
          <w:numId w:val="20"/>
        </w:numPr>
        <w:autoSpaceDE w:val="0"/>
        <w:autoSpaceDN w:val="0"/>
        <w:adjustRightInd w:val="0"/>
        <w:spacing w:after="0"/>
        <w:rPr>
          <w:rFonts w:asciiTheme="majorHAnsi" w:hAnsiTheme="majorHAnsi" w:cs="Segoe UI"/>
        </w:rPr>
      </w:pPr>
      <w:r>
        <w:rPr>
          <w:rFonts w:asciiTheme="majorHAnsi" w:hAnsiTheme="majorHAnsi" w:cs="Segoe UI"/>
        </w:rPr>
        <w:t>DHS </w:t>
      </w:r>
      <w:hyperlink r:id="rId50" w:tgtFrame="_blank" w:history="1">
        <w:r>
          <w:rPr>
            <w:rStyle w:val="Hyperlink"/>
            <w:rFonts w:asciiTheme="majorHAnsi" w:hAnsiTheme="majorHAnsi" w:cs="Segoe UI"/>
          </w:rPr>
          <w:t>Privacy Impact Assessments</w:t>
        </w:r>
      </w:hyperlink>
      <w:r>
        <w:rPr>
          <w:rFonts w:asciiTheme="majorHAnsi" w:hAnsiTheme="majorHAnsi" w:cs="Segoe UI"/>
        </w:rPr>
        <w:t>   </w:t>
      </w:r>
    </w:p>
    <w:p w14:paraId="77AB8751" w14:textId="77777777" w:rsidR="004B1C2A" w:rsidRPr="00561E9A" w:rsidRDefault="004B1C2A" w:rsidP="004B1C2A">
      <w:pPr>
        <w:numPr>
          <w:ilvl w:val="0"/>
          <w:numId w:val="20"/>
        </w:numPr>
        <w:autoSpaceDE w:val="0"/>
        <w:autoSpaceDN w:val="0"/>
        <w:adjustRightInd w:val="0"/>
        <w:spacing w:after="0"/>
        <w:rPr>
          <w:rFonts w:asciiTheme="majorHAnsi" w:hAnsiTheme="majorHAnsi" w:cs="Segoe UI"/>
        </w:rPr>
      </w:pPr>
      <w:r>
        <w:rPr>
          <w:rFonts w:asciiTheme="majorHAnsi" w:hAnsiTheme="majorHAnsi" w:cs="Segoe UI"/>
        </w:rPr>
        <w:t>SANS:  </w:t>
      </w:r>
      <w:hyperlink r:id="rId51" w:tgtFrame="_blank" w:history="1">
        <w:r>
          <w:rPr>
            <w:rStyle w:val="Hyperlink"/>
            <w:rFonts w:asciiTheme="majorHAnsi" w:hAnsiTheme="majorHAnsi" w:cs="Segoe UI"/>
          </w:rPr>
          <w:t>http://www.sans.org/security-resources/</w:t>
        </w:r>
      </w:hyperlink>
      <w:r>
        <w:rPr>
          <w:rFonts w:asciiTheme="majorHAnsi" w:hAnsiTheme="majorHAnsi" w:cs="Segoe UI"/>
        </w:rPr>
        <w:t>   </w:t>
      </w:r>
    </w:p>
    <w:p w14:paraId="0A73330D" w14:textId="77777777" w:rsidR="004B1C2A" w:rsidRPr="00561E9A" w:rsidRDefault="004B1C2A" w:rsidP="004B1C2A">
      <w:pPr>
        <w:numPr>
          <w:ilvl w:val="0"/>
          <w:numId w:val="20"/>
        </w:numPr>
        <w:autoSpaceDE w:val="0"/>
        <w:autoSpaceDN w:val="0"/>
        <w:adjustRightInd w:val="0"/>
        <w:spacing w:after="0"/>
        <w:rPr>
          <w:rFonts w:asciiTheme="majorHAnsi" w:hAnsiTheme="majorHAnsi" w:cs="Segoe UI"/>
        </w:rPr>
      </w:pPr>
      <w:r>
        <w:rPr>
          <w:rFonts w:asciiTheme="majorHAnsi" w:hAnsiTheme="majorHAnsi" w:cs="Segoe UI"/>
        </w:rPr>
        <w:t>OWASP:  </w:t>
      </w:r>
      <w:hyperlink r:id="rId52" w:tgtFrame="_blank" w:history="1">
        <w:r>
          <w:rPr>
            <w:rStyle w:val="Hyperlink"/>
            <w:rFonts w:asciiTheme="majorHAnsi" w:hAnsiTheme="majorHAnsi" w:cs="Segoe UI"/>
          </w:rPr>
          <w:t>https://www.owasp.org/index.php/Main_Page</w:t>
        </w:r>
      </w:hyperlink>
      <w:r>
        <w:rPr>
          <w:rFonts w:asciiTheme="majorHAnsi" w:hAnsiTheme="majorHAnsi" w:cs="Segoe UI"/>
        </w:rPr>
        <w:t>   </w:t>
      </w:r>
    </w:p>
    <w:p w14:paraId="007A40AF" w14:textId="77777777" w:rsidR="004B1C2A" w:rsidRPr="00561E9A" w:rsidRDefault="004B1C2A" w:rsidP="004B1C2A">
      <w:pPr>
        <w:numPr>
          <w:ilvl w:val="0"/>
          <w:numId w:val="20"/>
        </w:numPr>
        <w:autoSpaceDE w:val="0"/>
        <w:autoSpaceDN w:val="0"/>
        <w:adjustRightInd w:val="0"/>
        <w:spacing w:after="0"/>
        <w:rPr>
          <w:rFonts w:asciiTheme="majorHAnsi" w:hAnsiTheme="majorHAnsi" w:cs="Segoe UI"/>
        </w:rPr>
      </w:pPr>
      <w:r>
        <w:rPr>
          <w:rFonts w:asciiTheme="majorHAnsi" w:hAnsiTheme="majorHAnsi" w:cs="Segoe UI"/>
        </w:rPr>
        <w:t>Center for Internet Security:  </w:t>
      </w:r>
      <w:hyperlink r:id="rId53" w:tgtFrame="_blank" w:history="1">
        <w:r>
          <w:rPr>
            <w:rStyle w:val="Hyperlink"/>
            <w:rFonts w:asciiTheme="majorHAnsi" w:hAnsiTheme="majorHAnsi" w:cs="Segoe UI"/>
          </w:rPr>
          <w:t>http://www.cisecurity.org/</w:t>
        </w:r>
      </w:hyperlink>
      <w:r>
        <w:rPr>
          <w:rFonts w:asciiTheme="majorHAnsi" w:hAnsiTheme="majorHAnsi" w:cs="Segoe UI"/>
        </w:rPr>
        <w:t>   </w:t>
      </w:r>
    </w:p>
    <w:p w14:paraId="6D102D92" w14:textId="77777777" w:rsidR="004B1C2A" w:rsidRPr="00561E9A" w:rsidRDefault="004B1C2A" w:rsidP="004B1C2A">
      <w:pPr>
        <w:numPr>
          <w:ilvl w:val="0"/>
          <w:numId w:val="20"/>
        </w:numPr>
        <w:autoSpaceDE w:val="0"/>
        <w:autoSpaceDN w:val="0"/>
        <w:adjustRightInd w:val="0"/>
        <w:spacing w:after="0"/>
        <w:rPr>
          <w:rFonts w:asciiTheme="majorHAnsi" w:hAnsiTheme="majorHAnsi" w:cs="Segoe UI"/>
        </w:rPr>
      </w:pPr>
      <w:r>
        <w:rPr>
          <w:rFonts w:asciiTheme="majorHAnsi" w:hAnsiTheme="majorHAnsi" w:cs="Segoe UI"/>
        </w:rPr>
        <w:t>US Cert:  </w:t>
      </w:r>
      <w:hyperlink r:id="rId54" w:tgtFrame="_blank" w:history="1">
        <w:r>
          <w:rPr>
            <w:rStyle w:val="Hyperlink"/>
            <w:rFonts w:asciiTheme="majorHAnsi" w:hAnsiTheme="majorHAnsi" w:cs="Segoe UI"/>
          </w:rPr>
          <w:t>https://www.us-cert.gov/</w:t>
        </w:r>
      </w:hyperlink>
      <w:r>
        <w:rPr>
          <w:rFonts w:asciiTheme="majorHAnsi" w:hAnsiTheme="majorHAnsi" w:cs="Segoe UI"/>
        </w:rPr>
        <w:t>   </w:t>
      </w:r>
    </w:p>
    <w:p w14:paraId="20B13C7E" w14:textId="77777777" w:rsidR="004B1C2A" w:rsidRPr="00561E9A" w:rsidRDefault="004B1C2A" w:rsidP="004B1C2A">
      <w:pPr>
        <w:numPr>
          <w:ilvl w:val="0"/>
          <w:numId w:val="20"/>
        </w:numPr>
        <w:autoSpaceDE w:val="0"/>
        <w:autoSpaceDN w:val="0"/>
        <w:adjustRightInd w:val="0"/>
        <w:spacing w:after="0"/>
        <w:rPr>
          <w:rFonts w:asciiTheme="majorHAnsi" w:hAnsiTheme="majorHAnsi" w:cs="Segoe UI"/>
        </w:rPr>
      </w:pPr>
      <w:r>
        <w:rPr>
          <w:rFonts w:asciiTheme="majorHAnsi" w:hAnsiTheme="majorHAnsi" w:cs="Segoe UI"/>
        </w:rPr>
        <w:t>ISO 27001 Official Site:  </w:t>
      </w:r>
      <w:hyperlink r:id="rId55" w:tgtFrame="_blank" w:history="1">
        <w:r>
          <w:rPr>
            <w:rStyle w:val="Hyperlink"/>
            <w:rFonts w:asciiTheme="majorHAnsi" w:hAnsiTheme="majorHAnsi" w:cs="Segoe UI"/>
          </w:rPr>
          <w:t>http://iso27001security.com/</w:t>
        </w:r>
      </w:hyperlink>
      <w:r>
        <w:rPr>
          <w:rFonts w:asciiTheme="majorHAnsi" w:hAnsiTheme="majorHAnsi" w:cs="Segoe UI"/>
        </w:rPr>
        <w:t>   </w:t>
      </w:r>
    </w:p>
    <w:p w14:paraId="4A6A75EE" w14:textId="77777777" w:rsidR="004B1C2A" w:rsidRPr="00561E9A" w:rsidRDefault="004B1C2A" w:rsidP="004B1C2A">
      <w:pPr>
        <w:numPr>
          <w:ilvl w:val="0"/>
          <w:numId w:val="20"/>
        </w:numPr>
        <w:autoSpaceDE w:val="0"/>
        <w:autoSpaceDN w:val="0"/>
        <w:adjustRightInd w:val="0"/>
        <w:spacing w:after="0"/>
        <w:rPr>
          <w:rFonts w:asciiTheme="majorHAnsi" w:hAnsiTheme="majorHAnsi" w:cs="Segoe UI"/>
        </w:rPr>
      </w:pPr>
      <w:r>
        <w:rPr>
          <w:rFonts w:asciiTheme="majorHAnsi" w:hAnsiTheme="majorHAnsi" w:cs="Segoe UI"/>
        </w:rPr>
        <w:t>DISA Security Technical Implementation Guides (STIG device configuration checklists, best practices. Note: some is PKI protected):  </w:t>
      </w:r>
      <w:hyperlink r:id="rId56" w:tgtFrame="_blank" w:history="1">
        <w:r>
          <w:rPr>
            <w:rStyle w:val="Hyperlink"/>
            <w:rFonts w:asciiTheme="majorHAnsi" w:hAnsiTheme="majorHAnsi" w:cs="Segoe UI"/>
          </w:rPr>
          <w:t>https://public.cyber.mil/stigs/</w:t>
        </w:r>
      </w:hyperlink>
      <w:r>
        <w:rPr>
          <w:rFonts w:asciiTheme="majorHAnsi" w:hAnsiTheme="majorHAnsi" w:cs="Segoe UI"/>
        </w:rPr>
        <w:t>   </w:t>
      </w:r>
    </w:p>
    <w:p w14:paraId="713B023A" w14:textId="77777777" w:rsidR="004B1C2A" w:rsidRPr="00561E9A" w:rsidRDefault="004B1C2A" w:rsidP="004B1C2A">
      <w:pPr>
        <w:numPr>
          <w:ilvl w:val="0"/>
          <w:numId w:val="20"/>
        </w:numPr>
        <w:autoSpaceDE w:val="0"/>
        <w:autoSpaceDN w:val="0"/>
        <w:adjustRightInd w:val="0"/>
        <w:spacing w:after="0"/>
        <w:rPr>
          <w:rFonts w:asciiTheme="majorHAnsi" w:hAnsiTheme="majorHAnsi" w:cs="Segoe UI"/>
        </w:rPr>
      </w:pPr>
      <w:r>
        <w:rPr>
          <w:rFonts w:asciiTheme="majorHAnsi" w:hAnsiTheme="majorHAnsi" w:cs="Segoe UI"/>
        </w:rPr>
        <w:t>ISACA: </w:t>
      </w:r>
      <w:hyperlink r:id="rId57" w:tgtFrame="_blank" w:history="1">
        <w:r>
          <w:rPr>
            <w:rStyle w:val="Hyperlink"/>
            <w:rFonts w:asciiTheme="majorHAnsi" w:hAnsiTheme="majorHAnsi" w:cs="Segoe UI"/>
          </w:rPr>
          <w:t>http://www.isaca.org</w:t>
        </w:r>
      </w:hyperlink>
      <w:r>
        <w:rPr>
          <w:rFonts w:asciiTheme="majorHAnsi" w:hAnsiTheme="majorHAnsi" w:cs="Segoe UI"/>
        </w:rPr>
        <w:t>   </w:t>
      </w:r>
    </w:p>
    <w:p w14:paraId="7FD151F1" w14:textId="77777777" w:rsidR="004B1C2A" w:rsidRPr="00561E9A" w:rsidRDefault="004B1C2A" w:rsidP="004B1C2A">
      <w:pPr>
        <w:numPr>
          <w:ilvl w:val="0"/>
          <w:numId w:val="20"/>
        </w:numPr>
        <w:autoSpaceDE w:val="0"/>
        <w:autoSpaceDN w:val="0"/>
        <w:adjustRightInd w:val="0"/>
        <w:spacing w:after="0"/>
        <w:rPr>
          <w:rFonts w:asciiTheme="majorHAnsi" w:hAnsiTheme="majorHAnsi" w:cs="Segoe UI"/>
        </w:rPr>
      </w:pPr>
      <w:r>
        <w:rPr>
          <w:rFonts w:asciiTheme="majorHAnsi" w:hAnsiTheme="majorHAnsi" w:cs="Segoe UI"/>
        </w:rPr>
        <w:t>Vulnerabilities, weaknesses   </w:t>
      </w:r>
    </w:p>
    <w:p w14:paraId="1C4199E4" w14:textId="77777777" w:rsidR="004B1C2A" w:rsidRPr="00561E9A" w:rsidRDefault="004B1C2A" w:rsidP="004B1C2A">
      <w:pPr>
        <w:numPr>
          <w:ilvl w:val="1"/>
          <w:numId w:val="20"/>
        </w:numPr>
        <w:autoSpaceDE w:val="0"/>
        <w:autoSpaceDN w:val="0"/>
        <w:adjustRightInd w:val="0"/>
        <w:spacing w:after="0"/>
        <w:rPr>
          <w:rFonts w:asciiTheme="majorHAnsi" w:hAnsiTheme="majorHAnsi" w:cs="Segoe UI"/>
        </w:rPr>
      </w:pPr>
      <w:r>
        <w:rPr>
          <w:rFonts w:asciiTheme="majorHAnsi" w:hAnsiTheme="majorHAnsi" w:cs="Segoe UI"/>
        </w:rPr>
        <w:t>CVE (MITRE) known vulnerabilities:  </w:t>
      </w:r>
      <w:hyperlink r:id="rId58" w:tgtFrame="_blank" w:history="1">
        <w:r>
          <w:rPr>
            <w:rStyle w:val="Hyperlink"/>
            <w:rFonts w:asciiTheme="majorHAnsi" w:hAnsiTheme="majorHAnsi" w:cs="Segoe UI"/>
          </w:rPr>
          <w:t>http://cve.mitre.org/cve/</w:t>
        </w:r>
      </w:hyperlink>
      <w:r>
        <w:rPr>
          <w:rFonts w:asciiTheme="majorHAnsi" w:hAnsiTheme="majorHAnsi" w:cs="Segoe UI"/>
        </w:rPr>
        <w:t>   </w:t>
      </w:r>
    </w:p>
    <w:p w14:paraId="1BB985BD" w14:textId="77777777" w:rsidR="004B1C2A" w:rsidRPr="00561E9A" w:rsidRDefault="004B1C2A" w:rsidP="004B1C2A">
      <w:pPr>
        <w:numPr>
          <w:ilvl w:val="1"/>
          <w:numId w:val="20"/>
        </w:numPr>
        <w:autoSpaceDE w:val="0"/>
        <w:autoSpaceDN w:val="0"/>
        <w:adjustRightInd w:val="0"/>
        <w:spacing w:after="0"/>
        <w:rPr>
          <w:rFonts w:asciiTheme="majorHAnsi" w:hAnsiTheme="majorHAnsi" w:cs="Segoe UI"/>
        </w:rPr>
      </w:pPr>
      <w:r>
        <w:rPr>
          <w:rFonts w:asciiTheme="majorHAnsi" w:hAnsiTheme="majorHAnsi" w:cs="Segoe UI"/>
        </w:rPr>
        <w:t>National Vulnerability Database:  </w:t>
      </w:r>
      <w:hyperlink r:id="rId59" w:tgtFrame="_blank" w:history="1">
        <w:r>
          <w:rPr>
            <w:rStyle w:val="Hyperlink"/>
            <w:rFonts w:asciiTheme="majorHAnsi" w:hAnsiTheme="majorHAnsi" w:cs="Segoe UI"/>
          </w:rPr>
          <w:t>http://web.nvd.nist.gov/view/vuln/search</w:t>
        </w:r>
      </w:hyperlink>
      <w:r>
        <w:rPr>
          <w:rFonts w:asciiTheme="majorHAnsi" w:hAnsiTheme="majorHAnsi" w:cs="Segoe UI"/>
        </w:rPr>
        <w:t>   </w:t>
      </w:r>
    </w:p>
    <w:p w14:paraId="374C6932" w14:textId="77777777" w:rsidR="004B1C2A" w:rsidRPr="00561E9A" w:rsidRDefault="004B1C2A" w:rsidP="004B1C2A">
      <w:pPr>
        <w:numPr>
          <w:ilvl w:val="1"/>
          <w:numId w:val="20"/>
        </w:numPr>
        <w:autoSpaceDE w:val="0"/>
        <w:autoSpaceDN w:val="0"/>
        <w:adjustRightInd w:val="0"/>
        <w:spacing w:after="0"/>
        <w:rPr>
          <w:rFonts w:asciiTheme="majorHAnsi" w:hAnsiTheme="majorHAnsi" w:cs="Segoe UI"/>
        </w:rPr>
      </w:pPr>
      <w:r>
        <w:rPr>
          <w:rFonts w:asciiTheme="majorHAnsi" w:hAnsiTheme="majorHAnsi" w:cs="Segoe UI"/>
        </w:rPr>
        <w:t>SecurityFocus (CVEs plus exploit info, search by vendor, product, and version):  </w:t>
      </w:r>
      <w:hyperlink r:id="rId60" w:tgtFrame="_blank" w:history="1">
        <w:r>
          <w:rPr>
            <w:rStyle w:val="Hyperlink"/>
            <w:rFonts w:asciiTheme="majorHAnsi" w:hAnsiTheme="majorHAnsi" w:cs="Segoe UI"/>
          </w:rPr>
          <w:t>http://www.securityfocus.com/vulnerabilities</w:t>
        </w:r>
      </w:hyperlink>
      <w:r>
        <w:rPr>
          <w:rFonts w:asciiTheme="majorHAnsi" w:hAnsiTheme="majorHAnsi" w:cs="Segoe UI"/>
        </w:rPr>
        <w:t>   </w:t>
      </w:r>
    </w:p>
    <w:p w14:paraId="096C6C39" w14:textId="77777777" w:rsidR="004B1C2A" w:rsidRPr="00561E9A" w:rsidRDefault="004B1C2A" w:rsidP="004B1C2A">
      <w:pPr>
        <w:numPr>
          <w:ilvl w:val="1"/>
          <w:numId w:val="20"/>
        </w:numPr>
        <w:autoSpaceDE w:val="0"/>
        <w:autoSpaceDN w:val="0"/>
        <w:adjustRightInd w:val="0"/>
        <w:spacing w:after="0"/>
        <w:rPr>
          <w:rFonts w:asciiTheme="majorHAnsi" w:hAnsiTheme="majorHAnsi" w:cs="Segoe UI"/>
        </w:rPr>
      </w:pPr>
      <w:r>
        <w:rPr>
          <w:rFonts w:asciiTheme="majorHAnsi" w:hAnsiTheme="majorHAnsi" w:cs="Segoe UI"/>
        </w:rPr>
        <w:t>Common Weakness Enumeration:  </w:t>
      </w:r>
      <w:hyperlink r:id="rId61" w:tgtFrame="_blank" w:history="1">
        <w:r>
          <w:rPr>
            <w:rStyle w:val="Hyperlink"/>
            <w:rFonts w:asciiTheme="majorHAnsi" w:hAnsiTheme="majorHAnsi" w:cs="Segoe UI"/>
          </w:rPr>
          <w:t>http://cwe.mitre.org/</w:t>
        </w:r>
      </w:hyperlink>
      <w:r>
        <w:rPr>
          <w:rFonts w:asciiTheme="majorHAnsi" w:hAnsiTheme="majorHAnsi" w:cs="Segoe UI"/>
        </w:rPr>
        <w:t>   </w:t>
      </w:r>
    </w:p>
    <w:p w14:paraId="1F807E02" w14:textId="77777777" w:rsidR="004B1C2A" w:rsidRPr="00561E9A" w:rsidRDefault="004B1C2A" w:rsidP="004B1C2A">
      <w:pPr>
        <w:numPr>
          <w:ilvl w:val="1"/>
          <w:numId w:val="20"/>
        </w:numPr>
        <w:autoSpaceDE w:val="0"/>
        <w:autoSpaceDN w:val="0"/>
        <w:adjustRightInd w:val="0"/>
        <w:spacing w:after="0"/>
        <w:rPr>
          <w:rFonts w:asciiTheme="majorHAnsi" w:hAnsiTheme="majorHAnsi" w:cs="Segoe UI"/>
        </w:rPr>
      </w:pPr>
      <w:r>
        <w:rPr>
          <w:rFonts w:asciiTheme="majorHAnsi" w:hAnsiTheme="majorHAnsi" w:cs="Segoe UI"/>
        </w:rPr>
        <w:t>Common Vulnerability Scoring System:  </w:t>
      </w:r>
      <w:hyperlink r:id="rId62" w:tgtFrame="_blank" w:history="1">
        <w:r>
          <w:rPr>
            <w:rStyle w:val="Hyperlink"/>
            <w:rFonts w:asciiTheme="majorHAnsi" w:hAnsiTheme="majorHAnsi" w:cs="Segoe UI"/>
          </w:rPr>
          <w:t>http://www.first.org/cvss/</w:t>
        </w:r>
      </w:hyperlink>
      <w:r>
        <w:rPr>
          <w:rFonts w:asciiTheme="majorHAnsi" w:hAnsiTheme="majorHAnsi" w:cs="Segoe UI"/>
        </w:rPr>
        <w:t>   </w:t>
      </w:r>
    </w:p>
    <w:p w14:paraId="1F6EC827" w14:textId="77777777" w:rsidR="004B1C2A" w:rsidRPr="00561E9A" w:rsidRDefault="004B1C2A" w:rsidP="004B1C2A">
      <w:pPr>
        <w:numPr>
          <w:ilvl w:val="1"/>
          <w:numId w:val="20"/>
        </w:numPr>
        <w:autoSpaceDE w:val="0"/>
        <w:autoSpaceDN w:val="0"/>
        <w:adjustRightInd w:val="0"/>
        <w:spacing w:after="0"/>
        <w:rPr>
          <w:rFonts w:asciiTheme="majorHAnsi" w:hAnsiTheme="majorHAnsi" w:cs="Segoe UI"/>
        </w:rPr>
      </w:pPr>
      <w:r>
        <w:rPr>
          <w:rFonts w:asciiTheme="majorHAnsi" w:hAnsiTheme="majorHAnsi" w:cs="Segoe UI"/>
        </w:rPr>
        <w:t>Nessus:  </w:t>
      </w:r>
      <w:hyperlink r:id="rId63" w:tgtFrame="_blank" w:history="1">
        <w:r>
          <w:rPr>
            <w:rStyle w:val="Hyperlink"/>
            <w:rFonts w:asciiTheme="majorHAnsi" w:hAnsiTheme="majorHAnsi" w:cs="Segoe UI"/>
          </w:rPr>
          <w:t>http://www.tenable.com/products/nessus/nessus</w:t>
        </w:r>
      </w:hyperlink>
      <w:r>
        <w:rPr>
          <w:rFonts w:asciiTheme="majorHAnsi" w:hAnsiTheme="majorHAnsi" w:cs="Segoe UI"/>
        </w:rPr>
        <w:t>   </w:t>
      </w:r>
    </w:p>
    <w:p w14:paraId="78014732" w14:textId="77777777" w:rsidR="00970603" w:rsidRPr="00561E9A" w:rsidRDefault="00970603" w:rsidP="00970603">
      <w:pPr>
        <w:autoSpaceDE w:val="0"/>
        <w:autoSpaceDN w:val="0"/>
        <w:adjustRightInd w:val="0"/>
        <w:spacing w:after="0"/>
        <w:rPr>
          <w:rFonts w:asciiTheme="majorHAnsi" w:hAnsiTheme="majorHAnsi" w:cs="Segoe UI"/>
        </w:rPr>
      </w:pPr>
    </w:p>
    <w:p w14:paraId="641550DB" w14:textId="77777777" w:rsidR="00970603" w:rsidRPr="00561E9A" w:rsidRDefault="00970603">
      <w:pPr>
        <w:spacing w:line="276" w:lineRule="auto"/>
        <w:rPr>
          <w:rFonts w:asciiTheme="majorHAnsi" w:hAnsiTheme="majorHAnsi" w:cs="Segoe UI"/>
        </w:rPr>
      </w:pPr>
      <w:r>
        <w:rPr>
          <w:rFonts w:asciiTheme="majorHAnsi" w:hAnsiTheme="majorHAnsi" w:cs="Segoe UI"/>
        </w:rPr>
        <w:br w:type="page"/>
      </w:r>
    </w:p>
    <w:p w14:paraId="2E8150F2" w14:textId="77777777" w:rsidR="00537467" w:rsidRPr="00561E9A" w:rsidRDefault="00537467">
      <w:pPr>
        <w:spacing w:before="80"/>
        <w:rPr>
          <w:rFonts w:asciiTheme="majorHAnsi" w:hAnsiTheme="majorHAnsi"/>
        </w:rPr>
      </w:pPr>
    </w:p>
    <w:p w14:paraId="320B24EA" w14:textId="77777777" w:rsidR="00537467" w:rsidRPr="00561E9A" w:rsidRDefault="00537467">
      <w:pPr>
        <w:spacing w:before="80"/>
        <w:rPr>
          <w:rFonts w:asciiTheme="majorHAnsi" w:hAnsiTheme="majorHAnsi"/>
        </w:rPr>
      </w:pPr>
    </w:p>
    <w:p w14:paraId="7093E60B" w14:textId="77777777" w:rsidR="00537467" w:rsidRPr="00561E9A" w:rsidRDefault="00537467">
      <w:pPr>
        <w:spacing w:before="80"/>
        <w:rPr>
          <w:rFonts w:asciiTheme="majorHAnsi" w:hAnsiTheme="majorHAnsi"/>
        </w:rPr>
      </w:pPr>
    </w:p>
    <w:p w14:paraId="74ED274F" w14:textId="77777777" w:rsidR="00537467" w:rsidRPr="00561E9A" w:rsidRDefault="00537467">
      <w:pPr>
        <w:spacing w:before="80"/>
        <w:rPr>
          <w:rFonts w:asciiTheme="majorHAnsi" w:hAnsiTheme="majorHAnsi"/>
        </w:rPr>
      </w:pPr>
    </w:p>
    <w:p w14:paraId="4909F085" w14:textId="77777777" w:rsidR="00537467" w:rsidRPr="00561E9A" w:rsidRDefault="00537467">
      <w:pPr>
        <w:spacing w:before="80"/>
        <w:rPr>
          <w:rFonts w:asciiTheme="majorHAnsi" w:hAnsiTheme="majorHAnsi"/>
        </w:rPr>
      </w:pPr>
    </w:p>
    <w:p w14:paraId="1D5CEAAC" w14:textId="77777777" w:rsidR="00537467" w:rsidRPr="00561E9A" w:rsidRDefault="00537467">
      <w:pPr>
        <w:spacing w:before="80"/>
        <w:rPr>
          <w:rFonts w:asciiTheme="majorHAnsi" w:hAnsiTheme="majorHAnsi"/>
        </w:rPr>
      </w:pPr>
    </w:p>
    <w:p w14:paraId="10A37F7C" w14:textId="77777777" w:rsidR="00537467" w:rsidRPr="00561E9A" w:rsidRDefault="00537467">
      <w:pPr>
        <w:spacing w:before="80"/>
        <w:rPr>
          <w:rFonts w:asciiTheme="majorHAnsi" w:hAnsiTheme="majorHAnsi"/>
        </w:rPr>
      </w:pPr>
    </w:p>
    <w:p w14:paraId="6B5E77F5" w14:textId="77777777" w:rsidR="00537467" w:rsidRPr="00561E9A" w:rsidRDefault="00537467">
      <w:pPr>
        <w:spacing w:before="80"/>
        <w:rPr>
          <w:rFonts w:asciiTheme="majorHAnsi" w:hAnsiTheme="majorHAnsi"/>
        </w:rPr>
      </w:pPr>
    </w:p>
    <w:p w14:paraId="222CEFE3" w14:textId="77777777" w:rsidR="00537467" w:rsidRPr="00561E9A" w:rsidRDefault="00537467">
      <w:pPr>
        <w:spacing w:before="80"/>
        <w:rPr>
          <w:rFonts w:asciiTheme="majorHAnsi" w:hAnsiTheme="majorHAnsi"/>
        </w:rPr>
      </w:pPr>
    </w:p>
    <w:p w14:paraId="30FB90F0" w14:textId="77777777" w:rsidR="00537467" w:rsidRPr="00561E9A" w:rsidRDefault="00537467">
      <w:pPr>
        <w:spacing w:before="80"/>
        <w:rPr>
          <w:rFonts w:asciiTheme="majorHAnsi" w:hAnsiTheme="majorHAnsi"/>
        </w:rPr>
      </w:pPr>
    </w:p>
    <w:p w14:paraId="3DF406E1" w14:textId="77777777" w:rsidR="00537467" w:rsidRPr="00561E9A" w:rsidRDefault="00537467">
      <w:pPr>
        <w:spacing w:before="80"/>
        <w:rPr>
          <w:rFonts w:asciiTheme="majorHAnsi" w:hAnsiTheme="majorHAnsi"/>
        </w:rPr>
      </w:pPr>
    </w:p>
    <w:sectPr w:rsidR="00537467" w:rsidRPr="00561E9A" w:rsidSect="00DF3443">
      <w:headerReference w:type="even" r:id="rId64"/>
      <w:headerReference w:type="default" r:id="rId65"/>
      <w:footerReference w:type="even" r:id="rId66"/>
      <w:footerReference w:type="default" r:id="rId67"/>
      <w:headerReference w:type="first" r:id="rId68"/>
      <w:footerReference w:type="first" r:id="rId6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A1690B" w14:textId="77777777" w:rsidR="004F35A5" w:rsidRDefault="004F35A5" w:rsidP="00D15E10">
      <w:pPr>
        <w:spacing w:after="0"/>
      </w:pPr>
      <w:r>
        <w:separator/>
      </w:r>
    </w:p>
  </w:endnote>
  <w:endnote w:type="continuationSeparator" w:id="0">
    <w:p w14:paraId="2D99AB42" w14:textId="77777777" w:rsidR="004F35A5" w:rsidRDefault="004F35A5" w:rsidP="00D15E10">
      <w:pPr>
        <w:spacing w:after="0"/>
      </w:pPr>
      <w:r>
        <w:continuationSeparator/>
      </w:r>
    </w:p>
  </w:endnote>
  <w:endnote w:type="continuationNotice" w:id="1">
    <w:p w14:paraId="27C216D7" w14:textId="77777777" w:rsidR="004F35A5" w:rsidRDefault="004F35A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1CB690" w14:textId="77777777" w:rsidR="00D35B50" w:rsidRDefault="00D35B50">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92064" w14:textId="7669D7A8" w:rsidR="00D35B50" w:rsidRPr="00394574" w:rsidRDefault="00C26D6C" w:rsidP="00394574">
    <w:pPr>
      <w:pStyle w:val="DocumentTitle"/>
      <w:rPr>
        <w:rFonts w:cs="Segoe UI"/>
        <w:b w:val="0"/>
        <w:color w:val="111D39" w:themeColor="text2" w:themeShade="80"/>
        <w:sz w:val="24"/>
        <w:szCs w:val="24"/>
      </w:rPr>
    </w:pPr>
    <w:r w:rsidRPr="00C26D6C">
      <w:rPr>
        <w:color w:val="C00000"/>
        <w:sz w:val="22"/>
        <w:szCs w:val="22"/>
      </w:rPr>
      <w:t>CONFIDENTIAL</w:t>
    </w:r>
    <w:r>
      <w:rPr>
        <w:color w:val="C00000"/>
        <w:sz w:val="22"/>
      </w:rPr>
      <w:t xml:space="preserve"> | Penetration Test | Version 1.0 | </w:t>
    </w:r>
    <w:r>
      <w:rPr>
        <w:color w:val="C00000"/>
        <w:sz w:val="22"/>
      </w:rPr>
      <w:fldChar w:fldCharType="begin"/>
    </w:r>
    <w:r>
      <w:rPr>
        <w:color w:val="C00000"/>
        <w:sz w:val="22"/>
      </w:rPr>
      <w:instrText xml:space="preserve"> PAGE </w:instrText>
    </w:r>
    <w:r>
      <w:rPr>
        <w:color w:val="C00000"/>
        <w:sz w:val="22"/>
      </w:rPr>
      <w:fldChar w:fldCharType="separate"/>
    </w:r>
    <w:r>
      <w:rPr>
        <w:color w:val="C00000"/>
        <w:sz w:val="22"/>
      </w:rPr>
      <w:t>1</w:t>
    </w:r>
    <w:r>
      <w:rPr>
        <w:color w:val="C00000"/>
        <w:sz w:val="22"/>
      </w:rPr>
      <w:fldChar w:fldCharType="end"/>
    </w:r>
    <w:r>
      <w:rPr>
        <w:color w:val="C00000"/>
        <w:sz w:val="22"/>
      </w:rPr>
      <w:t xml:space="preserve"> of </w:t>
    </w:r>
    <w:r>
      <w:rPr>
        <w:color w:val="C00000"/>
        <w:sz w:val="22"/>
      </w:rPr>
      <w:fldChar w:fldCharType="begin"/>
    </w:r>
    <w:r>
      <w:rPr>
        <w:color w:val="C00000"/>
        <w:sz w:val="22"/>
      </w:rPr>
      <w:instrText xml:space="preserve"> NUMPAGES </w:instrText>
    </w:r>
    <w:r>
      <w:rPr>
        <w:color w:val="C00000"/>
        <w:sz w:val="22"/>
      </w:rPr>
      <w:fldChar w:fldCharType="separate"/>
    </w:r>
    <w:r>
      <w:rPr>
        <w:color w:val="C00000"/>
        <w:sz w:val="22"/>
      </w:rPr>
      <w:t>1</w:t>
    </w:r>
    <w:r>
      <w:rPr>
        <w:color w:val="C00000"/>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D2B1DF" w14:textId="77777777" w:rsidR="00D35B50" w:rsidRDefault="00BF787F" w:rsidP="00BF787F">
    <w:pPr>
      <w:spacing w:after="0"/>
      <w:jc w:val="center"/>
    </w:pPr>
    <w:r>
      <w:t xml:space="preserve">This document and the information contained herein is </w:t>
    </w:r>
    <w:r w:rsidRPr="009976F8">
      <w:rPr>
        <w:b/>
        <w:bCs/>
      </w:rPr>
      <w:t>PROPRIETARY</w:t>
    </w:r>
    <w:r>
      <w:t xml:space="preserve"> and </w:t>
    </w:r>
    <w:r w:rsidRPr="009976F8">
      <w:rPr>
        <w:b/>
        <w:bCs/>
      </w:rPr>
      <w:t>CONFIDENTIAL</w:t>
    </w:r>
    <w:r>
      <w:t xml:space="preserve"> and may not be duplicated, redistributed, or displayed to any other party without the expressed written consent of</w:t>
    </w:r>
    <w:r w:rsidR="009976F8">
      <w:t xml:space="preserve"> SAIC</w:t>
    </w:r>
    <w:r w:rsidR="009976F8" w:rsidRPr="00490A83">
      <w:rPr>
        <w:vertAlign w:val="subscript"/>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C76A61" w14:textId="77777777" w:rsidR="004F35A5" w:rsidRDefault="004F35A5" w:rsidP="00D15E10">
      <w:pPr>
        <w:spacing w:after="0"/>
      </w:pPr>
      <w:r>
        <w:separator/>
      </w:r>
    </w:p>
  </w:footnote>
  <w:footnote w:type="continuationSeparator" w:id="0">
    <w:p w14:paraId="412D3196" w14:textId="77777777" w:rsidR="004F35A5" w:rsidRDefault="004F35A5" w:rsidP="00D15E10">
      <w:pPr>
        <w:spacing w:after="0"/>
      </w:pPr>
      <w:r>
        <w:continuationSeparator/>
      </w:r>
    </w:p>
  </w:footnote>
  <w:footnote w:type="continuationNotice" w:id="1">
    <w:p w14:paraId="4DFE4C54" w14:textId="77777777" w:rsidR="004F35A5" w:rsidRDefault="004F35A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3D7BCB" w14:textId="77777777" w:rsidR="00D35B50" w:rsidRDefault="00D35B5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8457CC" w14:textId="2A80D630" w:rsidR="00D35B50" w:rsidRPr="00912B18" w:rsidRDefault="00AA3F50" w:rsidP="00DD0D63">
    <w:pPr>
      <w:pStyle w:val="DocumentRecurringHeader"/>
      <w:jc w:val="right"/>
      <w:rPr>
        <w:sz w:val="22"/>
        <w:szCs w:val="22"/>
      </w:rPr>
    </w:pPr>
    <w:r>
      <w:rPr>
        <w:noProof/>
        <w:sz w:val="22"/>
        <w:szCs w:val="22"/>
      </w:rPr>
      <w:drawing>
        <wp:anchor distT="0" distB="0" distL="114300" distR="114300" simplePos="0" relativeHeight="251658240" behindDoc="0" locked="0" layoutInCell="1" allowOverlap="1" wp14:anchorId="1A407886" wp14:editId="05F57F47">
          <wp:simplePos x="0" y="0"/>
          <wp:positionH relativeFrom="margin">
            <wp:align>right</wp:align>
          </wp:positionH>
          <wp:positionV relativeFrom="paragraph">
            <wp:posOffset>-168275</wp:posOffset>
          </wp:positionV>
          <wp:extent cx="1044575" cy="489585"/>
          <wp:effectExtent l="0" t="0" r="0" b="0"/>
          <wp:wrapNone/>
          <wp:docPr id="5137523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52344" name="Graphic 513752344"/>
                  <pic:cNvPicPr/>
                </pic:nvPicPr>
                <pic:blipFill>
                  <a:blip r:embed="rId1">
                    <a:extLst>
                      <a:ext uri="{96DAC541-7B7A-43D3-8B79-37D633B846F1}">
                        <asvg:svgBlip xmlns:asvg="http://schemas.microsoft.com/office/drawing/2016/SVG/main" r:embed="rId2"/>
                      </a:ext>
                    </a:extLst>
                  </a:blip>
                  <a:stretch>
                    <a:fillRect/>
                  </a:stretch>
                </pic:blipFill>
                <pic:spPr>
                  <a:xfrm>
                    <a:off x="0" y="0"/>
                    <a:ext cx="1044575" cy="489585"/>
                  </a:xfrm>
                  <a:prstGeom prst="rect">
                    <a:avLst/>
                  </a:prstGeom>
                </pic:spPr>
              </pic:pic>
            </a:graphicData>
          </a:graphic>
        </wp:anchor>
      </w:drawing>
    </w:r>
    <w:sdt>
      <w:sdtPr>
        <w:rPr>
          <w:sz w:val="22"/>
          <w:szCs w:val="22"/>
        </w:rPr>
        <w:alias w:val="Title"/>
        <w:id w:val="-578834566"/>
        <w:dataBinding w:prefixMappings="xmlns:ns0='http://schemas.openxmlformats.org/package/2006/metadata/core-properties' xmlns:ns1='http://purl.org/dc/elements/1.1/'" w:xpath="/ns0:coreProperties[1]/ns1:title[1]" w:storeItemID="{6C3C8BC8-F283-45AE-878A-BAB7291924A1}"/>
        <w:text/>
      </w:sdtPr>
      <w:sdtContent>
        <w:r w:rsidR="00231C93">
          <w:rPr>
            <w:sz w:val="22"/>
            <w:szCs w:val="22"/>
          </w:rPr>
          <w:t>Texas Workforce Commission (TWC) -BET</w:t>
        </w:r>
      </w:sdtContent>
    </w:sdt>
    <w:r w:rsidR="0043165D" w:rsidRPr="00912B18">
      <w:rPr>
        <w:sz w:val="22"/>
        <w:szCs w:val="22"/>
      </w:rPr>
      <w:t xml:space="preserve"> </w:t>
    </w:r>
    <w:r w:rsidR="00DD0D63">
      <w:rPr>
        <w:sz w:val="22"/>
        <w:szCs w:val="22"/>
      </w:rPr>
      <w:tab/>
    </w:r>
    <w:r>
      <w:rPr>
        <w:sz w:val="22"/>
        <w:szCs w:val="2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CBAD3F" w14:textId="77777777" w:rsidR="00D35B50" w:rsidRDefault="00D35B50">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381C17BC"/>
    <w:lvl w:ilvl="0">
      <w:start w:val="1"/>
      <w:numFmt w:val="bullet"/>
      <w:pStyle w:val="BulletedListLevel1"/>
      <w:lvlText w:val=""/>
      <w:lvlJc w:val="left"/>
      <w:pPr>
        <w:ind w:left="360" w:hanging="360"/>
      </w:pPr>
      <w:rPr>
        <w:rFonts w:ascii="Symbol" w:hAnsi="Symbol" w:hint="default"/>
      </w:rPr>
    </w:lvl>
  </w:abstractNum>
  <w:abstractNum w:abstractNumId="1" w15:restartNumberingAfterBreak="0">
    <w:nsid w:val="040617F0"/>
    <w:multiLevelType w:val="hybridMultilevel"/>
    <w:tmpl w:val="0D7CB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96EC3"/>
    <w:multiLevelType w:val="hybridMultilevel"/>
    <w:tmpl w:val="F168D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C26F0"/>
    <w:multiLevelType w:val="multilevel"/>
    <w:tmpl w:val="E140D1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C44543"/>
    <w:multiLevelType w:val="hybridMultilevel"/>
    <w:tmpl w:val="B90479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291E7A"/>
    <w:multiLevelType w:val="hybridMultilevel"/>
    <w:tmpl w:val="B03C5A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F6A766D"/>
    <w:multiLevelType w:val="hybridMultilevel"/>
    <w:tmpl w:val="31922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D70525"/>
    <w:multiLevelType w:val="multilevel"/>
    <w:tmpl w:val="F462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53E35"/>
    <w:multiLevelType w:val="multilevel"/>
    <w:tmpl w:val="7730F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6D3D27"/>
    <w:multiLevelType w:val="hybridMultilevel"/>
    <w:tmpl w:val="05A02390"/>
    <w:lvl w:ilvl="0" w:tplc="C82CBADE">
      <w:start w:val="1"/>
      <w:numFmt w:val="bullet"/>
      <w:lvlText w:val=""/>
      <w:lvlJc w:val="left"/>
      <w:pPr>
        <w:ind w:left="720" w:hanging="360"/>
      </w:pPr>
      <w:rPr>
        <w:rFonts w:ascii="Symbol" w:hAnsi="Symbol" w:hint="default"/>
      </w:rPr>
    </w:lvl>
    <w:lvl w:ilvl="1" w:tplc="84DECE7C">
      <w:start w:val="1"/>
      <w:numFmt w:val="bullet"/>
      <w:lvlText w:val="o"/>
      <w:lvlJc w:val="left"/>
      <w:pPr>
        <w:ind w:left="1440" w:hanging="360"/>
      </w:pPr>
      <w:rPr>
        <w:rFonts w:ascii="Courier New" w:hAnsi="Courier New" w:hint="default"/>
      </w:rPr>
    </w:lvl>
    <w:lvl w:ilvl="2" w:tplc="E6AAAD46">
      <w:start w:val="1"/>
      <w:numFmt w:val="bullet"/>
      <w:lvlText w:val=""/>
      <w:lvlJc w:val="left"/>
      <w:pPr>
        <w:ind w:left="2160" w:hanging="360"/>
      </w:pPr>
      <w:rPr>
        <w:rFonts w:ascii="Wingdings" w:hAnsi="Wingdings" w:hint="default"/>
      </w:rPr>
    </w:lvl>
    <w:lvl w:ilvl="3" w:tplc="055E6818">
      <w:start w:val="1"/>
      <w:numFmt w:val="bullet"/>
      <w:lvlText w:val=""/>
      <w:lvlJc w:val="left"/>
      <w:pPr>
        <w:ind w:left="2880" w:hanging="360"/>
      </w:pPr>
      <w:rPr>
        <w:rFonts w:ascii="Symbol" w:hAnsi="Symbol" w:hint="default"/>
      </w:rPr>
    </w:lvl>
    <w:lvl w:ilvl="4" w:tplc="E06E88B8">
      <w:start w:val="1"/>
      <w:numFmt w:val="bullet"/>
      <w:lvlText w:val="o"/>
      <w:lvlJc w:val="left"/>
      <w:pPr>
        <w:ind w:left="3600" w:hanging="360"/>
      </w:pPr>
      <w:rPr>
        <w:rFonts w:ascii="Courier New" w:hAnsi="Courier New" w:hint="default"/>
      </w:rPr>
    </w:lvl>
    <w:lvl w:ilvl="5" w:tplc="A09CEB44">
      <w:start w:val="1"/>
      <w:numFmt w:val="bullet"/>
      <w:lvlText w:val=""/>
      <w:lvlJc w:val="left"/>
      <w:pPr>
        <w:ind w:left="4320" w:hanging="360"/>
      </w:pPr>
      <w:rPr>
        <w:rFonts w:ascii="Wingdings" w:hAnsi="Wingdings" w:hint="default"/>
      </w:rPr>
    </w:lvl>
    <w:lvl w:ilvl="6" w:tplc="28129BF6">
      <w:start w:val="1"/>
      <w:numFmt w:val="bullet"/>
      <w:lvlText w:val=""/>
      <w:lvlJc w:val="left"/>
      <w:pPr>
        <w:ind w:left="5040" w:hanging="360"/>
      </w:pPr>
      <w:rPr>
        <w:rFonts w:ascii="Symbol" w:hAnsi="Symbol" w:hint="default"/>
      </w:rPr>
    </w:lvl>
    <w:lvl w:ilvl="7" w:tplc="C7B04FA6">
      <w:start w:val="1"/>
      <w:numFmt w:val="bullet"/>
      <w:lvlText w:val="o"/>
      <w:lvlJc w:val="left"/>
      <w:pPr>
        <w:ind w:left="5760" w:hanging="360"/>
      </w:pPr>
      <w:rPr>
        <w:rFonts w:ascii="Courier New" w:hAnsi="Courier New" w:hint="default"/>
      </w:rPr>
    </w:lvl>
    <w:lvl w:ilvl="8" w:tplc="F0162CEA">
      <w:start w:val="1"/>
      <w:numFmt w:val="bullet"/>
      <w:lvlText w:val=""/>
      <w:lvlJc w:val="left"/>
      <w:pPr>
        <w:ind w:left="6480" w:hanging="360"/>
      </w:pPr>
      <w:rPr>
        <w:rFonts w:ascii="Wingdings" w:hAnsi="Wingdings" w:hint="default"/>
      </w:rPr>
    </w:lvl>
  </w:abstractNum>
  <w:abstractNum w:abstractNumId="10" w15:restartNumberingAfterBreak="0">
    <w:nsid w:val="1CC0349C"/>
    <w:multiLevelType w:val="multilevel"/>
    <w:tmpl w:val="E656043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1FF23BD4"/>
    <w:multiLevelType w:val="hybridMultilevel"/>
    <w:tmpl w:val="E1F62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96D0411"/>
    <w:multiLevelType w:val="hybridMultilevel"/>
    <w:tmpl w:val="595CA702"/>
    <w:lvl w:ilvl="0" w:tplc="8BF48122">
      <w:start w:val="1"/>
      <w:numFmt w:val="bullet"/>
      <w:pStyle w:val="BulletedListLevel2"/>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BD95BEC"/>
    <w:multiLevelType w:val="hybridMultilevel"/>
    <w:tmpl w:val="96E09296"/>
    <w:lvl w:ilvl="0" w:tplc="E7B48F6C">
      <w:start w:val="1"/>
      <w:numFmt w:val="decimal"/>
      <w:pStyle w:val="NumberedStepsLis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B66A61"/>
    <w:multiLevelType w:val="hybridMultilevel"/>
    <w:tmpl w:val="B43CF1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EF82AF8"/>
    <w:multiLevelType w:val="hybridMultilevel"/>
    <w:tmpl w:val="3A6215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F7A21FD"/>
    <w:multiLevelType w:val="multilevel"/>
    <w:tmpl w:val="49D4B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7C7765"/>
    <w:multiLevelType w:val="hybridMultilevel"/>
    <w:tmpl w:val="459CCB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1803909"/>
    <w:multiLevelType w:val="hybridMultilevel"/>
    <w:tmpl w:val="AC246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6C1643"/>
    <w:multiLevelType w:val="hybridMultilevel"/>
    <w:tmpl w:val="81843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D644DC"/>
    <w:multiLevelType w:val="hybridMultilevel"/>
    <w:tmpl w:val="B8B2F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722023"/>
    <w:multiLevelType w:val="hybridMultilevel"/>
    <w:tmpl w:val="33302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E5732E"/>
    <w:multiLevelType w:val="hybridMultilevel"/>
    <w:tmpl w:val="27901F02"/>
    <w:lvl w:ilvl="0" w:tplc="0409000F">
      <w:start w:val="1"/>
      <w:numFmt w:val="decimal"/>
      <w:lvlText w:val="%1."/>
      <w:lvlJc w:val="left"/>
      <w:pPr>
        <w:ind w:left="36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3" w15:restartNumberingAfterBreak="0">
    <w:nsid w:val="4B6E071C"/>
    <w:multiLevelType w:val="hybridMultilevel"/>
    <w:tmpl w:val="B4D02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4B02B5"/>
    <w:multiLevelType w:val="hybridMultilevel"/>
    <w:tmpl w:val="ECB8F636"/>
    <w:lvl w:ilvl="0" w:tplc="04090001">
      <w:start w:val="1"/>
      <w:numFmt w:val="bullet"/>
      <w:lvlText w:val=""/>
      <w:lvlJc w:val="left"/>
      <w:pPr>
        <w:ind w:left="720" w:hanging="360"/>
      </w:pPr>
      <w:rPr>
        <w:rFonts w:ascii="Symbol" w:hAnsi="Symbol" w:hint="default"/>
      </w:rPr>
    </w:lvl>
    <w:lvl w:ilvl="1" w:tplc="405A2F5C">
      <w:numFmt w:val="bullet"/>
      <w:lvlText w:val="•"/>
      <w:lvlJc w:val="left"/>
      <w:pPr>
        <w:ind w:left="1440" w:hanging="360"/>
      </w:pPr>
      <w:rPr>
        <w:rFonts w:ascii="Segoe UI" w:eastAsiaTheme="minorHAnsi" w:hAnsi="Segoe UI" w:cs="Segoe U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3B5638"/>
    <w:multiLevelType w:val="hybridMultilevel"/>
    <w:tmpl w:val="F4B0C8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169788A"/>
    <w:multiLevelType w:val="hybridMultilevel"/>
    <w:tmpl w:val="33C4645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BD117ED"/>
    <w:multiLevelType w:val="hybridMultilevel"/>
    <w:tmpl w:val="39164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847855"/>
    <w:multiLevelType w:val="hybridMultilevel"/>
    <w:tmpl w:val="292E0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AB4DAA"/>
    <w:multiLevelType w:val="hybridMultilevel"/>
    <w:tmpl w:val="5A4EE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B713CB"/>
    <w:multiLevelType w:val="hybridMultilevel"/>
    <w:tmpl w:val="ED325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2B73AC"/>
    <w:multiLevelType w:val="hybridMultilevel"/>
    <w:tmpl w:val="C43EF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EF3461"/>
    <w:multiLevelType w:val="hybridMultilevel"/>
    <w:tmpl w:val="6752169C"/>
    <w:lvl w:ilvl="0" w:tplc="E0C0E144">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324160"/>
    <w:multiLevelType w:val="hybridMultilevel"/>
    <w:tmpl w:val="DA5A5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BF5C36"/>
    <w:multiLevelType w:val="hybridMultilevel"/>
    <w:tmpl w:val="9266B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A2072B"/>
    <w:multiLevelType w:val="multilevel"/>
    <w:tmpl w:val="39B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FB1AA8"/>
    <w:multiLevelType w:val="multilevel"/>
    <w:tmpl w:val="8A067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250055"/>
    <w:multiLevelType w:val="hybridMultilevel"/>
    <w:tmpl w:val="EEC82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662FDB"/>
    <w:multiLevelType w:val="hybridMultilevel"/>
    <w:tmpl w:val="30024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255E1E"/>
    <w:multiLevelType w:val="hybridMultilevel"/>
    <w:tmpl w:val="D932F3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5EC39CE"/>
    <w:multiLevelType w:val="hybridMultilevel"/>
    <w:tmpl w:val="B0428A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7D56BBB"/>
    <w:multiLevelType w:val="hybridMultilevel"/>
    <w:tmpl w:val="822C6D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F822BB"/>
    <w:multiLevelType w:val="multilevel"/>
    <w:tmpl w:val="232CB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132E80"/>
    <w:multiLevelType w:val="hybridMultilevel"/>
    <w:tmpl w:val="56E2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84539C"/>
    <w:multiLevelType w:val="hybridMultilevel"/>
    <w:tmpl w:val="C5E8E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7088806">
    <w:abstractNumId w:val="9"/>
  </w:num>
  <w:num w:numId="2" w16cid:durableId="2012296894">
    <w:abstractNumId w:val="0"/>
  </w:num>
  <w:num w:numId="3" w16cid:durableId="25369432">
    <w:abstractNumId w:val="13"/>
  </w:num>
  <w:num w:numId="4" w16cid:durableId="550767521">
    <w:abstractNumId w:val="12"/>
  </w:num>
  <w:num w:numId="5" w16cid:durableId="508640036">
    <w:abstractNumId w:val="10"/>
  </w:num>
  <w:num w:numId="6" w16cid:durableId="1765881301">
    <w:abstractNumId w:val="28"/>
  </w:num>
  <w:num w:numId="7" w16cid:durableId="2086564890">
    <w:abstractNumId w:val="24"/>
  </w:num>
  <w:num w:numId="8" w16cid:durableId="658385407">
    <w:abstractNumId w:val="32"/>
  </w:num>
  <w:num w:numId="9" w16cid:durableId="646084077">
    <w:abstractNumId w:val="30"/>
  </w:num>
  <w:num w:numId="10" w16cid:durableId="921450365">
    <w:abstractNumId w:val="38"/>
  </w:num>
  <w:num w:numId="11" w16cid:durableId="636448981">
    <w:abstractNumId w:val="39"/>
  </w:num>
  <w:num w:numId="12" w16cid:durableId="949120803">
    <w:abstractNumId w:val="25"/>
  </w:num>
  <w:num w:numId="13" w16cid:durableId="69813272">
    <w:abstractNumId w:val="5"/>
  </w:num>
  <w:num w:numId="14" w16cid:durableId="628435397">
    <w:abstractNumId w:val="15"/>
  </w:num>
  <w:num w:numId="15" w16cid:durableId="710543550">
    <w:abstractNumId w:val="11"/>
  </w:num>
  <w:num w:numId="16" w16cid:durableId="200869245">
    <w:abstractNumId w:val="14"/>
  </w:num>
  <w:num w:numId="17" w16cid:durableId="602033281">
    <w:abstractNumId w:val="17"/>
  </w:num>
  <w:num w:numId="18" w16cid:durableId="369575970">
    <w:abstractNumId w:val="40"/>
  </w:num>
  <w:num w:numId="19" w16cid:durableId="1590847513">
    <w:abstractNumId w:val="27"/>
  </w:num>
  <w:num w:numId="20" w16cid:durableId="131144193">
    <w:abstractNumId w:val="3"/>
  </w:num>
  <w:num w:numId="21" w16cid:durableId="586966197">
    <w:abstractNumId w:val="22"/>
  </w:num>
  <w:num w:numId="22" w16cid:durableId="239023875">
    <w:abstractNumId w:val="19"/>
  </w:num>
  <w:num w:numId="23" w16cid:durableId="927230101">
    <w:abstractNumId w:val="37"/>
  </w:num>
  <w:num w:numId="24" w16cid:durableId="696128154">
    <w:abstractNumId w:val="23"/>
  </w:num>
  <w:num w:numId="25" w16cid:durableId="1140267066">
    <w:abstractNumId w:val="6"/>
  </w:num>
  <w:num w:numId="26" w16cid:durableId="1591936224">
    <w:abstractNumId w:val="21"/>
  </w:num>
  <w:num w:numId="27" w16cid:durableId="822164747">
    <w:abstractNumId w:val="44"/>
  </w:num>
  <w:num w:numId="28" w16cid:durableId="1985546840">
    <w:abstractNumId w:val="1"/>
  </w:num>
  <w:num w:numId="29" w16cid:durableId="1933590826">
    <w:abstractNumId w:val="18"/>
  </w:num>
  <w:num w:numId="30" w16cid:durableId="227571218">
    <w:abstractNumId w:val="31"/>
  </w:num>
  <w:num w:numId="31" w16cid:durableId="842210315">
    <w:abstractNumId w:val="43"/>
  </w:num>
  <w:num w:numId="32" w16cid:durableId="1389954510">
    <w:abstractNumId w:val="34"/>
  </w:num>
  <w:num w:numId="33" w16cid:durableId="1955867051">
    <w:abstractNumId w:val="20"/>
  </w:num>
  <w:num w:numId="34" w16cid:durableId="594049171">
    <w:abstractNumId w:val="33"/>
  </w:num>
  <w:num w:numId="35" w16cid:durableId="1831098048">
    <w:abstractNumId w:val="29"/>
  </w:num>
  <w:num w:numId="36" w16cid:durableId="10032458">
    <w:abstractNumId w:val="41"/>
  </w:num>
  <w:num w:numId="37" w16cid:durableId="2077165024">
    <w:abstractNumId w:val="4"/>
  </w:num>
  <w:num w:numId="38" w16cid:durableId="462384155">
    <w:abstractNumId w:val="26"/>
  </w:num>
  <w:num w:numId="39" w16cid:durableId="646323801">
    <w:abstractNumId w:val="2"/>
  </w:num>
  <w:num w:numId="40" w16cid:durableId="791509817">
    <w:abstractNumId w:val="36"/>
  </w:num>
  <w:num w:numId="41" w16cid:durableId="1935164436">
    <w:abstractNumId w:val="7"/>
  </w:num>
  <w:num w:numId="42" w16cid:durableId="1195771815">
    <w:abstractNumId w:val="42"/>
  </w:num>
  <w:num w:numId="43" w16cid:durableId="1116100147">
    <w:abstractNumId w:val="8"/>
  </w:num>
  <w:num w:numId="44" w16cid:durableId="2008239578">
    <w:abstractNumId w:val="16"/>
  </w:num>
  <w:num w:numId="45" w16cid:durableId="1396661130">
    <w:abstractNumId w:val="35"/>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ocumentProtection w:formatting="1" w:enforcement="0"/>
  <w:styleLockQFSet/>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C01"/>
    <w:rsid w:val="00002D5B"/>
    <w:rsid w:val="00003401"/>
    <w:rsid w:val="000043E1"/>
    <w:rsid w:val="000052FC"/>
    <w:rsid w:val="00006204"/>
    <w:rsid w:val="00007384"/>
    <w:rsid w:val="00007809"/>
    <w:rsid w:val="00010184"/>
    <w:rsid w:val="000109D7"/>
    <w:rsid w:val="00010A91"/>
    <w:rsid w:val="000131CE"/>
    <w:rsid w:val="00013417"/>
    <w:rsid w:val="000138C7"/>
    <w:rsid w:val="00020292"/>
    <w:rsid w:val="00020F7C"/>
    <w:rsid w:val="00022BAA"/>
    <w:rsid w:val="00023EF7"/>
    <w:rsid w:val="000250B5"/>
    <w:rsid w:val="000257A3"/>
    <w:rsid w:val="00025B24"/>
    <w:rsid w:val="00026860"/>
    <w:rsid w:val="00030022"/>
    <w:rsid w:val="0003048B"/>
    <w:rsid w:val="0003077E"/>
    <w:rsid w:val="00031412"/>
    <w:rsid w:val="00031C60"/>
    <w:rsid w:val="0003402E"/>
    <w:rsid w:val="00034323"/>
    <w:rsid w:val="000368D3"/>
    <w:rsid w:val="000377A4"/>
    <w:rsid w:val="00040987"/>
    <w:rsid w:val="00040BD1"/>
    <w:rsid w:val="0004116E"/>
    <w:rsid w:val="00041494"/>
    <w:rsid w:val="00041622"/>
    <w:rsid w:val="000417AE"/>
    <w:rsid w:val="0004286D"/>
    <w:rsid w:val="00042A5C"/>
    <w:rsid w:val="00042D5E"/>
    <w:rsid w:val="00046C61"/>
    <w:rsid w:val="0004701D"/>
    <w:rsid w:val="00050556"/>
    <w:rsid w:val="000513B3"/>
    <w:rsid w:val="0005195F"/>
    <w:rsid w:val="00052F5B"/>
    <w:rsid w:val="000536B5"/>
    <w:rsid w:val="00054247"/>
    <w:rsid w:val="00054AAB"/>
    <w:rsid w:val="00055AEC"/>
    <w:rsid w:val="00055E1E"/>
    <w:rsid w:val="00056703"/>
    <w:rsid w:val="000600A0"/>
    <w:rsid w:val="000604C2"/>
    <w:rsid w:val="00060F5D"/>
    <w:rsid w:val="00061A81"/>
    <w:rsid w:val="000630A3"/>
    <w:rsid w:val="00063B13"/>
    <w:rsid w:val="000646C5"/>
    <w:rsid w:val="00065B33"/>
    <w:rsid w:val="00065C16"/>
    <w:rsid w:val="000663B7"/>
    <w:rsid w:val="00067C3E"/>
    <w:rsid w:val="000700D3"/>
    <w:rsid w:val="00070DEA"/>
    <w:rsid w:val="00072000"/>
    <w:rsid w:val="000726F1"/>
    <w:rsid w:val="00072A94"/>
    <w:rsid w:val="000735AB"/>
    <w:rsid w:val="00075C8B"/>
    <w:rsid w:val="00076047"/>
    <w:rsid w:val="000764AA"/>
    <w:rsid w:val="000767B7"/>
    <w:rsid w:val="00076981"/>
    <w:rsid w:val="0007783E"/>
    <w:rsid w:val="00077DD4"/>
    <w:rsid w:val="000827D9"/>
    <w:rsid w:val="000834F7"/>
    <w:rsid w:val="00083610"/>
    <w:rsid w:val="000843C7"/>
    <w:rsid w:val="00084DFD"/>
    <w:rsid w:val="00085686"/>
    <w:rsid w:val="00086295"/>
    <w:rsid w:val="0009043C"/>
    <w:rsid w:val="00090C7E"/>
    <w:rsid w:val="00090D38"/>
    <w:rsid w:val="00091A18"/>
    <w:rsid w:val="0009232C"/>
    <w:rsid w:val="00094762"/>
    <w:rsid w:val="00094C17"/>
    <w:rsid w:val="0009539D"/>
    <w:rsid w:val="00096D29"/>
    <w:rsid w:val="00096DD1"/>
    <w:rsid w:val="000A23A5"/>
    <w:rsid w:val="000A31D1"/>
    <w:rsid w:val="000A3D43"/>
    <w:rsid w:val="000A519B"/>
    <w:rsid w:val="000A69B4"/>
    <w:rsid w:val="000B1A57"/>
    <w:rsid w:val="000B3465"/>
    <w:rsid w:val="000B39CA"/>
    <w:rsid w:val="000B49D0"/>
    <w:rsid w:val="000B4EA2"/>
    <w:rsid w:val="000C2420"/>
    <w:rsid w:val="000C2B5A"/>
    <w:rsid w:val="000C2B95"/>
    <w:rsid w:val="000C2D53"/>
    <w:rsid w:val="000C5A75"/>
    <w:rsid w:val="000C5CF7"/>
    <w:rsid w:val="000C6BAA"/>
    <w:rsid w:val="000C6F0B"/>
    <w:rsid w:val="000C7634"/>
    <w:rsid w:val="000C7BAD"/>
    <w:rsid w:val="000D0C22"/>
    <w:rsid w:val="000D44C0"/>
    <w:rsid w:val="000D4F1D"/>
    <w:rsid w:val="000D5256"/>
    <w:rsid w:val="000D6314"/>
    <w:rsid w:val="000D6C54"/>
    <w:rsid w:val="000D6E1E"/>
    <w:rsid w:val="000D6EE4"/>
    <w:rsid w:val="000D7135"/>
    <w:rsid w:val="000D790A"/>
    <w:rsid w:val="000E0C58"/>
    <w:rsid w:val="000E1729"/>
    <w:rsid w:val="000E1792"/>
    <w:rsid w:val="000E2D24"/>
    <w:rsid w:val="000E2F46"/>
    <w:rsid w:val="000E4084"/>
    <w:rsid w:val="000E69E6"/>
    <w:rsid w:val="000E7F58"/>
    <w:rsid w:val="000F241B"/>
    <w:rsid w:val="000F2A44"/>
    <w:rsid w:val="000F32F3"/>
    <w:rsid w:val="000F3D1D"/>
    <w:rsid w:val="000F66BC"/>
    <w:rsid w:val="000F7944"/>
    <w:rsid w:val="0010564B"/>
    <w:rsid w:val="0010651C"/>
    <w:rsid w:val="0011176F"/>
    <w:rsid w:val="001120FE"/>
    <w:rsid w:val="00113B82"/>
    <w:rsid w:val="00115B37"/>
    <w:rsid w:val="00116A02"/>
    <w:rsid w:val="00116D76"/>
    <w:rsid w:val="00117274"/>
    <w:rsid w:val="00120783"/>
    <w:rsid w:val="001221D2"/>
    <w:rsid w:val="00122C0F"/>
    <w:rsid w:val="001232CB"/>
    <w:rsid w:val="0012549F"/>
    <w:rsid w:val="00125A32"/>
    <w:rsid w:val="00125C27"/>
    <w:rsid w:val="00125FA0"/>
    <w:rsid w:val="001260CD"/>
    <w:rsid w:val="00126AF8"/>
    <w:rsid w:val="00126D45"/>
    <w:rsid w:val="0012713C"/>
    <w:rsid w:val="00130216"/>
    <w:rsid w:val="0013029D"/>
    <w:rsid w:val="001304BF"/>
    <w:rsid w:val="00131782"/>
    <w:rsid w:val="0013378A"/>
    <w:rsid w:val="00134C02"/>
    <w:rsid w:val="001367D1"/>
    <w:rsid w:val="00140381"/>
    <w:rsid w:val="0014068B"/>
    <w:rsid w:val="00140EFA"/>
    <w:rsid w:val="00141A79"/>
    <w:rsid w:val="00142149"/>
    <w:rsid w:val="00142902"/>
    <w:rsid w:val="001449AC"/>
    <w:rsid w:val="00145276"/>
    <w:rsid w:val="00145889"/>
    <w:rsid w:val="001472A1"/>
    <w:rsid w:val="0015019D"/>
    <w:rsid w:val="001508A4"/>
    <w:rsid w:val="00151D1E"/>
    <w:rsid w:val="00152232"/>
    <w:rsid w:val="00160AA5"/>
    <w:rsid w:val="0016358D"/>
    <w:rsid w:val="0016389C"/>
    <w:rsid w:val="00163BC2"/>
    <w:rsid w:val="0016443B"/>
    <w:rsid w:val="001654F1"/>
    <w:rsid w:val="00165644"/>
    <w:rsid w:val="001663C4"/>
    <w:rsid w:val="00167569"/>
    <w:rsid w:val="001717BD"/>
    <w:rsid w:val="00171A71"/>
    <w:rsid w:val="001729E5"/>
    <w:rsid w:val="001775BA"/>
    <w:rsid w:val="00177E24"/>
    <w:rsid w:val="00181229"/>
    <w:rsid w:val="00182200"/>
    <w:rsid w:val="00182348"/>
    <w:rsid w:val="001824A3"/>
    <w:rsid w:val="001824E6"/>
    <w:rsid w:val="0018345D"/>
    <w:rsid w:val="001848FF"/>
    <w:rsid w:val="001861DD"/>
    <w:rsid w:val="00190AED"/>
    <w:rsid w:val="00190B9B"/>
    <w:rsid w:val="001918D2"/>
    <w:rsid w:val="001939C4"/>
    <w:rsid w:val="00193A05"/>
    <w:rsid w:val="00193F5F"/>
    <w:rsid w:val="0019401C"/>
    <w:rsid w:val="00194F91"/>
    <w:rsid w:val="001968DB"/>
    <w:rsid w:val="001969C3"/>
    <w:rsid w:val="001A03CB"/>
    <w:rsid w:val="001A059E"/>
    <w:rsid w:val="001A111F"/>
    <w:rsid w:val="001A11C1"/>
    <w:rsid w:val="001A5D73"/>
    <w:rsid w:val="001A6389"/>
    <w:rsid w:val="001A64AC"/>
    <w:rsid w:val="001B0153"/>
    <w:rsid w:val="001B079C"/>
    <w:rsid w:val="001B0A33"/>
    <w:rsid w:val="001B192C"/>
    <w:rsid w:val="001B194C"/>
    <w:rsid w:val="001B2E3F"/>
    <w:rsid w:val="001B448E"/>
    <w:rsid w:val="001B5DC5"/>
    <w:rsid w:val="001B61A0"/>
    <w:rsid w:val="001B6BE6"/>
    <w:rsid w:val="001B73FB"/>
    <w:rsid w:val="001C102B"/>
    <w:rsid w:val="001C1A8F"/>
    <w:rsid w:val="001C5B0A"/>
    <w:rsid w:val="001C5CD5"/>
    <w:rsid w:val="001C680A"/>
    <w:rsid w:val="001D1C62"/>
    <w:rsid w:val="001D36B8"/>
    <w:rsid w:val="001D42C1"/>
    <w:rsid w:val="001D494D"/>
    <w:rsid w:val="001D54CF"/>
    <w:rsid w:val="001D5950"/>
    <w:rsid w:val="001D65C6"/>
    <w:rsid w:val="001D6857"/>
    <w:rsid w:val="001D74E4"/>
    <w:rsid w:val="001E01AD"/>
    <w:rsid w:val="001E0D84"/>
    <w:rsid w:val="001E2043"/>
    <w:rsid w:val="001E440F"/>
    <w:rsid w:val="001F2C91"/>
    <w:rsid w:val="001F4E50"/>
    <w:rsid w:val="001F6A7A"/>
    <w:rsid w:val="002001B0"/>
    <w:rsid w:val="0020042A"/>
    <w:rsid w:val="00202329"/>
    <w:rsid w:val="00202371"/>
    <w:rsid w:val="0020280C"/>
    <w:rsid w:val="0020345C"/>
    <w:rsid w:val="00205453"/>
    <w:rsid w:val="00206026"/>
    <w:rsid w:val="002067BA"/>
    <w:rsid w:val="002077E3"/>
    <w:rsid w:val="00210D5D"/>
    <w:rsid w:val="0021197F"/>
    <w:rsid w:val="00211C35"/>
    <w:rsid w:val="00211EAA"/>
    <w:rsid w:val="002120B6"/>
    <w:rsid w:val="002134B9"/>
    <w:rsid w:val="00214463"/>
    <w:rsid w:val="00214F90"/>
    <w:rsid w:val="00215441"/>
    <w:rsid w:val="00215CC5"/>
    <w:rsid w:val="0021652F"/>
    <w:rsid w:val="00216804"/>
    <w:rsid w:val="00217584"/>
    <w:rsid w:val="002177DD"/>
    <w:rsid w:val="0022134F"/>
    <w:rsid w:val="0022155C"/>
    <w:rsid w:val="00221BD2"/>
    <w:rsid w:val="0022266D"/>
    <w:rsid w:val="00223D90"/>
    <w:rsid w:val="00224412"/>
    <w:rsid w:val="00230189"/>
    <w:rsid w:val="00230AFD"/>
    <w:rsid w:val="00231C93"/>
    <w:rsid w:val="00232FD8"/>
    <w:rsid w:val="0023598E"/>
    <w:rsid w:val="00236173"/>
    <w:rsid w:val="002367A4"/>
    <w:rsid w:val="002373D9"/>
    <w:rsid w:val="00237BD2"/>
    <w:rsid w:val="00241160"/>
    <w:rsid w:val="002428B8"/>
    <w:rsid w:val="00242DDB"/>
    <w:rsid w:val="002453E2"/>
    <w:rsid w:val="00245BD7"/>
    <w:rsid w:val="002466D3"/>
    <w:rsid w:val="00246A55"/>
    <w:rsid w:val="00246FC2"/>
    <w:rsid w:val="00246FC3"/>
    <w:rsid w:val="00247166"/>
    <w:rsid w:val="002471D5"/>
    <w:rsid w:val="002510DD"/>
    <w:rsid w:val="00251424"/>
    <w:rsid w:val="00253140"/>
    <w:rsid w:val="00254074"/>
    <w:rsid w:val="00255155"/>
    <w:rsid w:val="00255406"/>
    <w:rsid w:val="00255900"/>
    <w:rsid w:val="00257806"/>
    <w:rsid w:val="00260425"/>
    <w:rsid w:val="00260E8A"/>
    <w:rsid w:val="00261045"/>
    <w:rsid w:val="002616B3"/>
    <w:rsid w:val="00261C10"/>
    <w:rsid w:val="0026222A"/>
    <w:rsid w:val="00262277"/>
    <w:rsid w:val="002631B6"/>
    <w:rsid w:val="00264755"/>
    <w:rsid w:val="00264FEC"/>
    <w:rsid w:val="00265127"/>
    <w:rsid w:val="0026628D"/>
    <w:rsid w:val="00266C2E"/>
    <w:rsid w:val="0026734A"/>
    <w:rsid w:val="0026758C"/>
    <w:rsid w:val="002705E7"/>
    <w:rsid w:val="00270678"/>
    <w:rsid w:val="00270770"/>
    <w:rsid w:val="00270924"/>
    <w:rsid w:val="002717C3"/>
    <w:rsid w:val="00272B78"/>
    <w:rsid w:val="00272CB2"/>
    <w:rsid w:val="00273714"/>
    <w:rsid w:val="00273A5C"/>
    <w:rsid w:val="00274846"/>
    <w:rsid w:val="0027625A"/>
    <w:rsid w:val="00277264"/>
    <w:rsid w:val="00280393"/>
    <w:rsid w:val="00282431"/>
    <w:rsid w:val="00282B57"/>
    <w:rsid w:val="002836F6"/>
    <w:rsid w:val="00283B0D"/>
    <w:rsid w:val="002849B1"/>
    <w:rsid w:val="0028687C"/>
    <w:rsid w:val="00286D80"/>
    <w:rsid w:val="00287894"/>
    <w:rsid w:val="00290336"/>
    <w:rsid w:val="002911BB"/>
    <w:rsid w:val="00291D53"/>
    <w:rsid w:val="00292B6F"/>
    <w:rsid w:val="00292C36"/>
    <w:rsid w:val="002931BC"/>
    <w:rsid w:val="002937FD"/>
    <w:rsid w:val="00293DC5"/>
    <w:rsid w:val="00294811"/>
    <w:rsid w:val="00294FA4"/>
    <w:rsid w:val="00295111"/>
    <w:rsid w:val="00296F92"/>
    <w:rsid w:val="002A17F8"/>
    <w:rsid w:val="002A1A92"/>
    <w:rsid w:val="002A2044"/>
    <w:rsid w:val="002A2733"/>
    <w:rsid w:val="002A3AD2"/>
    <w:rsid w:val="002A3AE0"/>
    <w:rsid w:val="002A4538"/>
    <w:rsid w:val="002A5034"/>
    <w:rsid w:val="002A510C"/>
    <w:rsid w:val="002A5BB2"/>
    <w:rsid w:val="002A6411"/>
    <w:rsid w:val="002A6FEC"/>
    <w:rsid w:val="002B59E0"/>
    <w:rsid w:val="002B613E"/>
    <w:rsid w:val="002B65AB"/>
    <w:rsid w:val="002B65D0"/>
    <w:rsid w:val="002B7173"/>
    <w:rsid w:val="002B72AA"/>
    <w:rsid w:val="002B7E0D"/>
    <w:rsid w:val="002C0F56"/>
    <w:rsid w:val="002C1168"/>
    <w:rsid w:val="002C35D3"/>
    <w:rsid w:val="002C39B6"/>
    <w:rsid w:val="002C413D"/>
    <w:rsid w:val="002C5D43"/>
    <w:rsid w:val="002C65E0"/>
    <w:rsid w:val="002C6701"/>
    <w:rsid w:val="002D199E"/>
    <w:rsid w:val="002D341D"/>
    <w:rsid w:val="002D4E7B"/>
    <w:rsid w:val="002D5326"/>
    <w:rsid w:val="002D59FA"/>
    <w:rsid w:val="002E11BD"/>
    <w:rsid w:val="002E1D20"/>
    <w:rsid w:val="002E3A95"/>
    <w:rsid w:val="002E3E08"/>
    <w:rsid w:val="002E5D86"/>
    <w:rsid w:val="002E637A"/>
    <w:rsid w:val="002E6687"/>
    <w:rsid w:val="002E7FBA"/>
    <w:rsid w:val="002F1684"/>
    <w:rsid w:val="002F790A"/>
    <w:rsid w:val="0030278D"/>
    <w:rsid w:val="00302DBC"/>
    <w:rsid w:val="003044C0"/>
    <w:rsid w:val="00304829"/>
    <w:rsid w:val="003057B2"/>
    <w:rsid w:val="0030646A"/>
    <w:rsid w:val="00310313"/>
    <w:rsid w:val="003114C7"/>
    <w:rsid w:val="0031171F"/>
    <w:rsid w:val="0031270B"/>
    <w:rsid w:val="00312CAF"/>
    <w:rsid w:val="00313C7A"/>
    <w:rsid w:val="00314D2D"/>
    <w:rsid w:val="00315EFD"/>
    <w:rsid w:val="0031662D"/>
    <w:rsid w:val="00317BC9"/>
    <w:rsid w:val="00320547"/>
    <w:rsid w:val="0032081D"/>
    <w:rsid w:val="0032180B"/>
    <w:rsid w:val="0032399C"/>
    <w:rsid w:val="003263FC"/>
    <w:rsid w:val="0032768A"/>
    <w:rsid w:val="00331BE1"/>
    <w:rsid w:val="00333117"/>
    <w:rsid w:val="00333AC7"/>
    <w:rsid w:val="00334FAA"/>
    <w:rsid w:val="003374AC"/>
    <w:rsid w:val="00341700"/>
    <w:rsid w:val="003453EA"/>
    <w:rsid w:val="00345611"/>
    <w:rsid w:val="00346507"/>
    <w:rsid w:val="00346A15"/>
    <w:rsid w:val="00347B7A"/>
    <w:rsid w:val="003505B7"/>
    <w:rsid w:val="003529F0"/>
    <w:rsid w:val="003532F4"/>
    <w:rsid w:val="00353A81"/>
    <w:rsid w:val="00353CD1"/>
    <w:rsid w:val="00353DD2"/>
    <w:rsid w:val="00354CD0"/>
    <w:rsid w:val="00354F0B"/>
    <w:rsid w:val="003565CF"/>
    <w:rsid w:val="00357135"/>
    <w:rsid w:val="00357AA1"/>
    <w:rsid w:val="00361316"/>
    <w:rsid w:val="00363181"/>
    <w:rsid w:val="003634DC"/>
    <w:rsid w:val="00363665"/>
    <w:rsid w:val="00364532"/>
    <w:rsid w:val="003645FD"/>
    <w:rsid w:val="0036619D"/>
    <w:rsid w:val="00367867"/>
    <w:rsid w:val="00367F72"/>
    <w:rsid w:val="003706C2"/>
    <w:rsid w:val="0037082A"/>
    <w:rsid w:val="00372776"/>
    <w:rsid w:val="003751EB"/>
    <w:rsid w:val="00376C11"/>
    <w:rsid w:val="00377573"/>
    <w:rsid w:val="003778E2"/>
    <w:rsid w:val="00380269"/>
    <w:rsid w:val="0038225C"/>
    <w:rsid w:val="00384A0F"/>
    <w:rsid w:val="0038547C"/>
    <w:rsid w:val="003856BB"/>
    <w:rsid w:val="00385E6D"/>
    <w:rsid w:val="00386B65"/>
    <w:rsid w:val="00387A05"/>
    <w:rsid w:val="00390CB1"/>
    <w:rsid w:val="00391254"/>
    <w:rsid w:val="00392C68"/>
    <w:rsid w:val="00393CA2"/>
    <w:rsid w:val="00393D65"/>
    <w:rsid w:val="00393D82"/>
    <w:rsid w:val="00394574"/>
    <w:rsid w:val="003949DB"/>
    <w:rsid w:val="00395538"/>
    <w:rsid w:val="003960D4"/>
    <w:rsid w:val="00396B59"/>
    <w:rsid w:val="00397535"/>
    <w:rsid w:val="003A0AA3"/>
    <w:rsid w:val="003A0B86"/>
    <w:rsid w:val="003A14E7"/>
    <w:rsid w:val="003A323A"/>
    <w:rsid w:val="003A3782"/>
    <w:rsid w:val="003A4ED4"/>
    <w:rsid w:val="003A58CF"/>
    <w:rsid w:val="003A5CB8"/>
    <w:rsid w:val="003A5D10"/>
    <w:rsid w:val="003B074A"/>
    <w:rsid w:val="003B0B7F"/>
    <w:rsid w:val="003B1721"/>
    <w:rsid w:val="003B3CCA"/>
    <w:rsid w:val="003B4293"/>
    <w:rsid w:val="003B4CC0"/>
    <w:rsid w:val="003B5A51"/>
    <w:rsid w:val="003B5FC8"/>
    <w:rsid w:val="003B674E"/>
    <w:rsid w:val="003B6F15"/>
    <w:rsid w:val="003B7FCD"/>
    <w:rsid w:val="003C0A73"/>
    <w:rsid w:val="003C0DC7"/>
    <w:rsid w:val="003C11B8"/>
    <w:rsid w:val="003C1FF7"/>
    <w:rsid w:val="003C61E9"/>
    <w:rsid w:val="003D382C"/>
    <w:rsid w:val="003D4341"/>
    <w:rsid w:val="003D5C50"/>
    <w:rsid w:val="003E03FF"/>
    <w:rsid w:val="003E175A"/>
    <w:rsid w:val="003E1C52"/>
    <w:rsid w:val="003E1F42"/>
    <w:rsid w:val="003E2968"/>
    <w:rsid w:val="003E6385"/>
    <w:rsid w:val="003E7093"/>
    <w:rsid w:val="003E7361"/>
    <w:rsid w:val="003F09BC"/>
    <w:rsid w:val="003F0D1E"/>
    <w:rsid w:val="003F0FC3"/>
    <w:rsid w:val="003F208E"/>
    <w:rsid w:val="003F47FA"/>
    <w:rsid w:val="003F4B3F"/>
    <w:rsid w:val="003F50DF"/>
    <w:rsid w:val="003F519A"/>
    <w:rsid w:val="003F606D"/>
    <w:rsid w:val="00400A77"/>
    <w:rsid w:val="0040155E"/>
    <w:rsid w:val="00401F9D"/>
    <w:rsid w:val="00402FE5"/>
    <w:rsid w:val="004040CB"/>
    <w:rsid w:val="00405EA5"/>
    <w:rsid w:val="00406CC4"/>
    <w:rsid w:val="00411D54"/>
    <w:rsid w:val="00411F20"/>
    <w:rsid w:val="0041351F"/>
    <w:rsid w:val="00415C49"/>
    <w:rsid w:val="00416604"/>
    <w:rsid w:val="004166E8"/>
    <w:rsid w:val="004202C6"/>
    <w:rsid w:val="004209B0"/>
    <w:rsid w:val="0042144B"/>
    <w:rsid w:val="00422A29"/>
    <w:rsid w:val="004240C2"/>
    <w:rsid w:val="004243EE"/>
    <w:rsid w:val="00425855"/>
    <w:rsid w:val="00425CA6"/>
    <w:rsid w:val="0042625C"/>
    <w:rsid w:val="00426672"/>
    <w:rsid w:val="00426996"/>
    <w:rsid w:val="004270E8"/>
    <w:rsid w:val="00427AA0"/>
    <w:rsid w:val="0043165D"/>
    <w:rsid w:val="00431CE6"/>
    <w:rsid w:val="0043209F"/>
    <w:rsid w:val="00432207"/>
    <w:rsid w:val="00432F98"/>
    <w:rsid w:val="00433E35"/>
    <w:rsid w:val="004352E5"/>
    <w:rsid w:val="004361BF"/>
    <w:rsid w:val="00436463"/>
    <w:rsid w:val="004369E5"/>
    <w:rsid w:val="00437ADD"/>
    <w:rsid w:val="00440821"/>
    <w:rsid w:val="00440F76"/>
    <w:rsid w:val="00441C52"/>
    <w:rsid w:val="00442C6B"/>
    <w:rsid w:val="00442E14"/>
    <w:rsid w:val="00445497"/>
    <w:rsid w:val="00447C57"/>
    <w:rsid w:val="0045226F"/>
    <w:rsid w:val="00452311"/>
    <w:rsid w:val="00452753"/>
    <w:rsid w:val="00455065"/>
    <w:rsid w:val="004554FF"/>
    <w:rsid w:val="00456456"/>
    <w:rsid w:val="00456D43"/>
    <w:rsid w:val="00457729"/>
    <w:rsid w:val="0046100D"/>
    <w:rsid w:val="00462A11"/>
    <w:rsid w:val="00462A93"/>
    <w:rsid w:val="00462EC1"/>
    <w:rsid w:val="004634BC"/>
    <w:rsid w:val="00463E93"/>
    <w:rsid w:val="00465ED3"/>
    <w:rsid w:val="00466320"/>
    <w:rsid w:val="00466F41"/>
    <w:rsid w:val="004677E1"/>
    <w:rsid w:val="00471330"/>
    <w:rsid w:val="004716F9"/>
    <w:rsid w:val="00474465"/>
    <w:rsid w:val="0047492A"/>
    <w:rsid w:val="004759BA"/>
    <w:rsid w:val="004818E2"/>
    <w:rsid w:val="0048240A"/>
    <w:rsid w:val="004824E1"/>
    <w:rsid w:val="00482768"/>
    <w:rsid w:val="0048366A"/>
    <w:rsid w:val="0048719D"/>
    <w:rsid w:val="00487FA6"/>
    <w:rsid w:val="004900F7"/>
    <w:rsid w:val="00490A13"/>
    <w:rsid w:val="00490A83"/>
    <w:rsid w:val="00490CB7"/>
    <w:rsid w:val="004930CE"/>
    <w:rsid w:val="004942CF"/>
    <w:rsid w:val="004942E5"/>
    <w:rsid w:val="004947D6"/>
    <w:rsid w:val="00494BA1"/>
    <w:rsid w:val="00495B6C"/>
    <w:rsid w:val="00496FE7"/>
    <w:rsid w:val="004978E6"/>
    <w:rsid w:val="00497D21"/>
    <w:rsid w:val="004A0D6F"/>
    <w:rsid w:val="004A1968"/>
    <w:rsid w:val="004A309F"/>
    <w:rsid w:val="004A342D"/>
    <w:rsid w:val="004A37EE"/>
    <w:rsid w:val="004A3838"/>
    <w:rsid w:val="004A3D02"/>
    <w:rsid w:val="004A47E4"/>
    <w:rsid w:val="004A6CCA"/>
    <w:rsid w:val="004A6CE0"/>
    <w:rsid w:val="004A788D"/>
    <w:rsid w:val="004B1C2A"/>
    <w:rsid w:val="004B4ECA"/>
    <w:rsid w:val="004B5CC8"/>
    <w:rsid w:val="004B61C0"/>
    <w:rsid w:val="004B6EC3"/>
    <w:rsid w:val="004B7A64"/>
    <w:rsid w:val="004C0009"/>
    <w:rsid w:val="004C0D38"/>
    <w:rsid w:val="004C25A0"/>
    <w:rsid w:val="004C2C05"/>
    <w:rsid w:val="004C2CEE"/>
    <w:rsid w:val="004C32AC"/>
    <w:rsid w:val="004C404C"/>
    <w:rsid w:val="004C4360"/>
    <w:rsid w:val="004C43DB"/>
    <w:rsid w:val="004C4558"/>
    <w:rsid w:val="004C4CB2"/>
    <w:rsid w:val="004C573A"/>
    <w:rsid w:val="004C6AED"/>
    <w:rsid w:val="004C6C17"/>
    <w:rsid w:val="004C729C"/>
    <w:rsid w:val="004C7A8B"/>
    <w:rsid w:val="004D1F56"/>
    <w:rsid w:val="004D3AE6"/>
    <w:rsid w:val="004D3CDD"/>
    <w:rsid w:val="004D43B6"/>
    <w:rsid w:val="004D4864"/>
    <w:rsid w:val="004D4CAA"/>
    <w:rsid w:val="004D614C"/>
    <w:rsid w:val="004D655F"/>
    <w:rsid w:val="004D7133"/>
    <w:rsid w:val="004E05E5"/>
    <w:rsid w:val="004E3B20"/>
    <w:rsid w:val="004E5006"/>
    <w:rsid w:val="004E6027"/>
    <w:rsid w:val="004E67EB"/>
    <w:rsid w:val="004F1061"/>
    <w:rsid w:val="004F35A5"/>
    <w:rsid w:val="004F495D"/>
    <w:rsid w:val="004F69C0"/>
    <w:rsid w:val="004F7596"/>
    <w:rsid w:val="005010E6"/>
    <w:rsid w:val="00505D0E"/>
    <w:rsid w:val="00510A14"/>
    <w:rsid w:val="005125CB"/>
    <w:rsid w:val="00513040"/>
    <w:rsid w:val="00513753"/>
    <w:rsid w:val="0051459E"/>
    <w:rsid w:val="005151E1"/>
    <w:rsid w:val="005211FB"/>
    <w:rsid w:val="00521CBF"/>
    <w:rsid w:val="005240AC"/>
    <w:rsid w:val="005247B3"/>
    <w:rsid w:val="00524899"/>
    <w:rsid w:val="00524F95"/>
    <w:rsid w:val="00525A85"/>
    <w:rsid w:val="00525E9E"/>
    <w:rsid w:val="0052691E"/>
    <w:rsid w:val="00527B86"/>
    <w:rsid w:val="00530915"/>
    <w:rsid w:val="00531D6C"/>
    <w:rsid w:val="00532455"/>
    <w:rsid w:val="00532EBB"/>
    <w:rsid w:val="00534254"/>
    <w:rsid w:val="005342A5"/>
    <w:rsid w:val="005345E6"/>
    <w:rsid w:val="0053628A"/>
    <w:rsid w:val="00536390"/>
    <w:rsid w:val="00537467"/>
    <w:rsid w:val="00537521"/>
    <w:rsid w:val="00537532"/>
    <w:rsid w:val="005378E1"/>
    <w:rsid w:val="00540B3E"/>
    <w:rsid w:val="00541430"/>
    <w:rsid w:val="00541AFA"/>
    <w:rsid w:val="00542940"/>
    <w:rsid w:val="00542E48"/>
    <w:rsid w:val="00543690"/>
    <w:rsid w:val="00545537"/>
    <w:rsid w:val="0054556C"/>
    <w:rsid w:val="00545DC5"/>
    <w:rsid w:val="0054697A"/>
    <w:rsid w:val="00547640"/>
    <w:rsid w:val="00550A15"/>
    <w:rsid w:val="00551A88"/>
    <w:rsid w:val="005543C7"/>
    <w:rsid w:val="00557547"/>
    <w:rsid w:val="005578B1"/>
    <w:rsid w:val="005613F6"/>
    <w:rsid w:val="005615F8"/>
    <w:rsid w:val="00561E9A"/>
    <w:rsid w:val="0056246E"/>
    <w:rsid w:val="0056277E"/>
    <w:rsid w:val="0056489E"/>
    <w:rsid w:val="00565A72"/>
    <w:rsid w:val="0056709D"/>
    <w:rsid w:val="00572178"/>
    <w:rsid w:val="00573574"/>
    <w:rsid w:val="0057374C"/>
    <w:rsid w:val="00577225"/>
    <w:rsid w:val="00577696"/>
    <w:rsid w:val="00577CBD"/>
    <w:rsid w:val="005808EB"/>
    <w:rsid w:val="0058109F"/>
    <w:rsid w:val="005812DC"/>
    <w:rsid w:val="0058401A"/>
    <w:rsid w:val="005863BC"/>
    <w:rsid w:val="00586402"/>
    <w:rsid w:val="00586F88"/>
    <w:rsid w:val="005904F7"/>
    <w:rsid w:val="00592598"/>
    <w:rsid w:val="0059390E"/>
    <w:rsid w:val="005947B7"/>
    <w:rsid w:val="00594DA1"/>
    <w:rsid w:val="00595C59"/>
    <w:rsid w:val="00595CDC"/>
    <w:rsid w:val="00595EBC"/>
    <w:rsid w:val="005A2913"/>
    <w:rsid w:val="005A2FCB"/>
    <w:rsid w:val="005A3A34"/>
    <w:rsid w:val="005A46DD"/>
    <w:rsid w:val="005A4E5F"/>
    <w:rsid w:val="005A5400"/>
    <w:rsid w:val="005B12EC"/>
    <w:rsid w:val="005B29E1"/>
    <w:rsid w:val="005B2D79"/>
    <w:rsid w:val="005B382E"/>
    <w:rsid w:val="005B3BD2"/>
    <w:rsid w:val="005B6625"/>
    <w:rsid w:val="005C001B"/>
    <w:rsid w:val="005C0DC7"/>
    <w:rsid w:val="005C14A6"/>
    <w:rsid w:val="005C165E"/>
    <w:rsid w:val="005C19F4"/>
    <w:rsid w:val="005C1A98"/>
    <w:rsid w:val="005C2E61"/>
    <w:rsid w:val="005C4E4B"/>
    <w:rsid w:val="005C501B"/>
    <w:rsid w:val="005C63A5"/>
    <w:rsid w:val="005C6EA8"/>
    <w:rsid w:val="005D1D77"/>
    <w:rsid w:val="005D212C"/>
    <w:rsid w:val="005D227F"/>
    <w:rsid w:val="005D23E2"/>
    <w:rsid w:val="005D414B"/>
    <w:rsid w:val="005D4D84"/>
    <w:rsid w:val="005D5AFE"/>
    <w:rsid w:val="005D605F"/>
    <w:rsid w:val="005D6074"/>
    <w:rsid w:val="005D6855"/>
    <w:rsid w:val="005E01E6"/>
    <w:rsid w:val="005E05EE"/>
    <w:rsid w:val="005E1141"/>
    <w:rsid w:val="005E14BD"/>
    <w:rsid w:val="005E329C"/>
    <w:rsid w:val="005E345B"/>
    <w:rsid w:val="005E41E6"/>
    <w:rsid w:val="005E4D18"/>
    <w:rsid w:val="005E4D6A"/>
    <w:rsid w:val="005E532C"/>
    <w:rsid w:val="005E5F92"/>
    <w:rsid w:val="005E6445"/>
    <w:rsid w:val="005E64EE"/>
    <w:rsid w:val="005E66C2"/>
    <w:rsid w:val="005E72B9"/>
    <w:rsid w:val="005E7B7C"/>
    <w:rsid w:val="005E7C79"/>
    <w:rsid w:val="005E7DA0"/>
    <w:rsid w:val="005F0610"/>
    <w:rsid w:val="005F0A50"/>
    <w:rsid w:val="005F0C7D"/>
    <w:rsid w:val="005F23D2"/>
    <w:rsid w:val="005F2959"/>
    <w:rsid w:val="005F5535"/>
    <w:rsid w:val="005F5A30"/>
    <w:rsid w:val="005F5BC2"/>
    <w:rsid w:val="005F63C9"/>
    <w:rsid w:val="005F7059"/>
    <w:rsid w:val="005F7AC6"/>
    <w:rsid w:val="005F7BE4"/>
    <w:rsid w:val="00600192"/>
    <w:rsid w:val="00601D91"/>
    <w:rsid w:val="006023A7"/>
    <w:rsid w:val="00602799"/>
    <w:rsid w:val="00602B9D"/>
    <w:rsid w:val="00602D74"/>
    <w:rsid w:val="00604601"/>
    <w:rsid w:val="00605056"/>
    <w:rsid w:val="00605AD1"/>
    <w:rsid w:val="0060763A"/>
    <w:rsid w:val="00611261"/>
    <w:rsid w:val="0061192F"/>
    <w:rsid w:val="00611BF6"/>
    <w:rsid w:val="0061213E"/>
    <w:rsid w:val="00614361"/>
    <w:rsid w:val="00615AB7"/>
    <w:rsid w:val="00616772"/>
    <w:rsid w:val="00616C48"/>
    <w:rsid w:val="00617003"/>
    <w:rsid w:val="00617247"/>
    <w:rsid w:val="00620166"/>
    <w:rsid w:val="006209CE"/>
    <w:rsid w:val="00621A60"/>
    <w:rsid w:val="00621F15"/>
    <w:rsid w:val="0062250F"/>
    <w:rsid w:val="00622DF0"/>
    <w:rsid w:val="00623285"/>
    <w:rsid w:val="0062479A"/>
    <w:rsid w:val="006273B5"/>
    <w:rsid w:val="00630309"/>
    <w:rsid w:val="0063143E"/>
    <w:rsid w:val="0063254D"/>
    <w:rsid w:val="00632D81"/>
    <w:rsid w:val="00633818"/>
    <w:rsid w:val="006349C1"/>
    <w:rsid w:val="00634DE4"/>
    <w:rsid w:val="00634FEE"/>
    <w:rsid w:val="006358B6"/>
    <w:rsid w:val="006358E7"/>
    <w:rsid w:val="0063676C"/>
    <w:rsid w:val="006367CD"/>
    <w:rsid w:val="00636EAF"/>
    <w:rsid w:val="00637C15"/>
    <w:rsid w:val="00637D1D"/>
    <w:rsid w:val="006406AF"/>
    <w:rsid w:val="0064074A"/>
    <w:rsid w:val="00640E4E"/>
    <w:rsid w:val="00640EDB"/>
    <w:rsid w:val="0064126D"/>
    <w:rsid w:val="00642DF2"/>
    <w:rsid w:val="00644286"/>
    <w:rsid w:val="006445D0"/>
    <w:rsid w:val="00645A38"/>
    <w:rsid w:val="00647328"/>
    <w:rsid w:val="0064791D"/>
    <w:rsid w:val="00651CA0"/>
    <w:rsid w:val="00653C7D"/>
    <w:rsid w:val="0065633D"/>
    <w:rsid w:val="00656F20"/>
    <w:rsid w:val="00657A94"/>
    <w:rsid w:val="0066226E"/>
    <w:rsid w:val="00663D8A"/>
    <w:rsid w:val="00667BDB"/>
    <w:rsid w:val="00672C97"/>
    <w:rsid w:val="00673A61"/>
    <w:rsid w:val="00673D52"/>
    <w:rsid w:val="00675106"/>
    <w:rsid w:val="00675232"/>
    <w:rsid w:val="006767D9"/>
    <w:rsid w:val="0067697F"/>
    <w:rsid w:val="00676F75"/>
    <w:rsid w:val="00681EC4"/>
    <w:rsid w:val="006822EC"/>
    <w:rsid w:val="00682B7B"/>
    <w:rsid w:val="00684589"/>
    <w:rsid w:val="00685306"/>
    <w:rsid w:val="00686166"/>
    <w:rsid w:val="00687B9E"/>
    <w:rsid w:val="0069129A"/>
    <w:rsid w:val="00691E66"/>
    <w:rsid w:val="006928F9"/>
    <w:rsid w:val="0069386C"/>
    <w:rsid w:val="00693C6A"/>
    <w:rsid w:val="00693E7B"/>
    <w:rsid w:val="00695838"/>
    <w:rsid w:val="00697C64"/>
    <w:rsid w:val="00697E96"/>
    <w:rsid w:val="006A0000"/>
    <w:rsid w:val="006A1032"/>
    <w:rsid w:val="006A2354"/>
    <w:rsid w:val="006A3DB5"/>
    <w:rsid w:val="006A5633"/>
    <w:rsid w:val="006A5F0D"/>
    <w:rsid w:val="006B016B"/>
    <w:rsid w:val="006B0372"/>
    <w:rsid w:val="006B16CF"/>
    <w:rsid w:val="006B290C"/>
    <w:rsid w:val="006B2D22"/>
    <w:rsid w:val="006B6665"/>
    <w:rsid w:val="006C0E7E"/>
    <w:rsid w:val="006C1406"/>
    <w:rsid w:val="006C1721"/>
    <w:rsid w:val="006C3580"/>
    <w:rsid w:val="006C366F"/>
    <w:rsid w:val="006C7113"/>
    <w:rsid w:val="006D3264"/>
    <w:rsid w:val="006D619C"/>
    <w:rsid w:val="006E1415"/>
    <w:rsid w:val="006E1AC9"/>
    <w:rsid w:val="006E2A4C"/>
    <w:rsid w:val="006E502C"/>
    <w:rsid w:val="006E5BCB"/>
    <w:rsid w:val="006E5BD1"/>
    <w:rsid w:val="006E744A"/>
    <w:rsid w:val="006F0353"/>
    <w:rsid w:val="006F1707"/>
    <w:rsid w:val="006F28A5"/>
    <w:rsid w:val="006F3FA7"/>
    <w:rsid w:val="006F4525"/>
    <w:rsid w:val="006F5897"/>
    <w:rsid w:val="006F5CF7"/>
    <w:rsid w:val="006F64AF"/>
    <w:rsid w:val="006F663E"/>
    <w:rsid w:val="006F74E4"/>
    <w:rsid w:val="0070131D"/>
    <w:rsid w:val="00701559"/>
    <w:rsid w:val="00701A62"/>
    <w:rsid w:val="00703480"/>
    <w:rsid w:val="00703CF0"/>
    <w:rsid w:val="00704D78"/>
    <w:rsid w:val="00705731"/>
    <w:rsid w:val="0070586C"/>
    <w:rsid w:val="007069D8"/>
    <w:rsid w:val="00706D9F"/>
    <w:rsid w:val="0071172D"/>
    <w:rsid w:val="00712003"/>
    <w:rsid w:val="00714C88"/>
    <w:rsid w:val="007151E4"/>
    <w:rsid w:val="00715ED1"/>
    <w:rsid w:val="00716389"/>
    <w:rsid w:val="00717D0F"/>
    <w:rsid w:val="007206D7"/>
    <w:rsid w:val="007217F7"/>
    <w:rsid w:val="00721C54"/>
    <w:rsid w:val="007228FF"/>
    <w:rsid w:val="00723726"/>
    <w:rsid w:val="00725285"/>
    <w:rsid w:val="007276AF"/>
    <w:rsid w:val="00727EE5"/>
    <w:rsid w:val="00727FFA"/>
    <w:rsid w:val="00731022"/>
    <w:rsid w:val="00731B87"/>
    <w:rsid w:val="00731EB6"/>
    <w:rsid w:val="00731F0B"/>
    <w:rsid w:val="007324B5"/>
    <w:rsid w:val="007326CC"/>
    <w:rsid w:val="0073296E"/>
    <w:rsid w:val="00732F95"/>
    <w:rsid w:val="00734F2D"/>
    <w:rsid w:val="007353B9"/>
    <w:rsid w:val="00735F25"/>
    <w:rsid w:val="00737BBA"/>
    <w:rsid w:val="00737EEE"/>
    <w:rsid w:val="00742C01"/>
    <w:rsid w:val="007455B8"/>
    <w:rsid w:val="00745951"/>
    <w:rsid w:val="007475B8"/>
    <w:rsid w:val="00747819"/>
    <w:rsid w:val="00747E42"/>
    <w:rsid w:val="007501D6"/>
    <w:rsid w:val="00751A3B"/>
    <w:rsid w:val="00752052"/>
    <w:rsid w:val="00752525"/>
    <w:rsid w:val="00752DAD"/>
    <w:rsid w:val="007534D3"/>
    <w:rsid w:val="0075486F"/>
    <w:rsid w:val="00756FAA"/>
    <w:rsid w:val="0076131C"/>
    <w:rsid w:val="00762631"/>
    <w:rsid w:val="00762CA8"/>
    <w:rsid w:val="00762D05"/>
    <w:rsid w:val="00764BFD"/>
    <w:rsid w:val="0076538E"/>
    <w:rsid w:val="007667AA"/>
    <w:rsid w:val="00767B38"/>
    <w:rsid w:val="00767C89"/>
    <w:rsid w:val="00771911"/>
    <w:rsid w:val="00771C3C"/>
    <w:rsid w:val="007730E9"/>
    <w:rsid w:val="007731E0"/>
    <w:rsid w:val="007732B8"/>
    <w:rsid w:val="00773E4F"/>
    <w:rsid w:val="00774B86"/>
    <w:rsid w:val="00781AA1"/>
    <w:rsid w:val="00781E22"/>
    <w:rsid w:val="00783463"/>
    <w:rsid w:val="00784589"/>
    <w:rsid w:val="00784E99"/>
    <w:rsid w:val="00786069"/>
    <w:rsid w:val="00787007"/>
    <w:rsid w:val="00787648"/>
    <w:rsid w:val="007878E3"/>
    <w:rsid w:val="0078798B"/>
    <w:rsid w:val="0079054A"/>
    <w:rsid w:val="00790D22"/>
    <w:rsid w:val="0079149E"/>
    <w:rsid w:val="00792445"/>
    <w:rsid w:val="007925CB"/>
    <w:rsid w:val="00793CF2"/>
    <w:rsid w:val="007A17B7"/>
    <w:rsid w:val="007A17C3"/>
    <w:rsid w:val="007A18E4"/>
    <w:rsid w:val="007A1B23"/>
    <w:rsid w:val="007A1F07"/>
    <w:rsid w:val="007A222A"/>
    <w:rsid w:val="007A3EDC"/>
    <w:rsid w:val="007A5183"/>
    <w:rsid w:val="007A53A1"/>
    <w:rsid w:val="007A5DD7"/>
    <w:rsid w:val="007A66F6"/>
    <w:rsid w:val="007A6F32"/>
    <w:rsid w:val="007A7617"/>
    <w:rsid w:val="007B0320"/>
    <w:rsid w:val="007B1E2B"/>
    <w:rsid w:val="007B336F"/>
    <w:rsid w:val="007B3F2D"/>
    <w:rsid w:val="007B45F7"/>
    <w:rsid w:val="007B5CB7"/>
    <w:rsid w:val="007B6540"/>
    <w:rsid w:val="007B6874"/>
    <w:rsid w:val="007B68AF"/>
    <w:rsid w:val="007B6D4B"/>
    <w:rsid w:val="007B7007"/>
    <w:rsid w:val="007C21B0"/>
    <w:rsid w:val="007C3670"/>
    <w:rsid w:val="007C39A5"/>
    <w:rsid w:val="007C4298"/>
    <w:rsid w:val="007C52C3"/>
    <w:rsid w:val="007C5DC2"/>
    <w:rsid w:val="007C6040"/>
    <w:rsid w:val="007C6CEB"/>
    <w:rsid w:val="007C70A0"/>
    <w:rsid w:val="007C7119"/>
    <w:rsid w:val="007C7147"/>
    <w:rsid w:val="007C73E1"/>
    <w:rsid w:val="007C773A"/>
    <w:rsid w:val="007C7DF8"/>
    <w:rsid w:val="007D273D"/>
    <w:rsid w:val="007D2C02"/>
    <w:rsid w:val="007D4287"/>
    <w:rsid w:val="007D45A9"/>
    <w:rsid w:val="007D4C74"/>
    <w:rsid w:val="007D4CE5"/>
    <w:rsid w:val="007D507C"/>
    <w:rsid w:val="007D60E2"/>
    <w:rsid w:val="007D686B"/>
    <w:rsid w:val="007D6A01"/>
    <w:rsid w:val="007D79EF"/>
    <w:rsid w:val="007E05D3"/>
    <w:rsid w:val="007E3FF8"/>
    <w:rsid w:val="007E411F"/>
    <w:rsid w:val="007E630F"/>
    <w:rsid w:val="007E7CC6"/>
    <w:rsid w:val="007F1193"/>
    <w:rsid w:val="007F1A79"/>
    <w:rsid w:val="007F2D67"/>
    <w:rsid w:val="007F3122"/>
    <w:rsid w:val="007F5A3A"/>
    <w:rsid w:val="007F5BCD"/>
    <w:rsid w:val="007F6F76"/>
    <w:rsid w:val="008012DD"/>
    <w:rsid w:val="00801664"/>
    <w:rsid w:val="00801E63"/>
    <w:rsid w:val="008038BC"/>
    <w:rsid w:val="00803D23"/>
    <w:rsid w:val="008040A5"/>
    <w:rsid w:val="008040C2"/>
    <w:rsid w:val="008041BE"/>
    <w:rsid w:val="00806123"/>
    <w:rsid w:val="00806B10"/>
    <w:rsid w:val="00807E6C"/>
    <w:rsid w:val="00811772"/>
    <w:rsid w:val="008126DC"/>
    <w:rsid w:val="00814FD4"/>
    <w:rsid w:val="00814FF0"/>
    <w:rsid w:val="0081545F"/>
    <w:rsid w:val="00816070"/>
    <w:rsid w:val="00820511"/>
    <w:rsid w:val="008206EA"/>
    <w:rsid w:val="00822DB8"/>
    <w:rsid w:val="00822F7A"/>
    <w:rsid w:val="008231F3"/>
    <w:rsid w:val="0082365F"/>
    <w:rsid w:val="00823F4F"/>
    <w:rsid w:val="0082517C"/>
    <w:rsid w:val="00825BDD"/>
    <w:rsid w:val="00825DA5"/>
    <w:rsid w:val="00826C01"/>
    <w:rsid w:val="00826DB4"/>
    <w:rsid w:val="00827301"/>
    <w:rsid w:val="008300EE"/>
    <w:rsid w:val="00832A6A"/>
    <w:rsid w:val="00832ECF"/>
    <w:rsid w:val="008333F7"/>
    <w:rsid w:val="00834232"/>
    <w:rsid w:val="00834233"/>
    <w:rsid w:val="00834687"/>
    <w:rsid w:val="00836135"/>
    <w:rsid w:val="008362D7"/>
    <w:rsid w:val="00837428"/>
    <w:rsid w:val="00840915"/>
    <w:rsid w:val="00844A8B"/>
    <w:rsid w:val="00846736"/>
    <w:rsid w:val="008470C0"/>
    <w:rsid w:val="00854710"/>
    <w:rsid w:val="00855EF4"/>
    <w:rsid w:val="0085644A"/>
    <w:rsid w:val="00856A9E"/>
    <w:rsid w:val="00856C5E"/>
    <w:rsid w:val="00860B38"/>
    <w:rsid w:val="00861EE2"/>
    <w:rsid w:val="00862256"/>
    <w:rsid w:val="0086234C"/>
    <w:rsid w:val="00862FF1"/>
    <w:rsid w:val="008632DE"/>
    <w:rsid w:val="00863615"/>
    <w:rsid w:val="00863C7B"/>
    <w:rsid w:val="00864B80"/>
    <w:rsid w:val="00867CBE"/>
    <w:rsid w:val="00870860"/>
    <w:rsid w:val="00871588"/>
    <w:rsid w:val="008736A1"/>
    <w:rsid w:val="00874C10"/>
    <w:rsid w:val="00875B51"/>
    <w:rsid w:val="008761AD"/>
    <w:rsid w:val="00876B31"/>
    <w:rsid w:val="00876E35"/>
    <w:rsid w:val="00877D9E"/>
    <w:rsid w:val="00877ED0"/>
    <w:rsid w:val="00884BD0"/>
    <w:rsid w:val="008857FE"/>
    <w:rsid w:val="008858FC"/>
    <w:rsid w:val="00886047"/>
    <w:rsid w:val="0089063F"/>
    <w:rsid w:val="008912F6"/>
    <w:rsid w:val="0089168E"/>
    <w:rsid w:val="00892ABF"/>
    <w:rsid w:val="008935F8"/>
    <w:rsid w:val="00893F08"/>
    <w:rsid w:val="00894053"/>
    <w:rsid w:val="00894F37"/>
    <w:rsid w:val="008954A2"/>
    <w:rsid w:val="008978D7"/>
    <w:rsid w:val="00897C56"/>
    <w:rsid w:val="008A3CA3"/>
    <w:rsid w:val="008A67AD"/>
    <w:rsid w:val="008B1A51"/>
    <w:rsid w:val="008B2E7B"/>
    <w:rsid w:val="008B4DBC"/>
    <w:rsid w:val="008B5D33"/>
    <w:rsid w:val="008B5F19"/>
    <w:rsid w:val="008C0B42"/>
    <w:rsid w:val="008C0EEB"/>
    <w:rsid w:val="008C2345"/>
    <w:rsid w:val="008C3042"/>
    <w:rsid w:val="008C3F10"/>
    <w:rsid w:val="008C41E5"/>
    <w:rsid w:val="008C46FA"/>
    <w:rsid w:val="008C53E2"/>
    <w:rsid w:val="008C5EB9"/>
    <w:rsid w:val="008C6B91"/>
    <w:rsid w:val="008C7C1F"/>
    <w:rsid w:val="008D25E2"/>
    <w:rsid w:val="008D2B51"/>
    <w:rsid w:val="008D367E"/>
    <w:rsid w:val="008D3F80"/>
    <w:rsid w:val="008D49D7"/>
    <w:rsid w:val="008D6460"/>
    <w:rsid w:val="008E102F"/>
    <w:rsid w:val="008E14FC"/>
    <w:rsid w:val="008E1E34"/>
    <w:rsid w:val="008E415B"/>
    <w:rsid w:val="008E4CCC"/>
    <w:rsid w:val="008E5329"/>
    <w:rsid w:val="008E57D6"/>
    <w:rsid w:val="008E5A79"/>
    <w:rsid w:val="008E6378"/>
    <w:rsid w:val="008E7263"/>
    <w:rsid w:val="008E7441"/>
    <w:rsid w:val="008F18F4"/>
    <w:rsid w:val="008F1995"/>
    <w:rsid w:val="008F26FC"/>
    <w:rsid w:val="008F3624"/>
    <w:rsid w:val="008F5871"/>
    <w:rsid w:val="008F6713"/>
    <w:rsid w:val="008F7A29"/>
    <w:rsid w:val="009019F5"/>
    <w:rsid w:val="00902104"/>
    <w:rsid w:val="0090438D"/>
    <w:rsid w:val="00904492"/>
    <w:rsid w:val="00904908"/>
    <w:rsid w:val="00904EC9"/>
    <w:rsid w:val="00904EFA"/>
    <w:rsid w:val="009060C6"/>
    <w:rsid w:val="0090679C"/>
    <w:rsid w:val="00910460"/>
    <w:rsid w:val="00912B18"/>
    <w:rsid w:val="009135A1"/>
    <w:rsid w:val="00913F9C"/>
    <w:rsid w:val="009149B9"/>
    <w:rsid w:val="00914A58"/>
    <w:rsid w:val="009157DB"/>
    <w:rsid w:val="009159DE"/>
    <w:rsid w:val="00920503"/>
    <w:rsid w:val="00920748"/>
    <w:rsid w:val="009208DF"/>
    <w:rsid w:val="009213AD"/>
    <w:rsid w:val="0092168F"/>
    <w:rsid w:val="009226E6"/>
    <w:rsid w:val="00922CF1"/>
    <w:rsid w:val="00922F6A"/>
    <w:rsid w:val="00923D7F"/>
    <w:rsid w:val="00924242"/>
    <w:rsid w:val="00924D62"/>
    <w:rsid w:val="00924EDF"/>
    <w:rsid w:val="00925397"/>
    <w:rsid w:val="0092670C"/>
    <w:rsid w:val="00926750"/>
    <w:rsid w:val="0092684E"/>
    <w:rsid w:val="009271F8"/>
    <w:rsid w:val="00927704"/>
    <w:rsid w:val="009278A0"/>
    <w:rsid w:val="009305A6"/>
    <w:rsid w:val="009307F3"/>
    <w:rsid w:val="00930E35"/>
    <w:rsid w:val="00932180"/>
    <w:rsid w:val="0093291A"/>
    <w:rsid w:val="00932E57"/>
    <w:rsid w:val="00933E68"/>
    <w:rsid w:val="00935707"/>
    <w:rsid w:val="00935983"/>
    <w:rsid w:val="009369A5"/>
    <w:rsid w:val="00936F3E"/>
    <w:rsid w:val="00940066"/>
    <w:rsid w:val="00940DB3"/>
    <w:rsid w:val="00941292"/>
    <w:rsid w:val="0094130E"/>
    <w:rsid w:val="00941CFE"/>
    <w:rsid w:val="009437F5"/>
    <w:rsid w:val="00945A84"/>
    <w:rsid w:val="0094682E"/>
    <w:rsid w:val="00946D27"/>
    <w:rsid w:val="00946FD7"/>
    <w:rsid w:val="00951AB2"/>
    <w:rsid w:val="00951CD2"/>
    <w:rsid w:val="00954579"/>
    <w:rsid w:val="0095517D"/>
    <w:rsid w:val="00957297"/>
    <w:rsid w:val="009601EE"/>
    <w:rsid w:val="0096161D"/>
    <w:rsid w:val="0096166A"/>
    <w:rsid w:val="009620C1"/>
    <w:rsid w:val="009622B6"/>
    <w:rsid w:val="009628A0"/>
    <w:rsid w:val="00970603"/>
    <w:rsid w:val="0097099E"/>
    <w:rsid w:val="009714C8"/>
    <w:rsid w:val="0097193C"/>
    <w:rsid w:val="009733EB"/>
    <w:rsid w:val="009749A6"/>
    <w:rsid w:val="00975289"/>
    <w:rsid w:val="0097564F"/>
    <w:rsid w:val="009760AC"/>
    <w:rsid w:val="00976EEA"/>
    <w:rsid w:val="009774CB"/>
    <w:rsid w:val="00980B0E"/>
    <w:rsid w:val="00980CCC"/>
    <w:rsid w:val="009826C8"/>
    <w:rsid w:val="00982B15"/>
    <w:rsid w:val="00982F34"/>
    <w:rsid w:val="0098444A"/>
    <w:rsid w:val="00984470"/>
    <w:rsid w:val="00984713"/>
    <w:rsid w:val="009848CA"/>
    <w:rsid w:val="009861A3"/>
    <w:rsid w:val="009865F9"/>
    <w:rsid w:val="00987AD5"/>
    <w:rsid w:val="00987B1C"/>
    <w:rsid w:val="00987B24"/>
    <w:rsid w:val="00990AF0"/>
    <w:rsid w:val="00990F59"/>
    <w:rsid w:val="009910E7"/>
    <w:rsid w:val="0099116D"/>
    <w:rsid w:val="0099135F"/>
    <w:rsid w:val="00993CF7"/>
    <w:rsid w:val="00996168"/>
    <w:rsid w:val="00996631"/>
    <w:rsid w:val="009976F8"/>
    <w:rsid w:val="00997AAB"/>
    <w:rsid w:val="00997F42"/>
    <w:rsid w:val="009A0352"/>
    <w:rsid w:val="009A0568"/>
    <w:rsid w:val="009A0DF0"/>
    <w:rsid w:val="009A1116"/>
    <w:rsid w:val="009A19A9"/>
    <w:rsid w:val="009A19DA"/>
    <w:rsid w:val="009A1EAF"/>
    <w:rsid w:val="009A20BC"/>
    <w:rsid w:val="009A4CCD"/>
    <w:rsid w:val="009A5067"/>
    <w:rsid w:val="009A54AC"/>
    <w:rsid w:val="009A6B5F"/>
    <w:rsid w:val="009A7D3E"/>
    <w:rsid w:val="009B02B3"/>
    <w:rsid w:val="009B0768"/>
    <w:rsid w:val="009B1E6D"/>
    <w:rsid w:val="009B1F30"/>
    <w:rsid w:val="009B3991"/>
    <w:rsid w:val="009B41D7"/>
    <w:rsid w:val="009B5D30"/>
    <w:rsid w:val="009C22C4"/>
    <w:rsid w:val="009C2EA4"/>
    <w:rsid w:val="009C3A21"/>
    <w:rsid w:val="009C59A5"/>
    <w:rsid w:val="009C5B89"/>
    <w:rsid w:val="009C6B81"/>
    <w:rsid w:val="009C7A3A"/>
    <w:rsid w:val="009D0E89"/>
    <w:rsid w:val="009D3771"/>
    <w:rsid w:val="009D4B28"/>
    <w:rsid w:val="009D513B"/>
    <w:rsid w:val="009D780E"/>
    <w:rsid w:val="009D7918"/>
    <w:rsid w:val="009E1E77"/>
    <w:rsid w:val="009E2743"/>
    <w:rsid w:val="009E2BA3"/>
    <w:rsid w:val="009E2D7F"/>
    <w:rsid w:val="009E45A4"/>
    <w:rsid w:val="009E5526"/>
    <w:rsid w:val="009E7EA9"/>
    <w:rsid w:val="009F029A"/>
    <w:rsid w:val="009F1004"/>
    <w:rsid w:val="009F1010"/>
    <w:rsid w:val="009F137F"/>
    <w:rsid w:val="009F1D26"/>
    <w:rsid w:val="009F24DB"/>
    <w:rsid w:val="009F4EDD"/>
    <w:rsid w:val="009F4F7B"/>
    <w:rsid w:val="009F68F4"/>
    <w:rsid w:val="00A0054F"/>
    <w:rsid w:val="00A00C70"/>
    <w:rsid w:val="00A01DCE"/>
    <w:rsid w:val="00A021D4"/>
    <w:rsid w:val="00A02683"/>
    <w:rsid w:val="00A02C1C"/>
    <w:rsid w:val="00A03416"/>
    <w:rsid w:val="00A036D1"/>
    <w:rsid w:val="00A03B19"/>
    <w:rsid w:val="00A04DF6"/>
    <w:rsid w:val="00A07A97"/>
    <w:rsid w:val="00A11CC6"/>
    <w:rsid w:val="00A12AE6"/>
    <w:rsid w:val="00A1362D"/>
    <w:rsid w:val="00A13D54"/>
    <w:rsid w:val="00A148D8"/>
    <w:rsid w:val="00A14992"/>
    <w:rsid w:val="00A14BB6"/>
    <w:rsid w:val="00A14EAC"/>
    <w:rsid w:val="00A15540"/>
    <w:rsid w:val="00A16622"/>
    <w:rsid w:val="00A1709D"/>
    <w:rsid w:val="00A20821"/>
    <w:rsid w:val="00A20B70"/>
    <w:rsid w:val="00A21725"/>
    <w:rsid w:val="00A22898"/>
    <w:rsid w:val="00A267F8"/>
    <w:rsid w:val="00A26D53"/>
    <w:rsid w:val="00A27410"/>
    <w:rsid w:val="00A30258"/>
    <w:rsid w:val="00A30860"/>
    <w:rsid w:val="00A3214C"/>
    <w:rsid w:val="00A33E1F"/>
    <w:rsid w:val="00A34FEF"/>
    <w:rsid w:val="00A3661C"/>
    <w:rsid w:val="00A40CE2"/>
    <w:rsid w:val="00A41495"/>
    <w:rsid w:val="00A42A59"/>
    <w:rsid w:val="00A42B12"/>
    <w:rsid w:val="00A44B89"/>
    <w:rsid w:val="00A45010"/>
    <w:rsid w:val="00A46B71"/>
    <w:rsid w:val="00A50C4B"/>
    <w:rsid w:val="00A51219"/>
    <w:rsid w:val="00A51A4F"/>
    <w:rsid w:val="00A538BF"/>
    <w:rsid w:val="00A53C9C"/>
    <w:rsid w:val="00A54DFF"/>
    <w:rsid w:val="00A5609F"/>
    <w:rsid w:val="00A5678E"/>
    <w:rsid w:val="00A56B2F"/>
    <w:rsid w:val="00A57212"/>
    <w:rsid w:val="00A57E79"/>
    <w:rsid w:val="00A6321D"/>
    <w:rsid w:val="00A63DAF"/>
    <w:rsid w:val="00A645AD"/>
    <w:rsid w:val="00A67E81"/>
    <w:rsid w:val="00A712A4"/>
    <w:rsid w:val="00A7301F"/>
    <w:rsid w:val="00A73133"/>
    <w:rsid w:val="00A75B5C"/>
    <w:rsid w:val="00A763B1"/>
    <w:rsid w:val="00A7747C"/>
    <w:rsid w:val="00A80332"/>
    <w:rsid w:val="00A80C22"/>
    <w:rsid w:val="00A811A6"/>
    <w:rsid w:val="00A81964"/>
    <w:rsid w:val="00A81B6E"/>
    <w:rsid w:val="00A82438"/>
    <w:rsid w:val="00A8397E"/>
    <w:rsid w:val="00A841EE"/>
    <w:rsid w:val="00A850EE"/>
    <w:rsid w:val="00A85B39"/>
    <w:rsid w:val="00A868F9"/>
    <w:rsid w:val="00A909A5"/>
    <w:rsid w:val="00A90A73"/>
    <w:rsid w:val="00A90B33"/>
    <w:rsid w:val="00A9154F"/>
    <w:rsid w:val="00A91826"/>
    <w:rsid w:val="00A923D8"/>
    <w:rsid w:val="00A924BF"/>
    <w:rsid w:val="00A9306E"/>
    <w:rsid w:val="00A946E9"/>
    <w:rsid w:val="00A94879"/>
    <w:rsid w:val="00A94C26"/>
    <w:rsid w:val="00A94F53"/>
    <w:rsid w:val="00A9502D"/>
    <w:rsid w:val="00A97C1E"/>
    <w:rsid w:val="00AA07FC"/>
    <w:rsid w:val="00AA095C"/>
    <w:rsid w:val="00AA14E3"/>
    <w:rsid w:val="00AA16AF"/>
    <w:rsid w:val="00AA2121"/>
    <w:rsid w:val="00AA2297"/>
    <w:rsid w:val="00AA27DB"/>
    <w:rsid w:val="00AA3F50"/>
    <w:rsid w:val="00AA427B"/>
    <w:rsid w:val="00AA56D7"/>
    <w:rsid w:val="00AA5BC8"/>
    <w:rsid w:val="00AA5C34"/>
    <w:rsid w:val="00AA6343"/>
    <w:rsid w:val="00AA7989"/>
    <w:rsid w:val="00AA7C3D"/>
    <w:rsid w:val="00AA7C83"/>
    <w:rsid w:val="00AB0DCB"/>
    <w:rsid w:val="00AB1BFE"/>
    <w:rsid w:val="00AB3DD3"/>
    <w:rsid w:val="00AB6373"/>
    <w:rsid w:val="00AB63FA"/>
    <w:rsid w:val="00AB6EEF"/>
    <w:rsid w:val="00AB7686"/>
    <w:rsid w:val="00AC0001"/>
    <w:rsid w:val="00AC0545"/>
    <w:rsid w:val="00AC0D59"/>
    <w:rsid w:val="00AC14FE"/>
    <w:rsid w:val="00AC34DF"/>
    <w:rsid w:val="00AC521C"/>
    <w:rsid w:val="00AC58E5"/>
    <w:rsid w:val="00AC773A"/>
    <w:rsid w:val="00AC7FFE"/>
    <w:rsid w:val="00AD03B2"/>
    <w:rsid w:val="00AD3BCA"/>
    <w:rsid w:val="00AD40E0"/>
    <w:rsid w:val="00AD433D"/>
    <w:rsid w:val="00AD4EFB"/>
    <w:rsid w:val="00AD5B94"/>
    <w:rsid w:val="00AD6495"/>
    <w:rsid w:val="00AD6804"/>
    <w:rsid w:val="00AD6E56"/>
    <w:rsid w:val="00AE1749"/>
    <w:rsid w:val="00AE30B7"/>
    <w:rsid w:val="00AE344B"/>
    <w:rsid w:val="00AE387B"/>
    <w:rsid w:val="00AE447D"/>
    <w:rsid w:val="00AE4C74"/>
    <w:rsid w:val="00AE4FC0"/>
    <w:rsid w:val="00AE55B0"/>
    <w:rsid w:val="00AE598C"/>
    <w:rsid w:val="00AE677A"/>
    <w:rsid w:val="00AE6CD1"/>
    <w:rsid w:val="00AE7AB8"/>
    <w:rsid w:val="00AF1B90"/>
    <w:rsid w:val="00AF2282"/>
    <w:rsid w:val="00AF2761"/>
    <w:rsid w:val="00AF3B28"/>
    <w:rsid w:val="00AF4680"/>
    <w:rsid w:val="00AF4FAA"/>
    <w:rsid w:val="00AF5BBB"/>
    <w:rsid w:val="00AF66D7"/>
    <w:rsid w:val="00AF6EFF"/>
    <w:rsid w:val="00AF7DEF"/>
    <w:rsid w:val="00B004B4"/>
    <w:rsid w:val="00B01011"/>
    <w:rsid w:val="00B010A3"/>
    <w:rsid w:val="00B016F9"/>
    <w:rsid w:val="00B0199E"/>
    <w:rsid w:val="00B02021"/>
    <w:rsid w:val="00B0234E"/>
    <w:rsid w:val="00B0401D"/>
    <w:rsid w:val="00B04488"/>
    <w:rsid w:val="00B1123A"/>
    <w:rsid w:val="00B12CA4"/>
    <w:rsid w:val="00B132A5"/>
    <w:rsid w:val="00B13B6A"/>
    <w:rsid w:val="00B13F08"/>
    <w:rsid w:val="00B14CAA"/>
    <w:rsid w:val="00B155F3"/>
    <w:rsid w:val="00B15E9B"/>
    <w:rsid w:val="00B22284"/>
    <w:rsid w:val="00B222FE"/>
    <w:rsid w:val="00B22396"/>
    <w:rsid w:val="00B23D84"/>
    <w:rsid w:val="00B24223"/>
    <w:rsid w:val="00B2572E"/>
    <w:rsid w:val="00B25CE2"/>
    <w:rsid w:val="00B26472"/>
    <w:rsid w:val="00B2647C"/>
    <w:rsid w:val="00B30780"/>
    <w:rsid w:val="00B4067F"/>
    <w:rsid w:val="00B41ED6"/>
    <w:rsid w:val="00B44244"/>
    <w:rsid w:val="00B447FA"/>
    <w:rsid w:val="00B44887"/>
    <w:rsid w:val="00B44946"/>
    <w:rsid w:val="00B44D93"/>
    <w:rsid w:val="00B4664C"/>
    <w:rsid w:val="00B47AEA"/>
    <w:rsid w:val="00B50308"/>
    <w:rsid w:val="00B51294"/>
    <w:rsid w:val="00B5145F"/>
    <w:rsid w:val="00B519D4"/>
    <w:rsid w:val="00B5204D"/>
    <w:rsid w:val="00B52336"/>
    <w:rsid w:val="00B535F5"/>
    <w:rsid w:val="00B549F9"/>
    <w:rsid w:val="00B56709"/>
    <w:rsid w:val="00B56A3C"/>
    <w:rsid w:val="00B614AD"/>
    <w:rsid w:val="00B62F9F"/>
    <w:rsid w:val="00B6605F"/>
    <w:rsid w:val="00B66619"/>
    <w:rsid w:val="00B66C03"/>
    <w:rsid w:val="00B66C5B"/>
    <w:rsid w:val="00B66F80"/>
    <w:rsid w:val="00B7051C"/>
    <w:rsid w:val="00B712A4"/>
    <w:rsid w:val="00B71480"/>
    <w:rsid w:val="00B73435"/>
    <w:rsid w:val="00B7464A"/>
    <w:rsid w:val="00B74AF4"/>
    <w:rsid w:val="00B75332"/>
    <w:rsid w:val="00B76791"/>
    <w:rsid w:val="00B76D9B"/>
    <w:rsid w:val="00B77DC5"/>
    <w:rsid w:val="00B80ED3"/>
    <w:rsid w:val="00B8189B"/>
    <w:rsid w:val="00B82003"/>
    <w:rsid w:val="00B83CDC"/>
    <w:rsid w:val="00B83E7E"/>
    <w:rsid w:val="00B84710"/>
    <w:rsid w:val="00B86025"/>
    <w:rsid w:val="00B860BE"/>
    <w:rsid w:val="00B86358"/>
    <w:rsid w:val="00B86AD5"/>
    <w:rsid w:val="00B86E5D"/>
    <w:rsid w:val="00B8740A"/>
    <w:rsid w:val="00B901FA"/>
    <w:rsid w:val="00B910E1"/>
    <w:rsid w:val="00B93862"/>
    <w:rsid w:val="00B944C1"/>
    <w:rsid w:val="00B947BB"/>
    <w:rsid w:val="00B963F6"/>
    <w:rsid w:val="00B978D4"/>
    <w:rsid w:val="00B97CB0"/>
    <w:rsid w:val="00BA0B64"/>
    <w:rsid w:val="00BA180B"/>
    <w:rsid w:val="00BA1AAA"/>
    <w:rsid w:val="00BA2CD6"/>
    <w:rsid w:val="00BA3693"/>
    <w:rsid w:val="00BA443B"/>
    <w:rsid w:val="00BA5886"/>
    <w:rsid w:val="00BB02DB"/>
    <w:rsid w:val="00BB0F85"/>
    <w:rsid w:val="00BB31A3"/>
    <w:rsid w:val="00BB3348"/>
    <w:rsid w:val="00BB3C2A"/>
    <w:rsid w:val="00BB3CE2"/>
    <w:rsid w:val="00BB3DC1"/>
    <w:rsid w:val="00BB3DF3"/>
    <w:rsid w:val="00BB4CBB"/>
    <w:rsid w:val="00BB5E26"/>
    <w:rsid w:val="00BB7347"/>
    <w:rsid w:val="00BB78C4"/>
    <w:rsid w:val="00BC076E"/>
    <w:rsid w:val="00BC3BE9"/>
    <w:rsid w:val="00BC5FF8"/>
    <w:rsid w:val="00BC6819"/>
    <w:rsid w:val="00BC7A78"/>
    <w:rsid w:val="00BD2954"/>
    <w:rsid w:val="00BD2CBA"/>
    <w:rsid w:val="00BD4956"/>
    <w:rsid w:val="00BE12C7"/>
    <w:rsid w:val="00BE23DC"/>
    <w:rsid w:val="00BE2A4C"/>
    <w:rsid w:val="00BE2E2B"/>
    <w:rsid w:val="00BE343F"/>
    <w:rsid w:val="00BE4126"/>
    <w:rsid w:val="00BE4CE9"/>
    <w:rsid w:val="00BE4F00"/>
    <w:rsid w:val="00BE5484"/>
    <w:rsid w:val="00BE642C"/>
    <w:rsid w:val="00BE7449"/>
    <w:rsid w:val="00BE7850"/>
    <w:rsid w:val="00BF047C"/>
    <w:rsid w:val="00BF0AB3"/>
    <w:rsid w:val="00BF23AC"/>
    <w:rsid w:val="00BF48D9"/>
    <w:rsid w:val="00BF4A59"/>
    <w:rsid w:val="00BF4F67"/>
    <w:rsid w:val="00BF5FA2"/>
    <w:rsid w:val="00BF787F"/>
    <w:rsid w:val="00C021A7"/>
    <w:rsid w:val="00C03B25"/>
    <w:rsid w:val="00C04351"/>
    <w:rsid w:val="00C047E1"/>
    <w:rsid w:val="00C05B6F"/>
    <w:rsid w:val="00C05DB2"/>
    <w:rsid w:val="00C07327"/>
    <w:rsid w:val="00C07605"/>
    <w:rsid w:val="00C11648"/>
    <w:rsid w:val="00C12759"/>
    <w:rsid w:val="00C15AD3"/>
    <w:rsid w:val="00C16A08"/>
    <w:rsid w:val="00C1735B"/>
    <w:rsid w:val="00C21ACE"/>
    <w:rsid w:val="00C22163"/>
    <w:rsid w:val="00C23615"/>
    <w:rsid w:val="00C23630"/>
    <w:rsid w:val="00C236F4"/>
    <w:rsid w:val="00C23B4C"/>
    <w:rsid w:val="00C24BC8"/>
    <w:rsid w:val="00C25C26"/>
    <w:rsid w:val="00C25E78"/>
    <w:rsid w:val="00C264F8"/>
    <w:rsid w:val="00C26D6C"/>
    <w:rsid w:val="00C27AF6"/>
    <w:rsid w:val="00C30389"/>
    <w:rsid w:val="00C30A23"/>
    <w:rsid w:val="00C30D47"/>
    <w:rsid w:val="00C3153B"/>
    <w:rsid w:val="00C33417"/>
    <w:rsid w:val="00C336D8"/>
    <w:rsid w:val="00C33794"/>
    <w:rsid w:val="00C339F1"/>
    <w:rsid w:val="00C343BF"/>
    <w:rsid w:val="00C34667"/>
    <w:rsid w:val="00C34A8D"/>
    <w:rsid w:val="00C34CB3"/>
    <w:rsid w:val="00C368C4"/>
    <w:rsid w:val="00C36E08"/>
    <w:rsid w:val="00C37BEC"/>
    <w:rsid w:val="00C401FB"/>
    <w:rsid w:val="00C4146D"/>
    <w:rsid w:val="00C4287D"/>
    <w:rsid w:val="00C42887"/>
    <w:rsid w:val="00C4412D"/>
    <w:rsid w:val="00C4432E"/>
    <w:rsid w:val="00C45028"/>
    <w:rsid w:val="00C45603"/>
    <w:rsid w:val="00C45BBA"/>
    <w:rsid w:val="00C47480"/>
    <w:rsid w:val="00C47577"/>
    <w:rsid w:val="00C47960"/>
    <w:rsid w:val="00C47E2F"/>
    <w:rsid w:val="00C50C5F"/>
    <w:rsid w:val="00C514CC"/>
    <w:rsid w:val="00C53CAB"/>
    <w:rsid w:val="00C55305"/>
    <w:rsid w:val="00C5670F"/>
    <w:rsid w:val="00C56CA0"/>
    <w:rsid w:val="00C56F4D"/>
    <w:rsid w:val="00C606AD"/>
    <w:rsid w:val="00C60829"/>
    <w:rsid w:val="00C613FF"/>
    <w:rsid w:val="00C6222A"/>
    <w:rsid w:val="00C62CD2"/>
    <w:rsid w:val="00C63814"/>
    <w:rsid w:val="00C6396B"/>
    <w:rsid w:val="00C643B5"/>
    <w:rsid w:val="00C65ABB"/>
    <w:rsid w:val="00C65D33"/>
    <w:rsid w:val="00C67FAD"/>
    <w:rsid w:val="00C702D5"/>
    <w:rsid w:val="00C710EB"/>
    <w:rsid w:val="00C71A48"/>
    <w:rsid w:val="00C7634A"/>
    <w:rsid w:val="00C802A7"/>
    <w:rsid w:val="00C80332"/>
    <w:rsid w:val="00C807EA"/>
    <w:rsid w:val="00C8089B"/>
    <w:rsid w:val="00C81D36"/>
    <w:rsid w:val="00C82246"/>
    <w:rsid w:val="00C8304C"/>
    <w:rsid w:val="00C83712"/>
    <w:rsid w:val="00C84D84"/>
    <w:rsid w:val="00C86189"/>
    <w:rsid w:val="00C867A9"/>
    <w:rsid w:val="00C86ED8"/>
    <w:rsid w:val="00C90641"/>
    <w:rsid w:val="00C90983"/>
    <w:rsid w:val="00C93F0F"/>
    <w:rsid w:val="00C94EF0"/>
    <w:rsid w:val="00C97E58"/>
    <w:rsid w:val="00C97E99"/>
    <w:rsid w:val="00CA0276"/>
    <w:rsid w:val="00CA2835"/>
    <w:rsid w:val="00CA3693"/>
    <w:rsid w:val="00CA4ED0"/>
    <w:rsid w:val="00CA60C0"/>
    <w:rsid w:val="00CA60E6"/>
    <w:rsid w:val="00CA63F4"/>
    <w:rsid w:val="00CA65BD"/>
    <w:rsid w:val="00CA6968"/>
    <w:rsid w:val="00CA71D8"/>
    <w:rsid w:val="00CB083A"/>
    <w:rsid w:val="00CB120C"/>
    <w:rsid w:val="00CB2263"/>
    <w:rsid w:val="00CB34FE"/>
    <w:rsid w:val="00CB78D5"/>
    <w:rsid w:val="00CC1674"/>
    <w:rsid w:val="00CC46AE"/>
    <w:rsid w:val="00CC4E04"/>
    <w:rsid w:val="00CC5936"/>
    <w:rsid w:val="00CC6D48"/>
    <w:rsid w:val="00CD04F2"/>
    <w:rsid w:val="00CD0BD3"/>
    <w:rsid w:val="00CD1FCB"/>
    <w:rsid w:val="00CD25E8"/>
    <w:rsid w:val="00CD4321"/>
    <w:rsid w:val="00CD4A6D"/>
    <w:rsid w:val="00CD5A5A"/>
    <w:rsid w:val="00CD684D"/>
    <w:rsid w:val="00CD732C"/>
    <w:rsid w:val="00CE0612"/>
    <w:rsid w:val="00CE27B0"/>
    <w:rsid w:val="00CE3C22"/>
    <w:rsid w:val="00CE4E65"/>
    <w:rsid w:val="00CE5C2C"/>
    <w:rsid w:val="00CE70C7"/>
    <w:rsid w:val="00CE7D71"/>
    <w:rsid w:val="00CE7FD1"/>
    <w:rsid w:val="00CF08D6"/>
    <w:rsid w:val="00CF12B0"/>
    <w:rsid w:val="00CF30D1"/>
    <w:rsid w:val="00CF410D"/>
    <w:rsid w:val="00CF471F"/>
    <w:rsid w:val="00CF4C5D"/>
    <w:rsid w:val="00CF4FAB"/>
    <w:rsid w:val="00CF5743"/>
    <w:rsid w:val="00CF7CFE"/>
    <w:rsid w:val="00CF7ED2"/>
    <w:rsid w:val="00D01C17"/>
    <w:rsid w:val="00D02736"/>
    <w:rsid w:val="00D03936"/>
    <w:rsid w:val="00D03A7C"/>
    <w:rsid w:val="00D03F08"/>
    <w:rsid w:val="00D05A3A"/>
    <w:rsid w:val="00D07824"/>
    <w:rsid w:val="00D07B7C"/>
    <w:rsid w:val="00D105B6"/>
    <w:rsid w:val="00D12BB8"/>
    <w:rsid w:val="00D13408"/>
    <w:rsid w:val="00D1415C"/>
    <w:rsid w:val="00D14CB0"/>
    <w:rsid w:val="00D1592A"/>
    <w:rsid w:val="00D15E10"/>
    <w:rsid w:val="00D16281"/>
    <w:rsid w:val="00D16EA0"/>
    <w:rsid w:val="00D16FF9"/>
    <w:rsid w:val="00D20B5B"/>
    <w:rsid w:val="00D21BE9"/>
    <w:rsid w:val="00D23FC4"/>
    <w:rsid w:val="00D2570C"/>
    <w:rsid w:val="00D263C7"/>
    <w:rsid w:val="00D32EEB"/>
    <w:rsid w:val="00D334B3"/>
    <w:rsid w:val="00D336D3"/>
    <w:rsid w:val="00D34CF5"/>
    <w:rsid w:val="00D3514D"/>
    <w:rsid w:val="00D355CA"/>
    <w:rsid w:val="00D35A79"/>
    <w:rsid w:val="00D35B50"/>
    <w:rsid w:val="00D361B2"/>
    <w:rsid w:val="00D37472"/>
    <w:rsid w:val="00D40FF9"/>
    <w:rsid w:val="00D41415"/>
    <w:rsid w:val="00D4167C"/>
    <w:rsid w:val="00D434ED"/>
    <w:rsid w:val="00D4397F"/>
    <w:rsid w:val="00D44BFF"/>
    <w:rsid w:val="00D44E47"/>
    <w:rsid w:val="00D453E8"/>
    <w:rsid w:val="00D45433"/>
    <w:rsid w:val="00D50CC8"/>
    <w:rsid w:val="00D50CDC"/>
    <w:rsid w:val="00D50EA5"/>
    <w:rsid w:val="00D512E2"/>
    <w:rsid w:val="00D515E6"/>
    <w:rsid w:val="00D51E2A"/>
    <w:rsid w:val="00D52864"/>
    <w:rsid w:val="00D5377B"/>
    <w:rsid w:val="00D5478B"/>
    <w:rsid w:val="00D554D2"/>
    <w:rsid w:val="00D556C7"/>
    <w:rsid w:val="00D5609D"/>
    <w:rsid w:val="00D56396"/>
    <w:rsid w:val="00D5714A"/>
    <w:rsid w:val="00D5718C"/>
    <w:rsid w:val="00D57681"/>
    <w:rsid w:val="00D57B1B"/>
    <w:rsid w:val="00D57E68"/>
    <w:rsid w:val="00D60613"/>
    <w:rsid w:val="00D6165C"/>
    <w:rsid w:val="00D637B5"/>
    <w:rsid w:val="00D63BC8"/>
    <w:rsid w:val="00D66232"/>
    <w:rsid w:val="00D70835"/>
    <w:rsid w:val="00D71997"/>
    <w:rsid w:val="00D73C0D"/>
    <w:rsid w:val="00D73CC7"/>
    <w:rsid w:val="00D77381"/>
    <w:rsid w:val="00D77CF3"/>
    <w:rsid w:val="00D81794"/>
    <w:rsid w:val="00D83D7E"/>
    <w:rsid w:val="00D86105"/>
    <w:rsid w:val="00D86C76"/>
    <w:rsid w:val="00D90919"/>
    <w:rsid w:val="00D9101D"/>
    <w:rsid w:val="00D9227F"/>
    <w:rsid w:val="00D9319A"/>
    <w:rsid w:val="00D9468B"/>
    <w:rsid w:val="00D9682E"/>
    <w:rsid w:val="00DA20FF"/>
    <w:rsid w:val="00DA2116"/>
    <w:rsid w:val="00DA23D4"/>
    <w:rsid w:val="00DA30FC"/>
    <w:rsid w:val="00DA4184"/>
    <w:rsid w:val="00DA466F"/>
    <w:rsid w:val="00DA5214"/>
    <w:rsid w:val="00DB06A5"/>
    <w:rsid w:val="00DB12E3"/>
    <w:rsid w:val="00DB17DA"/>
    <w:rsid w:val="00DB1855"/>
    <w:rsid w:val="00DB1C5E"/>
    <w:rsid w:val="00DB3451"/>
    <w:rsid w:val="00DB3CD5"/>
    <w:rsid w:val="00DB43F6"/>
    <w:rsid w:val="00DB4A12"/>
    <w:rsid w:val="00DB6C30"/>
    <w:rsid w:val="00DB6E7F"/>
    <w:rsid w:val="00DB7036"/>
    <w:rsid w:val="00DB7A0F"/>
    <w:rsid w:val="00DB7FCD"/>
    <w:rsid w:val="00DC110F"/>
    <w:rsid w:val="00DC24BE"/>
    <w:rsid w:val="00DC3E13"/>
    <w:rsid w:val="00DC3FE0"/>
    <w:rsid w:val="00DC40ED"/>
    <w:rsid w:val="00DC427E"/>
    <w:rsid w:val="00DC5C9D"/>
    <w:rsid w:val="00DC71CC"/>
    <w:rsid w:val="00DD0D63"/>
    <w:rsid w:val="00DD14F9"/>
    <w:rsid w:val="00DD1F92"/>
    <w:rsid w:val="00DD2F2A"/>
    <w:rsid w:val="00DD3EF7"/>
    <w:rsid w:val="00DD5E0D"/>
    <w:rsid w:val="00DD731A"/>
    <w:rsid w:val="00DD74E9"/>
    <w:rsid w:val="00DD76F9"/>
    <w:rsid w:val="00DD7B5E"/>
    <w:rsid w:val="00DD7BF5"/>
    <w:rsid w:val="00DE07BE"/>
    <w:rsid w:val="00DE0FF9"/>
    <w:rsid w:val="00DE112B"/>
    <w:rsid w:val="00DE2239"/>
    <w:rsid w:val="00DE2336"/>
    <w:rsid w:val="00DE3597"/>
    <w:rsid w:val="00DE3C77"/>
    <w:rsid w:val="00DE4A85"/>
    <w:rsid w:val="00DE4CF1"/>
    <w:rsid w:val="00DE6785"/>
    <w:rsid w:val="00DF0CA6"/>
    <w:rsid w:val="00DF1D7C"/>
    <w:rsid w:val="00DF3443"/>
    <w:rsid w:val="00DF3A82"/>
    <w:rsid w:val="00DF3D85"/>
    <w:rsid w:val="00DF4198"/>
    <w:rsid w:val="00DF49A9"/>
    <w:rsid w:val="00DF7B2E"/>
    <w:rsid w:val="00DF7E41"/>
    <w:rsid w:val="00E01A51"/>
    <w:rsid w:val="00E01EA7"/>
    <w:rsid w:val="00E04B21"/>
    <w:rsid w:val="00E05932"/>
    <w:rsid w:val="00E05CAA"/>
    <w:rsid w:val="00E0742E"/>
    <w:rsid w:val="00E1192D"/>
    <w:rsid w:val="00E128A1"/>
    <w:rsid w:val="00E13BC4"/>
    <w:rsid w:val="00E14893"/>
    <w:rsid w:val="00E15701"/>
    <w:rsid w:val="00E1612A"/>
    <w:rsid w:val="00E20581"/>
    <w:rsid w:val="00E20B0B"/>
    <w:rsid w:val="00E20E91"/>
    <w:rsid w:val="00E2113D"/>
    <w:rsid w:val="00E22A51"/>
    <w:rsid w:val="00E23582"/>
    <w:rsid w:val="00E23FA6"/>
    <w:rsid w:val="00E24E64"/>
    <w:rsid w:val="00E260D0"/>
    <w:rsid w:val="00E266B9"/>
    <w:rsid w:val="00E27796"/>
    <w:rsid w:val="00E311FA"/>
    <w:rsid w:val="00E312BD"/>
    <w:rsid w:val="00E330A2"/>
    <w:rsid w:val="00E33EF8"/>
    <w:rsid w:val="00E35B29"/>
    <w:rsid w:val="00E36F29"/>
    <w:rsid w:val="00E41AD5"/>
    <w:rsid w:val="00E42A1B"/>
    <w:rsid w:val="00E43E08"/>
    <w:rsid w:val="00E453EE"/>
    <w:rsid w:val="00E4612F"/>
    <w:rsid w:val="00E46F09"/>
    <w:rsid w:val="00E47EAC"/>
    <w:rsid w:val="00E50CCE"/>
    <w:rsid w:val="00E5113D"/>
    <w:rsid w:val="00E51CA8"/>
    <w:rsid w:val="00E56EDA"/>
    <w:rsid w:val="00E57042"/>
    <w:rsid w:val="00E57843"/>
    <w:rsid w:val="00E6083D"/>
    <w:rsid w:val="00E62CF6"/>
    <w:rsid w:val="00E65C00"/>
    <w:rsid w:val="00E67720"/>
    <w:rsid w:val="00E67F77"/>
    <w:rsid w:val="00E70603"/>
    <w:rsid w:val="00E70621"/>
    <w:rsid w:val="00E711FD"/>
    <w:rsid w:val="00E71299"/>
    <w:rsid w:val="00E7165B"/>
    <w:rsid w:val="00E71BDC"/>
    <w:rsid w:val="00E72DA6"/>
    <w:rsid w:val="00E7399E"/>
    <w:rsid w:val="00E73BD1"/>
    <w:rsid w:val="00E755E1"/>
    <w:rsid w:val="00E75788"/>
    <w:rsid w:val="00E761DF"/>
    <w:rsid w:val="00E772B9"/>
    <w:rsid w:val="00E77595"/>
    <w:rsid w:val="00E80B0A"/>
    <w:rsid w:val="00E80E2F"/>
    <w:rsid w:val="00E813EC"/>
    <w:rsid w:val="00E83E10"/>
    <w:rsid w:val="00E851B8"/>
    <w:rsid w:val="00E87622"/>
    <w:rsid w:val="00E87901"/>
    <w:rsid w:val="00E92A32"/>
    <w:rsid w:val="00E94055"/>
    <w:rsid w:val="00E952A9"/>
    <w:rsid w:val="00E956E0"/>
    <w:rsid w:val="00EA03E1"/>
    <w:rsid w:val="00EA0405"/>
    <w:rsid w:val="00EA16B5"/>
    <w:rsid w:val="00EA2C43"/>
    <w:rsid w:val="00EA35E9"/>
    <w:rsid w:val="00EA4EF0"/>
    <w:rsid w:val="00EA548D"/>
    <w:rsid w:val="00EA5CAD"/>
    <w:rsid w:val="00EA632E"/>
    <w:rsid w:val="00EA7FB7"/>
    <w:rsid w:val="00EB069D"/>
    <w:rsid w:val="00EB0D7E"/>
    <w:rsid w:val="00EB58CE"/>
    <w:rsid w:val="00EB664B"/>
    <w:rsid w:val="00EC245F"/>
    <w:rsid w:val="00EC614F"/>
    <w:rsid w:val="00EC7C94"/>
    <w:rsid w:val="00ED1F86"/>
    <w:rsid w:val="00ED2275"/>
    <w:rsid w:val="00ED3C40"/>
    <w:rsid w:val="00ED3DB3"/>
    <w:rsid w:val="00ED4C6F"/>
    <w:rsid w:val="00ED646E"/>
    <w:rsid w:val="00ED6B5B"/>
    <w:rsid w:val="00ED7483"/>
    <w:rsid w:val="00ED7877"/>
    <w:rsid w:val="00EE69DB"/>
    <w:rsid w:val="00EE790C"/>
    <w:rsid w:val="00EE7A3B"/>
    <w:rsid w:val="00EF05F4"/>
    <w:rsid w:val="00EF15CA"/>
    <w:rsid w:val="00EF1C6B"/>
    <w:rsid w:val="00EF1F2F"/>
    <w:rsid w:val="00EF2062"/>
    <w:rsid w:val="00EF35C6"/>
    <w:rsid w:val="00EF4117"/>
    <w:rsid w:val="00EF5051"/>
    <w:rsid w:val="00EF5726"/>
    <w:rsid w:val="00EF7A7B"/>
    <w:rsid w:val="00F0025A"/>
    <w:rsid w:val="00F01126"/>
    <w:rsid w:val="00F01F25"/>
    <w:rsid w:val="00F030EB"/>
    <w:rsid w:val="00F05BE2"/>
    <w:rsid w:val="00F10D10"/>
    <w:rsid w:val="00F11A7D"/>
    <w:rsid w:val="00F14D1B"/>
    <w:rsid w:val="00F15145"/>
    <w:rsid w:val="00F164E1"/>
    <w:rsid w:val="00F177F7"/>
    <w:rsid w:val="00F17F21"/>
    <w:rsid w:val="00F206C8"/>
    <w:rsid w:val="00F2081B"/>
    <w:rsid w:val="00F2259C"/>
    <w:rsid w:val="00F23251"/>
    <w:rsid w:val="00F236B5"/>
    <w:rsid w:val="00F236C7"/>
    <w:rsid w:val="00F25C79"/>
    <w:rsid w:val="00F26048"/>
    <w:rsid w:val="00F276B2"/>
    <w:rsid w:val="00F31DAE"/>
    <w:rsid w:val="00F3244D"/>
    <w:rsid w:val="00F326C8"/>
    <w:rsid w:val="00F33C59"/>
    <w:rsid w:val="00F34D16"/>
    <w:rsid w:val="00F359FC"/>
    <w:rsid w:val="00F36B48"/>
    <w:rsid w:val="00F36C5C"/>
    <w:rsid w:val="00F37725"/>
    <w:rsid w:val="00F4162B"/>
    <w:rsid w:val="00F4227B"/>
    <w:rsid w:val="00F423DD"/>
    <w:rsid w:val="00F4722A"/>
    <w:rsid w:val="00F509AC"/>
    <w:rsid w:val="00F539E4"/>
    <w:rsid w:val="00F543F9"/>
    <w:rsid w:val="00F54480"/>
    <w:rsid w:val="00F54670"/>
    <w:rsid w:val="00F54CA2"/>
    <w:rsid w:val="00F60C15"/>
    <w:rsid w:val="00F62943"/>
    <w:rsid w:val="00F65899"/>
    <w:rsid w:val="00F659B7"/>
    <w:rsid w:val="00F66251"/>
    <w:rsid w:val="00F6739A"/>
    <w:rsid w:val="00F679C5"/>
    <w:rsid w:val="00F67F21"/>
    <w:rsid w:val="00F67F47"/>
    <w:rsid w:val="00F70AA2"/>
    <w:rsid w:val="00F70C7C"/>
    <w:rsid w:val="00F7148E"/>
    <w:rsid w:val="00F715C2"/>
    <w:rsid w:val="00F731FB"/>
    <w:rsid w:val="00F7337B"/>
    <w:rsid w:val="00F73417"/>
    <w:rsid w:val="00F74C52"/>
    <w:rsid w:val="00F74E2B"/>
    <w:rsid w:val="00F751D2"/>
    <w:rsid w:val="00F76FCF"/>
    <w:rsid w:val="00F77266"/>
    <w:rsid w:val="00F80BCC"/>
    <w:rsid w:val="00F8122D"/>
    <w:rsid w:val="00F81A80"/>
    <w:rsid w:val="00F834EE"/>
    <w:rsid w:val="00F83825"/>
    <w:rsid w:val="00F840AD"/>
    <w:rsid w:val="00F8629A"/>
    <w:rsid w:val="00F901D8"/>
    <w:rsid w:val="00F909DE"/>
    <w:rsid w:val="00F917FD"/>
    <w:rsid w:val="00F91E46"/>
    <w:rsid w:val="00F929D5"/>
    <w:rsid w:val="00F942F8"/>
    <w:rsid w:val="00F95F24"/>
    <w:rsid w:val="00F96A19"/>
    <w:rsid w:val="00F970E1"/>
    <w:rsid w:val="00FA4068"/>
    <w:rsid w:val="00FA4C93"/>
    <w:rsid w:val="00FA52A0"/>
    <w:rsid w:val="00FA572D"/>
    <w:rsid w:val="00FB22DC"/>
    <w:rsid w:val="00FB2820"/>
    <w:rsid w:val="00FB34F2"/>
    <w:rsid w:val="00FB6038"/>
    <w:rsid w:val="00FC3CD9"/>
    <w:rsid w:val="00FC3DC9"/>
    <w:rsid w:val="00FC44EC"/>
    <w:rsid w:val="00FC4653"/>
    <w:rsid w:val="00FC469F"/>
    <w:rsid w:val="00FC472A"/>
    <w:rsid w:val="00FC5140"/>
    <w:rsid w:val="00FC6BAF"/>
    <w:rsid w:val="00FC77E7"/>
    <w:rsid w:val="00FD00D9"/>
    <w:rsid w:val="00FD0E3A"/>
    <w:rsid w:val="00FD1579"/>
    <w:rsid w:val="00FD2FDF"/>
    <w:rsid w:val="00FD518E"/>
    <w:rsid w:val="00FD7C89"/>
    <w:rsid w:val="00FE0202"/>
    <w:rsid w:val="00FE118E"/>
    <w:rsid w:val="00FE12F2"/>
    <w:rsid w:val="00FE3988"/>
    <w:rsid w:val="00FE5BFB"/>
    <w:rsid w:val="00FE5E39"/>
    <w:rsid w:val="00FE7251"/>
    <w:rsid w:val="00FF1B33"/>
    <w:rsid w:val="00FF3EF4"/>
    <w:rsid w:val="00FF4006"/>
    <w:rsid w:val="00FF4A34"/>
    <w:rsid w:val="00FF56E1"/>
    <w:rsid w:val="00FF5E90"/>
    <w:rsid w:val="00FF6685"/>
    <w:rsid w:val="00FF75A0"/>
    <w:rsid w:val="00FF7F87"/>
    <w:rsid w:val="03F25B8A"/>
    <w:rsid w:val="066CD903"/>
    <w:rsid w:val="07B1E8A1"/>
    <w:rsid w:val="08070A82"/>
    <w:rsid w:val="0A39F065"/>
    <w:rsid w:val="0A5FD573"/>
    <w:rsid w:val="17458A16"/>
    <w:rsid w:val="1805FED2"/>
    <w:rsid w:val="1C50228C"/>
    <w:rsid w:val="22991682"/>
    <w:rsid w:val="23274049"/>
    <w:rsid w:val="24CE4A83"/>
    <w:rsid w:val="24FF19FD"/>
    <w:rsid w:val="2682DB8E"/>
    <w:rsid w:val="27098A14"/>
    <w:rsid w:val="292B52DD"/>
    <w:rsid w:val="29DB609D"/>
    <w:rsid w:val="348098C5"/>
    <w:rsid w:val="38166A41"/>
    <w:rsid w:val="385D0BD3"/>
    <w:rsid w:val="38F93D00"/>
    <w:rsid w:val="390FF9B7"/>
    <w:rsid w:val="44B03747"/>
    <w:rsid w:val="46CFB6EB"/>
    <w:rsid w:val="479126EC"/>
    <w:rsid w:val="49E9014B"/>
    <w:rsid w:val="4DFD3DC4"/>
    <w:rsid w:val="50438B7D"/>
    <w:rsid w:val="52F754CF"/>
    <w:rsid w:val="53A9DCEA"/>
    <w:rsid w:val="5E01773C"/>
    <w:rsid w:val="5F2B9D74"/>
    <w:rsid w:val="606493C3"/>
    <w:rsid w:val="64DF0A85"/>
    <w:rsid w:val="6BB017FE"/>
    <w:rsid w:val="6E218B75"/>
    <w:rsid w:val="71AAFA48"/>
    <w:rsid w:val="729A7A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AD703"/>
  <w15:docId w15:val="{835614D0-B6BE-4334-BC8A-8427D9054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uiPriority="0" w:qFormat="1"/>
    <w:lsdException w:name="heading 2" w:locked="0" w:semiHidden="1" w:uiPriority="9" w:unhideWhenUsed="1" w:qFormat="1"/>
    <w:lsdException w:name="heading 3" w:locked="0" w:semiHidden="1" w:uiPriority="9" w:unhideWhenUsed="1" w:qFormat="1"/>
    <w:lsdException w:name="heading 4" w:locked="0" w:semiHidden="1" w:uiPriority="0"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qFormat="1"/>
    <w:lsdException w:name="toc 2" w:locked="0" w:semiHidden="1" w:uiPriority="39" w:unhideWhenUsed="1" w:qFormat="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0"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lsdException w:name="Date" w:locked="0"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lsdException w:name="Intense Quote" w:locked="0"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lsdException w:name="Intense Emphasis" w:locked="0" w:uiPriority="21"/>
    <w:lsdException w:name="Subtle Reference" w:locked="0" w:uiPriority="31" w:qFormat="1"/>
    <w:lsdException w:name="Intense Reference" w:locked="0" w:uiPriority="32" w:qFormat="1"/>
    <w:lsdException w:name="Book Title" w:locked="0" w:uiPriority="33" w:qFormat="1"/>
    <w:lsdException w:name="Bibliography" w:semiHidden="1" w:uiPriority="37"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687B9E"/>
    <w:pPr>
      <w:spacing w:line="240" w:lineRule="auto"/>
    </w:pPr>
    <w:rPr>
      <w:rFonts w:ascii="Segoe UI" w:hAnsi="Segoe UI"/>
    </w:rPr>
  </w:style>
  <w:style w:type="paragraph" w:styleId="Heading1">
    <w:name w:val="heading 1"/>
    <w:basedOn w:val="Normal"/>
    <w:next w:val="Normal"/>
    <w:link w:val="Heading1Char"/>
    <w:autoRedefine/>
    <w:qFormat/>
    <w:rsid w:val="002B65D0"/>
    <w:pPr>
      <w:keepNext/>
      <w:keepLines/>
      <w:pageBreakBefore/>
      <w:numPr>
        <w:numId w:val="5"/>
      </w:numPr>
      <w:spacing w:after="0"/>
      <w:outlineLvl w:val="0"/>
    </w:pPr>
    <w:rPr>
      <w:rFonts w:asciiTheme="majorHAnsi" w:eastAsiaTheme="majorEastAsia" w:hAnsiTheme="majorHAnsi" w:cstheme="minorHAnsi"/>
      <w:b/>
      <w:bCs/>
      <w:color w:val="00257D"/>
      <w:sz w:val="28"/>
      <w:szCs w:val="28"/>
    </w:rPr>
  </w:style>
  <w:style w:type="paragraph" w:styleId="Heading2">
    <w:name w:val="heading 2"/>
    <w:basedOn w:val="Normal"/>
    <w:next w:val="Normal"/>
    <w:link w:val="Heading2Char"/>
    <w:autoRedefine/>
    <w:uiPriority w:val="9"/>
    <w:qFormat/>
    <w:rsid w:val="002B65D0"/>
    <w:pPr>
      <w:numPr>
        <w:ilvl w:val="1"/>
        <w:numId w:val="5"/>
      </w:numPr>
      <w:tabs>
        <w:tab w:val="left" w:pos="9180"/>
      </w:tabs>
      <w:spacing w:before="120" w:after="240"/>
      <w:outlineLvl w:val="1"/>
    </w:pPr>
    <w:rPr>
      <w:rFonts w:asciiTheme="majorHAnsi" w:eastAsiaTheme="majorEastAsia" w:hAnsiTheme="majorHAnsi" w:cstheme="minorHAnsi"/>
      <w:b/>
      <w:bCs/>
      <w:color w:val="00257D"/>
      <w:sz w:val="28"/>
      <w:szCs w:val="28"/>
    </w:rPr>
  </w:style>
  <w:style w:type="paragraph" w:styleId="Heading3">
    <w:name w:val="heading 3"/>
    <w:basedOn w:val="Normal"/>
    <w:next w:val="Normal"/>
    <w:link w:val="Heading3Char"/>
    <w:autoRedefine/>
    <w:uiPriority w:val="9"/>
    <w:qFormat/>
    <w:rsid w:val="002B65D0"/>
    <w:pPr>
      <w:keepNext/>
      <w:keepLines/>
      <w:numPr>
        <w:ilvl w:val="2"/>
        <w:numId w:val="5"/>
      </w:numPr>
      <w:spacing w:before="200" w:after="120"/>
      <w:outlineLvl w:val="2"/>
    </w:pPr>
    <w:rPr>
      <w:rFonts w:asciiTheme="majorHAnsi" w:eastAsiaTheme="majorEastAsia" w:hAnsiTheme="majorHAnsi" w:cstheme="minorHAnsi"/>
      <w:b/>
      <w:bCs/>
      <w:color w:val="00257D"/>
      <w:sz w:val="28"/>
      <w:szCs w:val="28"/>
    </w:rPr>
  </w:style>
  <w:style w:type="paragraph" w:styleId="Heading4">
    <w:name w:val="heading 4"/>
    <w:basedOn w:val="Normal"/>
    <w:next w:val="Normal"/>
    <w:link w:val="Heading4Char"/>
    <w:autoRedefine/>
    <w:qFormat/>
    <w:rsid w:val="00687B9E"/>
    <w:pPr>
      <w:keepNext/>
      <w:keepLines/>
      <w:numPr>
        <w:ilvl w:val="3"/>
        <w:numId w:val="5"/>
      </w:numPr>
      <w:spacing w:before="200" w:after="0"/>
      <w:outlineLvl w:val="3"/>
    </w:pPr>
    <w:rPr>
      <w:rFonts w:eastAsiaTheme="majorEastAsia" w:cstheme="majorBidi"/>
      <w:b/>
      <w:bCs/>
      <w:iCs/>
    </w:rPr>
  </w:style>
  <w:style w:type="paragraph" w:styleId="Heading5">
    <w:name w:val="heading 5"/>
    <w:basedOn w:val="Normal"/>
    <w:next w:val="Normal"/>
    <w:link w:val="Heading5Char"/>
    <w:uiPriority w:val="9"/>
    <w:qFormat/>
    <w:locked/>
    <w:rsid w:val="0003077E"/>
    <w:pPr>
      <w:numPr>
        <w:ilvl w:val="4"/>
        <w:numId w:val="5"/>
      </w:numPr>
      <w:spacing w:before="200" w:after="0"/>
      <w:outlineLvl w:val="4"/>
    </w:pPr>
    <w:rPr>
      <w:rFonts w:eastAsiaTheme="majorEastAsia" w:cstheme="majorBidi"/>
      <w:b/>
      <w:bCs/>
      <w:color w:val="0D7EC3"/>
    </w:rPr>
  </w:style>
  <w:style w:type="paragraph" w:styleId="Heading6">
    <w:name w:val="heading 6"/>
    <w:basedOn w:val="Normal"/>
    <w:next w:val="Normal"/>
    <w:link w:val="Heading6Char"/>
    <w:uiPriority w:val="9"/>
    <w:qFormat/>
    <w:locked/>
    <w:rsid w:val="0003077E"/>
    <w:pPr>
      <w:numPr>
        <w:ilvl w:val="5"/>
        <w:numId w:val="5"/>
      </w:numPr>
      <w:spacing w:after="0" w:line="271" w:lineRule="auto"/>
      <w:outlineLvl w:val="5"/>
    </w:pPr>
    <w:rPr>
      <w:rFonts w:eastAsiaTheme="majorEastAsia" w:cstheme="majorBidi"/>
      <w:b/>
      <w:bCs/>
      <w:i/>
      <w:iCs/>
      <w:color w:val="0D7EC3"/>
    </w:rPr>
  </w:style>
  <w:style w:type="paragraph" w:styleId="Heading7">
    <w:name w:val="heading 7"/>
    <w:basedOn w:val="Normal"/>
    <w:next w:val="Normal"/>
    <w:link w:val="Heading7Char"/>
    <w:uiPriority w:val="9"/>
    <w:qFormat/>
    <w:locked/>
    <w:rsid w:val="0003077E"/>
    <w:pPr>
      <w:numPr>
        <w:ilvl w:val="6"/>
        <w:numId w:val="5"/>
      </w:numPr>
      <w:spacing w:after="0"/>
      <w:outlineLvl w:val="6"/>
    </w:pPr>
    <w:rPr>
      <w:rFonts w:eastAsiaTheme="majorEastAsia" w:cstheme="majorBidi"/>
      <w:i/>
      <w:iCs/>
      <w:color w:val="0D7EC3"/>
    </w:rPr>
  </w:style>
  <w:style w:type="paragraph" w:styleId="Heading8">
    <w:name w:val="heading 8"/>
    <w:basedOn w:val="Normal"/>
    <w:next w:val="Normal"/>
    <w:link w:val="Heading8Char"/>
    <w:uiPriority w:val="9"/>
    <w:qFormat/>
    <w:locked/>
    <w:rsid w:val="0003077E"/>
    <w:pPr>
      <w:keepNext/>
      <w:keepLines/>
      <w:numPr>
        <w:ilvl w:val="7"/>
        <w:numId w:val="5"/>
      </w:numPr>
      <w:spacing w:before="200" w:after="0"/>
      <w:outlineLvl w:val="7"/>
    </w:pPr>
    <w:rPr>
      <w:rFonts w:eastAsiaTheme="majorEastAsia" w:cstheme="majorBidi"/>
      <w:color w:val="0D7EC3"/>
      <w:sz w:val="20"/>
      <w:szCs w:val="20"/>
    </w:rPr>
  </w:style>
  <w:style w:type="paragraph" w:styleId="Heading9">
    <w:name w:val="heading 9"/>
    <w:basedOn w:val="Normal"/>
    <w:next w:val="Normal"/>
    <w:link w:val="Heading9Char"/>
    <w:uiPriority w:val="9"/>
    <w:qFormat/>
    <w:locked/>
    <w:rsid w:val="0003077E"/>
    <w:pPr>
      <w:keepNext/>
      <w:keepLines/>
      <w:numPr>
        <w:ilvl w:val="8"/>
        <w:numId w:val="5"/>
      </w:numPr>
      <w:spacing w:before="200" w:after="0"/>
      <w:outlineLvl w:val="8"/>
    </w:pPr>
    <w:rPr>
      <w:rFonts w:eastAsiaTheme="majorEastAsia" w:cstheme="majorBidi"/>
      <w:i/>
      <w:iCs/>
      <w:color w:val="0D7EC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B65D0"/>
    <w:rPr>
      <w:rFonts w:asciiTheme="majorHAnsi" w:eastAsiaTheme="majorEastAsia" w:hAnsiTheme="majorHAnsi" w:cstheme="minorHAnsi"/>
      <w:b/>
      <w:bCs/>
      <w:color w:val="00257D"/>
      <w:sz w:val="28"/>
      <w:szCs w:val="28"/>
    </w:rPr>
  </w:style>
  <w:style w:type="character" w:customStyle="1" w:styleId="Heading2Char">
    <w:name w:val="Heading 2 Char"/>
    <w:basedOn w:val="DefaultParagraphFont"/>
    <w:link w:val="Heading2"/>
    <w:uiPriority w:val="9"/>
    <w:rsid w:val="002B65D0"/>
    <w:rPr>
      <w:rFonts w:asciiTheme="majorHAnsi" w:eastAsiaTheme="majorEastAsia" w:hAnsiTheme="majorHAnsi" w:cstheme="minorHAnsi"/>
      <w:b/>
      <w:bCs/>
      <w:color w:val="00257D"/>
      <w:sz w:val="28"/>
      <w:szCs w:val="28"/>
    </w:rPr>
  </w:style>
  <w:style w:type="character" w:customStyle="1" w:styleId="Heading3Char">
    <w:name w:val="Heading 3 Char"/>
    <w:basedOn w:val="DefaultParagraphFont"/>
    <w:link w:val="Heading3"/>
    <w:uiPriority w:val="9"/>
    <w:rsid w:val="002B65D0"/>
    <w:rPr>
      <w:rFonts w:asciiTheme="majorHAnsi" w:eastAsiaTheme="majorEastAsia" w:hAnsiTheme="majorHAnsi" w:cstheme="minorHAnsi"/>
      <w:b/>
      <w:bCs/>
      <w:color w:val="00257D"/>
      <w:sz w:val="28"/>
      <w:szCs w:val="28"/>
    </w:rPr>
  </w:style>
  <w:style w:type="character" w:customStyle="1" w:styleId="Heading4Char">
    <w:name w:val="Heading 4 Char"/>
    <w:basedOn w:val="DefaultParagraphFont"/>
    <w:link w:val="Heading4"/>
    <w:rsid w:val="00687B9E"/>
    <w:rPr>
      <w:rFonts w:ascii="Segoe UI" w:eastAsiaTheme="majorEastAsia" w:hAnsi="Segoe UI" w:cstheme="majorBidi"/>
      <w:b/>
      <w:bCs/>
      <w:iCs/>
    </w:rPr>
  </w:style>
  <w:style w:type="character" w:customStyle="1" w:styleId="Heading5Char">
    <w:name w:val="Heading 5 Char"/>
    <w:basedOn w:val="DefaultParagraphFont"/>
    <w:link w:val="Heading5"/>
    <w:uiPriority w:val="9"/>
    <w:rsid w:val="0003077E"/>
    <w:rPr>
      <w:rFonts w:ascii="Segoe UI" w:eastAsiaTheme="majorEastAsia" w:hAnsi="Segoe UI" w:cstheme="majorBidi"/>
      <w:b/>
      <w:bCs/>
      <w:color w:val="0D7EC3"/>
    </w:rPr>
  </w:style>
  <w:style w:type="character" w:customStyle="1" w:styleId="Heading6Char">
    <w:name w:val="Heading 6 Char"/>
    <w:basedOn w:val="DefaultParagraphFont"/>
    <w:link w:val="Heading6"/>
    <w:uiPriority w:val="9"/>
    <w:rsid w:val="0003077E"/>
    <w:rPr>
      <w:rFonts w:ascii="Segoe UI" w:eastAsiaTheme="majorEastAsia" w:hAnsi="Segoe UI" w:cstheme="majorBidi"/>
      <w:b/>
      <w:bCs/>
      <w:i/>
      <w:iCs/>
      <w:color w:val="0D7EC3"/>
    </w:rPr>
  </w:style>
  <w:style w:type="character" w:customStyle="1" w:styleId="Heading7Char">
    <w:name w:val="Heading 7 Char"/>
    <w:basedOn w:val="DefaultParagraphFont"/>
    <w:link w:val="Heading7"/>
    <w:uiPriority w:val="9"/>
    <w:rsid w:val="0003077E"/>
    <w:rPr>
      <w:rFonts w:ascii="Segoe UI" w:eastAsiaTheme="majorEastAsia" w:hAnsi="Segoe UI" w:cstheme="majorBidi"/>
      <w:i/>
      <w:iCs/>
      <w:color w:val="0D7EC3"/>
    </w:rPr>
  </w:style>
  <w:style w:type="character" w:customStyle="1" w:styleId="Heading8Char">
    <w:name w:val="Heading 8 Char"/>
    <w:basedOn w:val="DefaultParagraphFont"/>
    <w:link w:val="Heading8"/>
    <w:uiPriority w:val="9"/>
    <w:rsid w:val="0003077E"/>
    <w:rPr>
      <w:rFonts w:ascii="Segoe UI" w:eastAsiaTheme="majorEastAsia" w:hAnsi="Segoe UI" w:cstheme="majorBidi"/>
      <w:color w:val="0D7EC3"/>
      <w:sz w:val="20"/>
      <w:szCs w:val="20"/>
    </w:rPr>
  </w:style>
  <w:style w:type="character" w:customStyle="1" w:styleId="Heading9Char">
    <w:name w:val="Heading 9 Char"/>
    <w:basedOn w:val="DefaultParagraphFont"/>
    <w:link w:val="Heading9"/>
    <w:uiPriority w:val="9"/>
    <w:rsid w:val="0003077E"/>
    <w:rPr>
      <w:rFonts w:ascii="Segoe UI" w:eastAsiaTheme="majorEastAsia" w:hAnsi="Segoe UI" w:cstheme="majorBidi"/>
      <w:i/>
      <w:iCs/>
      <w:color w:val="0D7EC3"/>
      <w:sz w:val="20"/>
      <w:szCs w:val="20"/>
    </w:rPr>
  </w:style>
  <w:style w:type="paragraph" w:styleId="NoSpacing">
    <w:name w:val="No Spacing"/>
    <w:basedOn w:val="Normal"/>
    <w:link w:val="NoSpacingChar"/>
    <w:uiPriority w:val="1"/>
    <w:semiHidden/>
    <w:qFormat/>
    <w:locked/>
    <w:rsid w:val="00524899"/>
    <w:pPr>
      <w:spacing w:after="0"/>
    </w:pPr>
  </w:style>
  <w:style w:type="character" w:customStyle="1" w:styleId="NoSpacingChar">
    <w:name w:val="No Spacing Char"/>
    <w:basedOn w:val="DefaultParagraphFont"/>
    <w:link w:val="NoSpacing"/>
    <w:uiPriority w:val="1"/>
    <w:semiHidden/>
    <w:rsid w:val="00274846"/>
  </w:style>
  <w:style w:type="paragraph" w:styleId="BalloonText">
    <w:name w:val="Balloon Text"/>
    <w:basedOn w:val="Normal"/>
    <w:link w:val="BalloonTextChar"/>
    <w:uiPriority w:val="99"/>
    <w:semiHidden/>
    <w:locked/>
    <w:rsid w:val="00D15E1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4846"/>
    <w:rPr>
      <w:rFonts w:ascii="Tahoma" w:hAnsi="Tahoma" w:cs="Tahoma"/>
      <w:sz w:val="16"/>
      <w:szCs w:val="16"/>
    </w:rPr>
  </w:style>
  <w:style w:type="character" w:styleId="PlaceholderText">
    <w:name w:val="Placeholder Text"/>
    <w:basedOn w:val="DefaultParagraphFont"/>
    <w:uiPriority w:val="99"/>
    <w:semiHidden/>
    <w:locked/>
    <w:rsid w:val="00D15E10"/>
    <w:rPr>
      <w:color w:val="808080"/>
    </w:rPr>
  </w:style>
  <w:style w:type="paragraph" w:styleId="Header">
    <w:name w:val="header"/>
    <w:basedOn w:val="Normal"/>
    <w:link w:val="HeaderChar"/>
    <w:uiPriority w:val="99"/>
    <w:semiHidden/>
    <w:locked/>
    <w:rsid w:val="00D15E10"/>
    <w:pPr>
      <w:tabs>
        <w:tab w:val="center" w:pos="4680"/>
        <w:tab w:val="right" w:pos="9360"/>
      </w:tabs>
      <w:spacing w:after="0"/>
    </w:pPr>
  </w:style>
  <w:style w:type="character" w:customStyle="1" w:styleId="HeaderChar">
    <w:name w:val="Header Char"/>
    <w:basedOn w:val="DefaultParagraphFont"/>
    <w:link w:val="Header"/>
    <w:uiPriority w:val="99"/>
    <w:semiHidden/>
    <w:rsid w:val="00274846"/>
  </w:style>
  <w:style w:type="paragraph" w:styleId="Footer">
    <w:name w:val="footer"/>
    <w:basedOn w:val="Normal"/>
    <w:link w:val="FooterChar"/>
    <w:uiPriority w:val="99"/>
    <w:locked/>
    <w:rsid w:val="00D15E10"/>
    <w:pPr>
      <w:tabs>
        <w:tab w:val="center" w:pos="4680"/>
        <w:tab w:val="right" w:pos="9360"/>
      </w:tabs>
      <w:spacing w:after="0"/>
    </w:pPr>
  </w:style>
  <w:style w:type="character" w:customStyle="1" w:styleId="FooterChar">
    <w:name w:val="Footer Char"/>
    <w:basedOn w:val="DefaultParagraphFont"/>
    <w:link w:val="Footer"/>
    <w:uiPriority w:val="99"/>
    <w:rsid w:val="00274846"/>
  </w:style>
  <w:style w:type="table" w:styleId="TableGrid">
    <w:name w:val="Table Grid"/>
    <w:basedOn w:val="TableNormal"/>
    <w:uiPriority w:val="59"/>
    <w:locked/>
    <w:rsid w:val="00D15E10"/>
    <w:pPr>
      <w:spacing w:after="0" w:line="240" w:lineRule="auto"/>
    </w:pPr>
    <w:tblPr>
      <w:tblBorders>
        <w:top w:val="single" w:sz="4" w:space="0" w:color="223A73" w:themeColor="text1"/>
        <w:left w:val="single" w:sz="4" w:space="0" w:color="223A73" w:themeColor="text1"/>
        <w:bottom w:val="single" w:sz="4" w:space="0" w:color="223A73" w:themeColor="text1"/>
        <w:right w:val="single" w:sz="4" w:space="0" w:color="223A73" w:themeColor="text1"/>
        <w:insideH w:val="single" w:sz="4" w:space="0" w:color="223A73" w:themeColor="text1"/>
        <w:insideV w:val="single" w:sz="4" w:space="0" w:color="223A73" w:themeColor="text1"/>
      </w:tblBorders>
    </w:tblPr>
  </w:style>
  <w:style w:type="paragraph" w:styleId="TOCHeading">
    <w:name w:val="TOC Heading"/>
    <w:basedOn w:val="Heading1"/>
    <w:next w:val="Normal"/>
    <w:link w:val="TOCHeadingChar"/>
    <w:uiPriority w:val="39"/>
    <w:semiHidden/>
    <w:qFormat/>
    <w:locked/>
    <w:rsid w:val="00524899"/>
    <w:pPr>
      <w:numPr>
        <w:numId w:val="0"/>
      </w:numPr>
      <w:outlineLvl w:val="9"/>
    </w:pPr>
  </w:style>
  <w:style w:type="character" w:customStyle="1" w:styleId="TOCHeadingChar">
    <w:name w:val="TOC Heading Char"/>
    <w:basedOn w:val="Heading1Char"/>
    <w:link w:val="TOCHeading"/>
    <w:uiPriority w:val="39"/>
    <w:semiHidden/>
    <w:rsid w:val="00274846"/>
    <w:rPr>
      <w:rFonts w:asciiTheme="majorHAnsi" w:eastAsiaTheme="majorEastAsia" w:hAnsiTheme="majorHAnsi" w:cstheme="majorBidi"/>
      <w:b/>
      <w:bCs/>
      <w:color w:val="192B55" w:themeColor="accent1" w:themeShade="BF"/>
      <w:sz w:val="28"/>
      <w:szCs w:val="28"/>
    </w:rPr>
  </w:style>
  <w:style w:type="paragraph" w:styleId="ListParagraph">
    <w:name w:val="List Paragraph"/>
    <w:basedOn w:val="Normal"/>
    <w:link w:val="ListParagraphChar"/>
    <w:uiPriority w:val="34"/>
    <w:qFormat/>
    <w:rsid w:val="0003077E"/>
    <w:pPr>
      <w:ind w:left="720"/>
      <w:contextualSpacing/>
    </w:pPr>
  </w:style>
  <w:style w:type="character" w:customStyle="1" w:styleId="ListParagraphChar">
    <w:name w:val="List Paragraph Char"/>
    <w:basedOn w:val="DefaultParagraphFont"/>
    <w:link w:val="ListParagraph"/>
    <w:uiPriority w:val="34"/>
    <w:rsid w:val="0003077E"/>
    <w:rPr>
      <w:rFonts w:ascii="Segoe UI" w:hAnsi="Segoe UI"/>
    </w:rPr>
  </w:style>
  <w:style w:type="paragraph" w:styleId="Caption">
    <w:name w:val="caption"/>
    <w:basedOn w:val="Normal"/>
    <w:next w:val="Normal"/>
    <w:link w:val="CaptionChar"/>
    <w:uiPriority w:val="35"/>
    <w:semiHidden/>
    <w:qFormat/>
    <w:locked/>
    <w:rsid w:val="00524899"/>
    <w:rPr>
      <w:b/>
      <w:bCs/>
      <w:color w:val="223A73" w:themeColor="accent1"/>
      <w:sz w:val="18"/>
      <w:szCs w:val="18"/>
    </w:rPr>
  </w:style>
  <w:style w:type="character" w:customStyle="1" w:styleId="CaptionChar">
    <w:name w:val="Caption Char"/>
    <w:basedOn w:val="DefaultParagraphFont"/>
    <w:link w:val="Caption"/>
    <w:uiPriority w:val="35"/>
    <w:semiHidden/>
    <w:rsid w:val="00274846"/>
    <w:rPr>
      <w:b/>
      <w:bCs/>
      <w:color w:val="223A73" w:themeColor="accent1"/>
      <w:sz w:val="18"/>
      <w:szCs w:val="18"/>
    </w:rPr>
  </w:style>
  <w:style w:type="paragraph" w:styleId="TOC1">
    <w:name w:val="toc 1"/>
    <w:basedOn w:val="Normal"/>
    <w:next w:val="Normal"/>
    <w:autoRedefine/>
    <w:uiPriority w:val="39"/>
    <w:qFormat/>
    <w:rsid w:val="00DF49A9"/>
    <w:pPr>
      <w:tabs>
        <w:tab w:val="left" w:pos="440"/>
        <w:tab w:val="right" w:leader="dot" w:pos="9350"/>
      </w:tabs>
      <w:spacing w:after="100"/>
    </w:pPr>
    <w:rPr>
      <w:b/>
      <w:noProof/>
      <w:color w:val="00257D"/>
    </w:rPr>
  </w:style>
  <w:style w:type="paragraph" w:styleId="TOC2">
    <w:name w:val="toc 2"/>
    <w:basedOn w:val="Normal"/>
    <w:next w:val="Normal"/>
    <w:autoRedefine/>
    <w:uiPriority w:val="39"/>
    <w:qFormat/>
    <w:rsid w:val="00C65ABB"/>
    <w:pPr>
      <w:spacing w:after="100"/>
      <w:ind w:left="220"/>
    </w:pPr>
  </w:style>
  <w:style w:type="paragraph" w:styleId="TOC3">
    <w:name w:val="toc 3"/>
    <w:basedOn w:val="Normal"/>
    <w:next w:val="Normal"/>
    <w:autoRedefine/>
    <w:uiPriority w:val="39"/>
    <w:locked/>
    <w:rsid w:val="00C65ABB"/>
    <w:pPr>
      <w:spacing w:after="100"/>
      <w:ind w:left="440"/>
    </w:pPr>
  </w:style>
  <w:style w:type="character" w:styleId="Hyperlink">
    <w:name w:val="Hyperlink"/>
    <w:basedOn w:val="DefaultParagraphFont"/>
    <w:uiPriority w:val="99"/>
    <w:locked/>
    <w:rsid w:val="00C84D84"/>
    <w:rPr>
      <w:rFonts w:ascii="Segoe UI" w:hAnsi="Segoe UI"/>
      <w:color w:val="223A73" w:themeColor="hyperlink"/>
      <w:u w:val="single"/>
    </w:rPr>
  </w:style>
  <w:style w:type="paragraph" w:customStyle="1" w:styleId="Table-ColHead">
    <w:name w:val="Table - Col. Head"/>
    <w:basedOn w:val="Normal"/>
    <w:link w:val="Table-ColHeadChar"/>
    <w:autoRedefine/>
    <w:locked/>
    <w:rsid w:val="00687B9E"/>
    <w:pPr>
      <w:keepNext/>
      <w:spacing w:before="60" w:after="60"/>
    </w:pPr>
    <w:rPr>
      <w:rFonts w:eastAsia="Times New Roman" w:cs="Times New Roman"/>
      <w:b/>
      <w:noProof/>
      <w:sz w:val="18"/>
      <w:szCs w:val="20"/>
    </w:rPr>
  </w:style>
  <w:style w:type="character" w:customStyle="1" w:styleId="Table-ColHeadChar">
    <w:name w:val="Table - Col. Head Char"/>
    <w:basedOn w:val="DefaultParagraphFont"/>
    <w:link w:val="Table-ColHead"/>
    <w:rsid w:val="00687B9E"/>
    <w:rPr>
      <w:rFonts w:ascii="Segoe UI" w:eastAsia="Times New Roman" w:hAnsi="Segoe UI" w:cs="Times New Roman"/>
      <w:b/>
      <w:noProof/>
      <w:sz w:val="18"/>
      <w:szCs w:val="20"/>
    </w:rPr>
  </w:style>
  <w:style w:type="paragraph" w:customStyle="1" w:styleId="TableHeading">
    <w:name w:val="Table Heading"/>
    <w:basedOn w:val="Normal"/>
    <w:qFormat/>
    <w:locked/>
    <w:rsid w:val="0003077E"/>
    <w:pPr>
      <w:spacing w:before="60" w:after="60"/>
      <w:jc w:val="center"/>
    </w:pPr>
    <w:rPr>
      <w:rFonts w:eastAsia="Calibri" w:cs="Times New Roman"/>
      <w:b/>
      <w:sz w:val="28"/>
    </w:rPr>
  </w:style>
  <w:style w:type="paragraph" w:customStyle="1" w:styleId="Tablebody">
    <w:name w:val="Table body"/>
    <w:basedOn w:val="Normal"/>
    <w:semiHidden/>
    <w:qFormat/>
    <w:locked/>
    <w:rsid w:val="00524899"/>
    <w:pPr>
      <w:spacing w:before="60" w:after="60"/>
    </w:pPr>
    <w:rPr>
      <w:rFonts w:eastAsia="Calibri" w:cs="Times New Roman"/>
    </w:rPr>
  </w:style>
  <w:style w:type="paragraph" w:customStyle="1" w:styleId="NumberedList">
    <w:name w:val="Numbered List"/>
    <w:basedOn w:val="ListNumber"/>
    <w:link w:val="NumberedListChar"/>
    <w:semiHidden/>
    <w:qFormat/>
    <w:locked/>
    <w:rsid w:val="00524899"/>
    <w:pPr>
      <w:spacing w:after="120"/>
      <w:ind w:left="720" w:hanging="360"/>
      <w:contextualSpacing w:val="0"/>
    </w:pPr>
  </w:style>
  <w:style w:type="paragraph" w:styleId="ListNumber">
    <w:name w:val="List Number"/>
    <w:basedOn w:val="Normal"/>
    <w:uiPriority w:val="99"/>
    <w:semiHidden/>
    <w:locked/>
    <w:rsid w:val="004A342D"/>
    <w:pPr>
      <w:contextualSpacing/>
    </w:pPr>
  </w:style>
  <w:style w:type="character" w:customStyle="1" w:styleId="NumberedListChar">
    <w:name w:val="Numbered List Char"/>
    <w:basedOn w:val="DefaultParagraphFont"/>
    <w:link w:val="NumberedList"/>
    <w:semiHidden/>
    <w:rsid w:val="00274846"/>
  </w:style>
  <w:style w:type="paragraph" w:customStyle="1" w:styleId="BulletedListLevel1">
    <w:name w:val="Bulleted List_Level 1"/>
    <w:basedOn w:val="NumberedList"/>
    <w:link w:val="BulletedListLevel1Char"/>
    <w:qFormat/>
    <w:rsid w:val="00076047"/>
    <w:pPr>
      <w:numPr>
        <w:numId w:val="2"/>
      </w:numPr>
      <w:contextualSpacing/>
      <w:jc w:val="both"/>
    </w:pPr>
  </w:style>
  <w:style w:type="character" w:customStyle="1" w:styleId="BulletedListLevel1Char">
    <w:name w:val="Bulleted List_Level 1 Char"/>
    <w:basedOn w:val="NumberedListChar"/>
    <w:link w:val="BulletedListLevel1"/>
    <w:rsid w:val="00076047"/>
    <w:rPr>
      <w:rFonts w:ascii="Segoe UI" w:hAnsi="Segoe UI"/>
    </w:rPr>
  </w:style>
  <w:style w:type="paragraph" w:customStyle="1" w:styleId="BulletedListLevel2">
    <w:name w:val="Bulleted List_Level 2"/>
    <w:basedOn w:val="BulletedListLevel1"/>
    <w:link w:val="BulletedListLevel2Char"/>
    <w:qFormat/>
    <w:rsid w:val="00076047"/>
    <w:pPr>
      <w:numPr>
        <w:numId w:val="4"/>
      </w:numPr>
      <w:ind w:left="720"/>
    </w:pPr>
  </w:style>
  <w:style w:type="character" w:customStyle="1" w:styleId="BulletedListLevel2Char">
    <w:name w:val="Bulleted List_Level 2 Char"/>
    <w:basedOn w:val="BulletedListLevel1Char"/>
    <w:link w:val="BulletedListLevel2"/>
    <w:rsid w:val="00076047"/>
    <w:rPr>
      <w:rFonts w:ascii="Segoe UI" w:hAnsi="Segoe UI"/>
    </w:rPr>
  </w:style>
  <w:style w:type="paragraph" w:customStyle="1" w:styleId="TableofContentsHeader">
    <w:name w:val="Table of Contents Header"/>
    <w:basedOn w:val="TOCHeading"/>
    <w:link w:val="TableofContentsHeaderChar"/>
    <w:qFormat/>
    <w:locked/>
    <w:rsid w:val="00524899"/>
  </w:style>
  <w:style w:type="character" w:customStyle="1" w:styleId="TableofContentsHeaderChar">
    <w:name w:val="Table of Contents Header Char"/>
    <w:basedOn w:val="TOCHeadingChar"/>
    <w:link w:val="TableofContentsHeader"/>
    <w:rsid w:val="00274846"/>
    <w:rPr>
      <w:rFonts w:asciiTheme="majorHAnsi" w:eastAsiaTheme="majorEastAsia" w:hAnsiTheme="majorHAnsi" w:cstheme="majorBidi"/>
      <w:b/>
      <w:bCs/>
      <w:color w:val="192B55" w:themeColor="accent1" w:themeShade="BF"/>
      <w:sz w:val="28"/>
      <w:szCs w:val="28"/>
    </w:rPr>
  </w:style>
  <w:style w:type="character" w:styleId="IntenseEmphasis">
    <w:name w:val="Intense Emphasis"/>
    <w:uiPriority w:val="21"/>
    <w:semiHidden/>
    <w:locked/>
    <w:rsid w:val="00524899"/>
    <w:rPr>
      <w:b/>
      <w:bCs/>
    </w:rPr>
  </w:style>
  <w:style w:type="paragraph" w:customStyle="1" w:styleId="TableNumberedList">
    <w:name w:val="Table Numbered List"/>
    <w:basedOn w:val="ListParagraph"/>
    <w:link w:val="TableNumberedListChar"/>
    <w:semiHidden/>
    <w:qFormat/>
    <w:locked/>
    <w:rsid w:val="00524899"/>
    <w:pPr>
      <w:spacing w:after="0"/>
      <w:ind w:left="360" w:hanging="360"/>
    </w:pPr>
  </w:style>
  <w:style w:type="character" w:customStyle="1" w:styleId="TableNumberedListChar">
    <w:name w:val="Table Numbered List Char"/>
    <w:basedOn w:val="DefaultParagraphFont"/>
    <w:link w:val="TableNumberedList"/>
    <w:semiHidden/>
    <w:rsid w:val="00274846"/>
  </w:style>
  <w:style w:type="paragraph" w:customStyle="1" w:styleId="FigureCaption">
    <w:name w:val="Figure Caption"/>
    <w:basedOn w:val="Caption"/>
    <w:link w:val="FigureCaptionChar"/>
    <w:autoRedefine/>
    <w:qFormat/>
    <w:rsid w:val="00687B9E"/>
    <w:pPr>
      <w:spacing w:after="360"/>
    </w:pPr>
    <w:rPr>
      <w:i/>
      <w:color w:val="122030"/>
    </w:rPr>
  </w:style>
  <w:style w:type="character" w:customStyle="1" w:styleId="FigureCaptionChar">
    <w:name w:val="Figure Caption Char"/>
    <w:basedOn w:val="DefaultParagraphFont"/>
    <w:link w:val="FigureCaption"/>
    <w:rsid w:val="00687B9E"/>
    <w:rPr>
      <w:rFonts w:ascii="Segoe UI" w:hAnsi="Segoe UI"/>
      <w:b/>
      <w:bCs/>
      <w:i/>
      <w:color w:val="122030"/>
      <w:sz w:val="18"/>
      <w:szCs w:val="18"/>
    </w:rPr>
  </w:style>
  <w:style w:type="paragraph" w:customStyle="1" w:styleId="NumberedStepsList">
    <w:name w:val="Numbered Steps List"/>
    <w:basedOn w:val="NumberedList"/>
    <w:link w:val="NumberedStepsListChar"/>
    <w:autoRedefine/>
    <w:qFormat/>
    <w:rsid w:val="00687B9E"/>
    <w:pPr>
      <w:numPr>
        <w:numId w:val="3"/>
      </w:numPr>
    </w:pPr>
  </w:style>
  <w:style w:type="character" w:customStyle="1" w:styleId="NumberedStepsListChar">
    <w:name w:val="Numbered Steps List Char"/>
    <w:basedOn w:val="NumberedListChar"/>
    <w:link w:val="NumberedStepsList"/>
    <w:rsid w:val="00687B9E"/>
    <w:rPr>
      <w:rFonts w:ascii="Segoe UI" w:hAnsi="Segoe UI"/>
    </w:rPr>
  </w:style>
  <w:style w:type="paragraph" w:styleId="IntenseQuote">
    <w:name w:val="Intense Quote"/>
    <w:basedOn w:val="Normal"/>
    <w:next w:val="Normal"/>
    <w:link w:val="IntenseQuoteChar"/>
    <w:uiPriority w:val="30"/>
    <w:semiHidden/>
    <w:locked/>
    <w:rsid w:val="00524899"/>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semiHidden/>
    <w:rsid w:val="00274846"/>
    <w:rPr>
      <w:b/>
      <w:bCs/>
      <w:i/>
      <w:iCs/>
    </w:rPr>
  </w:style>
  <w:style w:type="paragraph" w:styleId="NormalWeb">
    <w:name w:val="Normal (Web)"/>
    <w:basedOn w:val="Normal"/>
    <w:uiPriority w:val="99"/>
    <w:rsid w:val="003B4293"/>
    <w:pPr>
      <w:spacing w:before="100" w:beforeAutospacing="1" w:after="100" w:afterAutospacing="1"/>
    </w:pPr>
    <w:rPr>
      <w:rFonts w:ascii="Times New Roman" w:eastAsia="Times New Roman" w:hAnsi="Times New Roman" w:cs="Times New Roman"/>
      <w:sz w:val="24"/>
      <w:szCs w:val="24"/>
    </w:rPr>
  </w:style>
  <w:style w:type="paragraph" w:styleId="Title">
    <w:name w:val="Title"/>
    <w:basedOn w:val="Normal"/>
    <w:next w:val="Normal"/>
    <w:link w:val="TitleChar"/>
    <w:autoRedefine/>
    <w:uiPriority w:val="10"/>
    <w:qFormat/>
    <w:rsid w:val="0003077E"/>
    <w:pPr>
      <w:pBdr>
        <w:bottom w:val="single" w:sz="8" w:space="4" w:color="223A73" w:themeColor="accent1"/>
      </w:pBdr>
      <w:spacing w:after="300"/>
      <w:contextualSpacing/>
    </w:pPr>
    <w:rPr>
      <w:rFonts w:eastAsiaTheme="majorEastAsia" w:cstheme="majorBidi"/>
      <w:color w:val="192B55" w:themeColor="text2" w:themeShade="BF"/>
      <w:spacing w:val="5"/>
      <w:kern w:val="28"/>
      <w:sz w:val="52"/>
      <w:szCs w:val="52"/>
    </w:rPr>
  </w:style>
  <w:style w:type="character" w:customStyle="1" w:styleId="TitleChar">
    <w:name w:val="Title Char"/>
    <w:basedOn w:val="DefaultParagraphFont"/>
    <w:link w:val="Title"/>
    <w:uiPriority w:val="10"/>
    <w:rsid w:val="0003077E"/>
    <w:rPr>
      <w:rFonts w:ascii="Segoe UI" w:eastAsiaTheme="majorEastAsia" w:hAnsi="Segoe UI" w:cstheme="majorBidi"/>
      <w:color w:val="192B55" w:themeColor="text2" w:themeShade="BF"/>
      <w:spacing w:val="5"/>
      <w:kern w:val="28"/>
      <w:sz w:val="52"/>
      <w:szCs w:val="52"/>
    </w:rPr>
  </w:style>
  <w:style w:type="paragraph" w:styleId="Subtitle">
    <w:name w:val="Subtitle"/>
    <w:basedOn w:val="Normal"/>
    <w:next w:val="Normal"/>
    <w:link w:val="SubtitleChar"/>
    <w:uiPriority w:val="11"/>
    <w:semiHidden/>
    <w:locked/>
    <w:rsid w:val="00524899"/>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semiHidden/>
    <w:rsid w:val="00274846"/>
    <w:rPr>
      <w:rFonts w:asciiTheme="majorHAnsi" w:eastAsiaTheme="majorEastAsia" w:hAnsiTheme="majorHAnsi" w:cstheme="majorBidi"/>
      <w:i/>
      <w:iCs/>
      <w:spacing w:val="13"/>
      <w:sz w:val="24"/>
      <w:szCs w:val="24"/>
    </w:rPr>
  </w:style>
  <w:style w:type="character" w:styleId="Strong">
    <w:name w:val="Strong"/>
    <w:uiPriority w:val="22"/>
    <w:qFormat/>
    <w:locked/>
    <w:rsid w:val="0003077E"/>
    <w:rPr>
      <w:rFonts w:ascii="Segoe UI" w:hAnsi="Segoe UI"/>
      <w:b/>
      <w:bCs/>
    </w:rPr>
  </w:style>
  <w:style w:type="character" w:styleId="Emphasis">
    <w:name w:val="Emphasis"/>
    <w:uiPriority w:val="20"/>
    <w:semiHidden/>
    <w:locked/>
    <w:rsid w:val="00524899"/>
    <w:rPr>
      <w:b/>
      <w:bCs/>
      <w:i/>
      <w:iCs/>
      <w:spacing w:val="10"/>
      <w:bdr w:val="none" w:sz="0" w:space="0" w:color="auto"/>
      <w:shd w:val="clear" w:color="auto" w:fill="auto"/>
    </w:rPr>
  </w:style>
  <w:style w:type="paragraph" w:styleId="Quote">
    <w:name w:val="Quote"/>
    <w:basedOn w:val="Normal"/>
    <w:next w:val="Normal"/>
    <w:link w:val="QuoteChar"/>
    <w:uiPriority w:val="29"/>
    <w:semiHidden/>
    <w:locked/>
    <w:rsid w:val="00524899"/>
    <w:pPr>
      <w:spacing w:before="200" w:after="0"/>
      <w:ind w:left="360" w:right="360"/>
    </w:pPr>
    <w:rPr>
      <w:i/>
      <w:iCs/>
    </w:rPr>
  </w:style>
  <w:style w:type="character" w:customStyle="1" w:styleId="QuoteChar">
    <w:name w:val="Quote Char"/>
    <w:basedOn w:val="DefaultParagraphFont"/>
    <w:link w:val="Quote"/>
    <w:uiPriority w:val="29"/>
    <w:semiHidden/>
    <w:rsid w:val="00274846"/>
    <w:rPr>
      <w:i/>
      <w:iCs/>
    </w:rPr>
  </w:style>
  <w:style w:type="character" w:styleId="SubtleEmphasis">
    <w:name w:val="Subtle Emphasis"/>
    <w:uiPriority w:val="19"/>
    <w:semiHidden/>
    <w:locked/>
    <w:rsid w:val="00524899"/>
    <w:rPr>
      <w:i/>
      <w:iCs/>
    </w:rPr>
  </w:style>
  <w:style w:type="character" w:styleId="SubtleReference">
    <w:name w:val="Subtle Reference"/>
    <w:uiPriority w:val="31"/>
    <w:semiHidden/>
    <w:qFormat/>
    <w:locked/>
    <w:rsid w:val="00524899"/>
    <w:rPr>
      <w:smallCaps/>
      <w:color w:val="0D7EC3" w:themeColor="accent2"/>
      <w:u w:val="single"/>
    </w:rPr>
  </w:style>
  <w:style w:type="character" w:styleId="IntenseReference">
    <w:name w:val="Intense Reference"/>
    <w:uiPriority w:val="32"/>
    <w:semiHidden/>
    <w:qFormat/>
    <w:locked/>
    <w:rsid w:val="00524899"/>
    <w:rPr>
      <w:b/>
      <w:bCs/>
      <w:smallCaps/>
      <w:color w:val="0D7EC3" w:themeColor="accent2"/>
      <w:spacing w:val="5"/>
      <w:u w:val="single"/>
    </w:rPr>
  </w:style>
  <w:style w:type="character" w:styleId="BookTitle">
    <w:name w:val="Book Title"/>
    <w:uiPriority w:val="33"/>
    <w:semiHidden/>
    <w:qFormat/>
    <w:locked/>
    <w:rsid w:val="00524899"/>
    <w:rPr>
      <w:b/>
      <w:bCs/>
      <w:smallCaps/>
      <w:spacing w:val="5"/>
    </w:rPr>
  </w:style>
  <w:style w:type="character" w:styleId="CommentReference">
    <w:name w:val="annotation reference"/>
    <w:basedOn w:val="DefaultParagraphFont"/>
    <w:uiPriority w:val="99"/>
    <w:semiHidden/>
    <w:locked/>
    <w:rsid w:val="009D3771"/>
    <w:rPr>
      <w:sz w:val="16"/>
      <w:szCs w:val="16"/>
    </w:rPr>
  </w:style>
  <w:style w:type="paragraph" w:styleId="CommentText">
    <w:name w:val="annotation text"/>
    <w:basedOn w:val="Normal"/>
    <w:link w:val="CommentTextChar"/>
    <w:uiPriority w:val="99"/>
    <w:semiHidden/>
    <w:locked/>
    <w:rsid w:val="009D3771"/>
    <w:rPr>
      <w:sz w:val="20"/>
      <w:szCs w:val="20"/>
    </w:rPr>
  </w:style>
  <w:style w:type="character" w:customStyle="1" w:styleId="CommentTextChar">
    <w:name w:val="Comment Text Char"/>
    <w:basedOn w:val="DefaultParagraphFont"/>
    <w:link w:val="CommentText"/>
    <w:uiPriority w:val="99"/>
    <w:semiHidden/>
    <w:rsid w:val="009D3771"/>
    <w:rPr>
      <w:sz w:val="20"/>
      <w:szCs w:val="20"/>
    </w:rPr>
  </w:style>
  <w:style w:type="paragraph" w:styleId="CommentSubject">
    <w:name w:val="annotation subject"/>
    <w:basedOn w:val="CommentText"/>
    <w:next w:val="CommentText"/>
    <w:link w:val="CommentSubjectChar"/>
    <w:uiPriority w:val="99"/>
    <w:semiHidden/>
    <w:locked/>
    <w:rsid w:val="009D3771"/>
    <w:rPr>
      <w:b/>
      <w:bCs/>
    </w:rPr>
  </w:style>
  <w:style w:type="character" w:customStyle="1" w:styleId="CommentSubjectChar">
    <w:name w:val="Comment Subject Char"/>
    <w:basedOn w:val="CommentTextChar"/>
    <w:link w:val="CommentSubject"/>
    <w:uiPriority w:val="99"/>
    <w:semiHidden/>
    <w:rsid w:val="009D3771"/>
    <w:rPr>
      <w:b/>
      <w:bCs/>
      <w:sz w:val="20"/>
      <w:szCs w:val="20"/>
    </w:rPr>
  </w:style>
  <w:style w:type="paragraph" w:customStyle="1" w:styleId="DecisionBullet">
    <w:name w:val="Decision Bullet"/>
    <w:basedOn w:val="BulletedListLevel1"/>
    <w:link w:val="DecisionBulletChar"/>
    <w:qFormat/>
    <w:rsid w:val="00E80B0A"/>
    <w:pPr>
      <w:ind w:left="1080"/>
    </w:pPr>
    <w:rPr>
      <w:b/>
      <w:i/>
    </w:rPr>
  </w:style>
  <w:style w:type="character" w:customStyle="1" w:styleId="DecisionBulletChar">
    <w:name w:val="Decision Bullet Char"/>
    <w:basedOn w:val="BulletedListLevel1Char"/>
    <w:link w:val="DecisionBullet"/>
    <w:rsid w:val="00E80B0A"/>
    <w:rPr>
      <w:rFonts w:ascii="Segoe UI" w:hAnsi="Segoe UI"/>
      <w:b/>
      <w:i/>
    </w:rPr>
  </w:style>
  <w:style w:type="paragraph" w:customStyle="1" w:styleId="DecisionBullet2">
    <w:name w:val="Decision Bullet 2"/>
    <w:basedOn w:val="BulletedListLevel2"/>
    <w:link w:val="DecisionBullet2Char"/>
    <w:qFormat/>
    <w:rsid w:val="00687B9E"/>
    <w:pPr>
      <w:ind w:left="1440"/>
    </w:pPr>
  </w:style>
  <w:style w:type="character" w:customStyle="1" w:styleId="DecisionBullet2Char">
    <w:name w:val="Decision Bullet 2 Char"/>
    <w:basedOn w:val="BulletedListLevel2Char"/>
    <w:link w:val="DecisionBullet2"/>
    <w:rsid w:val="00687B9E"/>
    <w:rPr>
      <w:rFonts w:ascii="Segoe UI" w:hAnsi="Segoe UI"/>
    </w:rPr>
  </w:style>
  <w:style w:type="paragraph" w:customStyle="1" w:styleId="NumberedListParagraph">
    <w:name w:val="Numbered List Paragraph"/>
    <w:basedOn w:val="NumberedStepsList"/>
    <w:link w:val="NumberedListParagraphChar"/>
    <w:qFormat/>
    <w:rsid w:val="005E5F92"/>
    <w:pPr>
      <w:ind w:left="360" w:firstLine="0"/>
    </w:pPr>
  </w:style>
  <w:style w:type="character" w:customStyle="1" w:styleId="NumberedListParagraphChar">
    <w:name w:val="Numbered List Paragraph Char"/>
    <w:basedOn w:val="NumberedStepsListChar"/>
    <w:link w:val="NumberedListParagraph"/>
    <w:rsid w:val="005E5F92"/>
    <w:rPr>
      <w:rFonts w:ascii="Segoe UI" w:hAnsi="Segoe UI"/>
    </w:rPr>
  </w:style>
  <w:style w:type="paragraph" w:customStyle="1" w:styleId="DocTitle">
    <w:name w:val="DocTitle"/>
    <w:basedOn w:val="NoSpacing"/>
    <w:autoRedefine/>
    <w:rsid w:val="00687B9E"/>
    <w:pPr>
      <w:jc w:val="center"/>
    </w:pPr>
    <w:rPr>
      <w:rFonts w:eastAsiaTheme="majorEastAsia" w:cstheme="majorBidi"/>
      <w:sz w:val="56"/>
      <w:szCs w:val="80"/>
    </w:rPr>
  </w:style>
  <w:style w:type="paragraph" w:customStyle="1" w:styleId="DocCategory">
    <w:name w:val="DocCategory"/>
    <w:basedOn w:val="Normal"/>
    <w:link w:val="DocCategoryChar"/>
    <w:rsid w:val="00687B9E"/>
    <w:pPr>
      <w:jc w:val="center"/>
    </w:pPr>
    <w:rPr>
      <w:sz w:val="28"/>
      <w:szCs w:val="28"/>
    </w:rPr>
  </w:style>
  <w:style w:type="character" w:customStyle="1" w:styleId="DocCategoryChar">
    <w:name w:val="DocCategory Char"/>
    <w:basedOn w:val="DefaultParagraphFont"/>
    <w:link w:val="DocCategory"/>
    <w:rsid w:val="00687B9E"/>
    <w:rPr>
      <w:rFonts w:ascii="Segoe UI" w:hAnsi="Segoe UI"/>
      <w:sz w:val="28"/>
      <w:szCs w:val="28"/>
    </w:rPr>
  </w:style>
  <w:style w:type="paragraph" w:customStyle="1" w:styleId="DocSubtitle">
    <w:name w:val="DocSubtitle"/>
    <w:basedOn w:val="NoSpacing"/>
    <w:link w:val="DocSubtitleChar"/>
    <w:rsid w:val="00A80C22"/>
    <w:pPr>
      <w:jc w:val="center"/>
    </w:pPr>
    <w:rPr>
      <w:rFonts w:asciiTheme="majorHAnsi" w:eastAsiaTheme="majorEastAsia" w:hAnsiTheme="majorHAnsi" w:cstheme="majorBidi"/>
      <w:sz w:val="28"/>
      <w:szCs w:val="28"/>
    </w:rPr>
  </w:style>
  <w:style w:type="character" w:customStyle="1" w:styleId="DocSubtitleChar">
    <w:name w:val="DocSubtitle Char"/>
    <w:basedOn w:val="NoSpacingChar"/>
    <w:link w:val="DocSubtitle"/>
    <w:rsid w:val="00EA03E1"/>
    <w:rPr>
      <w:rFonts w:asciiTheme="majorHAnsi" w:eastAsiaTheme="majorEastAsia" w:hAnsiTheme="majorHAnsi" w:cstheme="majorBidi"/>
      <w:sz w:val="28"/>
      <w:szCs w:val="28"/>
    </w:rPr>
  </w:style>
  <w:style w:type="paragraph" w:customStyle="1" w:styleId="DocumentRecurringHeader">
    <w:name w:val="Document Recurring Header"/>
    <w:basedOn w:val="Header"/>
    <w:link w:val="DocumentRecurringHeaderChar"/>
    <w:qFormat/>
    <w:rsid w:val="00687B9E"/>
    <w:pPr>
      <w:jc w:val="center"/>
    </w:pPr>
    <w:rPr>
      <w:sz w:val="18"/>
      <w:szCs w:val="18"/>
    </w:rPr>
  </w:style>
  <w:style w:type="character" w:customStyle="1" w:styleId="DocumentRecurringHeaderChar">
    <w:name w:val="Document Recurring Header Char"/>
    <w:basedOn w:val="HeaderChar"/>
    <w:link w:val="DocumentRecurringHeader"/>
    <w:rsid w:val="00687B9E"/>
    <w:rPr>
      <w:rFonts w:ascii="Segoe UI" w:hAnsi="Segoe UI"/>
      <w:sz w:val="18"/>
      <w:szCs w:val="18"/>
    </w:rPr>
  </w:style>
  <w:style w:type="paragraph" w:customStyle="1" w:styleId="BulletList">
    <w:name w:val="Bullet List"/>
    <w:basedOn w:val="Normal"/>
    <w:rsid w:val="00681EC4"/>
    <w:pPr>
      <w:spacing w:before="60" w:after="60"/>
      <w:ind w:left="720" w:hanging="360"/>
    </w:pPr>
    <w:rPr>
      <w:rFonts w:ascii="Arial" w:eastAsia="Calibri" w:hAnsi="Arial" w:cs="Times New Roman"/>
      <w:sz w:val="20"/>
    </w:rPr>
  </w:style>
  <w:style w:type="paragraph" w:customStyle="1" w:styleId="Body">
    <w:name w:val="Body"/>
    <w:basedOn w:val="Normal"/>
    <w:link w:val="BodyChar"/>
    <w:rsid w:val="00C84D84"/>
    <w:pPr>
      <w:spacing w:after="0"/>
    </w:pPr>
    <w:rPr>
      <w:rFonts w:eastAsia="Calibri" w:cs="Times New Roman"/>
    </w:rPr>
  </w:style>
  <w:style w:type="character" w:customStyle="1" w:styleId="BodyChar">
    <w:name w:val="Body Char"/>
    <w:basedOn w:val="DefaultParagraphFont"/>
    <w:link w:val="Body"/>
    <w:rsid w:val="00C84D84"/>
    <w:rPr>
      <w:rFonts w:ascii="Segoe UI" w:eastAsia="Calibri" w:hAnsi="Segoe UI" w:cs="Times New Roman"/>
    </w:rPr>
  </w:style>
  <w:style w:type="paragraph" w:customStyle="1" w:styleId="Bulletlist2">
    <w:name w:val="Bullet list 2"/>
    <w:basedOn w:val="BulletList"/>
    <w:qFormat/>
    <w:rsid w:val="00687B9E"/>
    <w:pPr>
      <w:spacing w:line="360" w:lineRule="auto"/>
      <w:ind w:left="360"/>
    </w:pPr>
    <w:rPr>
      <w:rFonts w:ascii="Segoe UI" w:hAnsi="Segoe UI"/>
    </w:rPr>
  </w:style>
  <w:style w:type="paragraph" w:customStyle="1" w:styleId="VersionDate">
    <w:name w:val="Version Date"/>
    <w:basedOn w:val="NoSpacing"/>
    <w:link w:val="VersionDateChar"/>
    <w:autoRedefine/>
    <w:qFormat/>
    <w:rsid w:val="003529F0"/>
    <w:pPr>
      <w:spacing w:after="240"/>
      <w:jc w:val="center"/>
    </w:pPr>
    <w:rPr>
      <w:b/>
      <w:bCs/>
    </w:rPr>
  </w:style>
  <w:style w:type="character" w:customStyle="1" w:styleId="VersionDateChar">
    <w:name w:val="Version Date Char"/>
    <w:basedOn w:val="NoSpacingChar"/>
    <w:link w:val="VersionDate"/>
    <w:rsid w:val="003529F0"/>
    <w:rPr>
      <w:rFonts w:ascii="Segoe UI" w:hAnsi="Segoe UI"/>
      <w:b/>
      <w:bCs/>
    </w:rPr>
  </w:style>
  <w:style w:type="paragraph" w:customStyle="1" w:styleId="RACIHeader">
    <w:name w:val="RACI Header"/>
    <w:basedOn w:val="Table-ColHead"/>
    <w:link w:val="RACIHeaderChar1"/>
    <w:autoRedefine/>
    <w:qFormat/>
    <w:rsid w:val="00687B9E"/>
    <w:pPr>
      <w:jc w:val="center"/>
    </w:pPr>
    <w:rPr>
      <w:color w:val="FFFFFF" w:themeColor="background1"/>
      <w:sz w:val="22"/>
    </w:rPr>
  </w:style>
  <w:style w:type="character" w:customStyle="1" w:styleId="RACIHeaderChar1">
    <w:name w:val="RACI Header Char1"/>
    <w:basedOn w:val="Table-ColHeadChar"/>
    <w:link w:val="RACIHeader"/>
    <w:rsid w:val="00687B9E"/>
    <w:rPr>
      <w:rFonts w:ascii="Segoe UI" w:eastAsia="Times New Roman" w:hAnsi="Segoe UI" w:cs="Times New Roman"/>
      <w:b/>
      <w:noProof/>
      <w:color w:val="FFFFFF" w:themeColor="background1"/>
      <w:sz w:val="18"/>
      <w:szCs w:val="20"/>
    </w:rPr>
  </w:style>
  <w:style w:type="paragraph" w:customStyle="1" w:styleId="TableHeader">
    <w:name w:val="Table Header"/>
    <w:basedOn w:val="RACIHeader"/>
    <w:link w:val="TableHeaderChar"/>
    <w:qFormat/>
    <w:rsid w:val="00687B9E"/>
  </w:style>
  <w:style w:type="character" w:customStyle="1" w:styleId="TableHeaderChar">
    <w:name w:val="Table Header Char"/>
    <w:basedOn w:val="RACIHeaderChar1"/>
    <w:link w:val="TableHeader"/>
    <w:rsid w:val="00687B9E"/>
    <w:rPr>
      <w:rFonts w:ascii="Segoe UI" w:eastAsia="Times New Roman" w:hAnsi="Segoe UI" w:cs="Times New Roman"/>
      <w:b/>
      <w:noProof/>
      <w:color w:val="FFFFFF" w:themeColor="background1"/>
      <w:sz w:val="18"/>
      <w:szCs w:val="20"/>
    </w:rPr>
  </w:style>
  <w:style w:type="paragraph" w:customStyle="1" w:styleId="BoldNormal">
    <w:name w:val="Bold Normal"/>
    <w:basedOn w:val="Normal"/>
    <w:link w:val="BoldNormalChar"/>
    <w:uiPriority w:val="1"/>
    <w:qFormat/>
    <w:rsid w:val="50438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Theme="majorHAnsi" w:eastAsiaTheme="minorEastAsia" w:hAnsiTheme="majorHAnsi"/>
      <w:sz w:val="18"/>
      <w:szCs w:val="18"/>
    </w:rPr>
  </w:style>
  <w:style w:type="character" w:customStyle="1" w:styleId="BoldNormalChar">
    <w:name w:val="Bold Normal Char"/>
    <w:link w:val="BoldNormal"/>
    <w:uiPriority w:val="1"/>
    <w:rsid w:val="50438B7D"/>
    <w:rPr>
      <w:rFonts w:asciiTheme="majorHAnsi" w:eastAsiaTheme="minorEastAsia" w:hAnsiTheme="majorHAnsi" w:cstheme="minorBidi"/>
      <w:sz w:val="18"/>
      <w:szCs w:val="18"/>
    </w:rPr>
  </w:style>
  <w:style w:type="paragraph" w:customStyle="1" w:styleId="FooterText">
    <w:name w:val="Footer Text"/>
    <w:basedOn w:val="Header"/>
    <w:link w:val="FooterTextChar"/>
    <w:qFormat/>
    <w:rsid w:val="00687B9E"/>
    <w:rPr>
      <w:sz w:val="18"/>
      <w:szCs w:val="18"/>
    </w:rPr>
  </w:style>
  <w:style w:type="character" w:customStyle="1" w:styleId="FooterTextChar">
    <w:name w:val="Footer Text Char"/>
    <w:basedOn w:val="HeaderChar"/>
    <w:link w:val="FooterText"/>
    <w:rsid w:val="00687B9E"/>
    <w:rPr>
      <w:rFonts w:ascii="Segoe UI" w:hAnsi="Segoe UI"/>
      <w:sz w:val="18"/>
      <w:szCs w:val="18"/>
    </w:rPr>
  </w:style>
  <w:style w:type="paragraph" w:customStyle="1" w:styleId="NumberedListProcedure2">
    <w:name w:val="Numbered List_Procedure 2"/>
    <w:basedOn w:val="ListParagraph"/>
    <w:link w:val="NumberedListProcedure2Char"/>
    <w:qFormat/>
    <w:rsid w:val="0043209F"/>
    <w:pPr>
      <w:ind w:hanging="360"/>
    </w:pPr>
  </w:style>
  <w:style w:type="character" w:customStyle="1" w:styleId="NumberedListProcedure2Char">
    <w:name w:val="Numbered List_Procedure 2 Char"/>
    <w:basedOn w:val="ListParagraphChar"/>
    <w:link w:val="NumberedListProcedure2"/>
    <w:rsid w:val="0043209F"/>
    <w:rPr>
      <w:rFonts w:ascii="Segoe UI" w:hAnsi="Segoe UI"/>
    </w:rPr>
  </w:style>
  <w:style w:type="paragraph" w:customStyle="1" w:styleId="NumberedListProcedure3">
    <w:name w:val="Numbered List_Procedure 3"/>
    <w:basedOn w:val="ListParagraph"/>
    <w:link w:val="NumberedListProcedure3Char"/>
    <w:qFormat/>
    <w:rsid w:val="000764AA"/>
    <w:pPr>
      <w:ind w:hanging="360"/>
    </w:pPr>
  </w:style>
  <w:style w:type="character" w:customStyle="1" w:styleId="NumberedListProcedure3Char">
    <w:name w:val="Numbered List_Procedure 3 Char"/>
    <w:basedOn w:val="ListParagraphChar"/>
    <w:link w:val="NumberedListProcedure3"/>
    <w:rsid w:val="000764AA"/>
    <w:rPr>
      <w:rFonts w:ascii="Segoe UI" w:hAnsi="Segoe UI"/>
    </w:rPr>
  </w:style>
  <w:style w:type="paragraph" w:customStyle="1" w:styleId="NumberedListProcedure1">
    <w:name w:val="Numbered List_Procedure 1"/>
    <w:basedOn w:val="NumberedStepsList"/>
    <w:link w:val="NumberedListProcedure1Char"/>
    <w:qFormat/>
    <w:rsid w:val="000764AA"/>
  </w:style>
  <w:style w:type="character" w:customStyle="1" w:styleId="NumberedListProcedure1Char">
    <w:name w:val="Numbered List_Procedure 1 Char"/>
    <w:basedOn w:val="NumberedStepsListChar"/>
    <w:link w:val="NumberedListProcedure1"/>
    <w:rsid w:val="000764AA"/>
    <w:rPr>
      <w:rFonts w:ascii="Segoe UI" w:hAnsi="Segoe UI"/>
    </w:rPr>
  </w:style>
  <w:style w:type="paragraph" w:customStyle="1" w:styleId="NumberedListProcedure4">
    <w:name w:val="Numbered List_Procedure 4"/>
    <w:basedOn w:val="ListParagraph"/>
    <w:link w:val="NumberedListProcedure4Char"/>
    <w:qFormat/>
    <w:rsid w:val="00C4146D"/>
    <w:pPr>
      <w:ind w:hanging="360"/>
    </w:pPr>
  </w:style>
  <w:style w:type="character" w:customStyle="1" w:styleId="NumberedListProcedure4Char">
    <w:name w:val="Numbered List_Procedure 4 Char"/>
    <w:basedOn w:val="ListParagraphChar"/>
    <w:link w:val="NumberedListProcedure4"/>
    <w:rsid w:val="00C4146D"/>
    <w:rPr>
      <w:rFonts w:ascii="Segoe UI" w:hAnsi="Segoe UI"/>
    </w:rPr>
  </w:style>
  <w:style w:type="paragraph" w:customStyle="1" w:styleId="NumberedListProcedure5">
    <w:name w:val="Numbered List_Procedure 5"/>
    <w:basedOn w:val="ListParagraph"/>
    <w:link w:val="NumberedListProcedure5Char"/>
    <w:qFormat/>
    <w:rsid w:val="00C4146D"/>
    <w:pPr>
      <w:ind w:hanging="360"/>
    </w:pPr>
  </w:style>
  <w:style w:type="character" w:customStyle="1" w:styleId="NumberedListProcedure5Char">
    <w:name w:val="Numbered List_Procedure 5 Char"/>
    <w:basedOn w:val="ListParagraphChar"/>
    <w:link w:val="NumberedListProcedure5"/>
    <w:rsid w:val="00C4146D"/>
    <w:rPr>
      <w:rFonts w:ascii="Segoe UI" w:hAnsi="Segoe UI"/>
    </w:rPr>
  </w:style>
  <w:style w:type="paragraph" w:customStyle="1" w:styleId="NumberedListProcedure6">
    <w:name w:val="Numbered List_Procedure 6"/>
    <w:basedOn w:val="ListParagraph"/>
    <w:link w:val="NumberedListProcedure6Char"/>
    <w:qFormat/>
    <w:rsid w:val="004C4558"/>
    <w:pPr>
      <w:ind w:hanging="360"/>
    </w:pPr>
  </w:style>
  <w:style w:type="character" w:customStyle="1" w:styleId="NumberedListProcedure6Char">
    <w:name w:val="Numbered List_Procedure 6 Char"/>
    <w:basedOn w:val="ListParagraphChar"/>
    <w:link w:val="NumberedListProcedure6"/>
    <w:rsid w:val="004C4558"/>
    <w:rPr>
      <w:rFonts w:ascii="Segoe UI" w:hAnsi="Segoe UI"/>
    </w:rPr>
  </w:style>
  <w:style w:type="paragraph" w:customStyle="1" w:styleId="DocumentTitle">
    <w:name w:val="Document Title"/>
    <w:basedOn w:val="Normal"/>
    <w:link w:val="DocumentTitleChar"/>
    <w:autoRedefine/>
    <w:qFormat/>
    <w:rsid w:val="00231C93"/>
    <w:pPr>
      <w:spacing w:before="240" w:after="0"/>
      <w:jc w:val="center"/>
    </w:pPr>
    <w:rPr>
      <w:rFonts w:asciiTheme="majorHAnsi" w:hAnsiTheme="majorHAnsi"/>
      <w:b/>
      <w:bCs/>
      <w:color w:val="223A73"/>
      <w:sz w:val="36"/>
      <w:szCs w:val="36"/>
    </w:rPr>
  </w:style>
  <w:style w:type="character" w:customStyle="1" w:styleId="DocumentTitleChar">
    <w:name w:val="Document Title Char"/>
    <w:basedOn w:val="DefaultParagraphFont"/>
    <w:link w:val="DocumentTitle"/>
    <w:rsid w:val="00231C93"/>
    <w:rPr>
      <w:rFonts w:asciiTheme="majorHAnsi" w:hAnsiTheme="majorHAnsi"/>
      <w:b/>
      <w:bCs/>
      <w:color w:val="223A73"/>
      <w:sz w:val="36"/>
      <w:szCs w:val="36"/>
    </w:rPr>
  </w:style>
  <w:style w:type="paragraph" w:customStyle="1" w:styleId="DocNumberandVersion">
    <w:name w:val="Doc Number and Version"/>
    <w:basedOn w:val="DocSubtitle"/>
    <w:link w:val="DocNumberandVersionChar"/>
    <w:qFormat/>
    <w:rsid w:val="00687B9E"/>
    <w:rPr>
      <w:rFonts w:ascii="Segoe UI" w:hAnsi="Segoe UI" w:cstheme="minorHAnsi"/>
      <w:b/>
      <w:bCs/>
      <w:sz w:val="22"/>
      <w:szCs w:val="22"/>
    </w:rPr>
  </w:style>
  <w:style w:type="character" w:customStyle="1" w:styleId="DocNumberandVersionChar">
    <w:name w:val="Doc Number and Version Char"/>
    <w:basedOn w:val="DocSubtitleChar"/>
    <w:link w:val="DocNumberandVersion"/>
    <w:rsid w:val="00687B9E"/>
    <w:rPr>
      <w:rFonts w:ascii="Segoe UI" w:eastAsiaTheme="majorEastAsia" w:hAnsi="Segoe UI" w:cstheme="minorHAnsi"/>
      <w:b/>
      <w:bCs/>
      <w:sz w:val="28"/>
      <w:szCs w:val="28"/>
    </w:rPr>
  </w:style>
  <w:style w:type="paragraph" w:customStyle="1" w:styleId="Subtitle1">
    <w:name w:val="Subtitle 1"/>
    <w:basedOn w:val="Normal"/>
    <w:link w:val="Subtitle1Char"/>
    <w:autoRedefine/>
    <w:qFormat/>
    <w:rsid w:val="00687B9E"/>
    <w:pPr>
      <w:spacing w:after="240"/>
      <w:jc w:val="center"/>
    </w:pPr>
    <w:rPr>
      <w:caps/>
      <w:sz w:val="28"/>
      <w:szCs w:val="28"/>
    </w:rPr>
  </w:style>
  <w:style w:type="character" w:customStyle="1" w:styleId="Subtitle1Char">
    <w:name w:val="Subtitle 1 Char"/>
    <w:basedOn w:val="DefaultParagraphFont"/>
    <w:link w:val="Subtitle1"/>
    <w:rsid w:val="00687B9E"/>
    <w:rPr>
      <w:rFonts w:ascii="Segoe UI" w:hAnsi="Segoe UI"/>
      <w:caps/>
      <w:sz w:val="28"/>
      <w:szCs w:val="28"/>
    </w:rPr>
  </w:style>
  <w:style w:type="paragraph" w:customStyle="1" w:styleId="2ndLevelSubtitle">
    <w:name w:val="2nd Level Subtitle"/>
    <w:basedOn w:val="DocCategory"/>
    <w:link w:val="2ndLevelSubtitleChar"/>
    <w:qFormat/>
    <w:rsid w:val="00C84D84"/>
    <w:pPr>
      <w:spacing w:before="240"/>
    </w:pPr>
  </w:style>
  <w:style w:type="character" w:customStyle="1" w:styleId="2ndLevelSubtitleChar">
    <w:name w:val="2nd Level Subtitle Char"/>
    <w:basedOn w:val="DocCategoryChar"/>
    <w:link w:val="2ndLevelSubtitle"/>
    <w:rsid w:val="00C84D84"/>
    <w:rPr>
      <w:rFonts w:ascii="Segoe UI" w:hAnsi="Segoe UI"/>
      <w:sz w:val="28"/>
      <w:szCs w:val="28"/>
    </w:rPr>
  </w:style>
  <w:style w:type="paragraph" w:customStyle="1" w:styleId="NormalBold">
    <w:name w:val="Normal Bold"/>
    <w:basedOn w:val="Normal"/>
    <w:link w:val="NormalBoldChar"/>
    <w:qFormat/>
    <w:rsid w:val="002E7FBA"/>
    <w:pPr>
      <w:jc w:val="both"/>
    </w:pPr>
    <w:rPr>
      <w:b/>
    </w:rPr>
  </w:style>
  <w:style w:type="character" w:customStyle="1" w:styleId="NormalBoldChar">
    <w:name w:val="Normal Bold Char"/>
    <w:basedOn w:val="DefaultParagraphFont"/>
    <w:link w:val="NormalBold"/>
    <w:rsid w:val="002E7FBA"/>
    <w:rPr>
      <w:b/>
    </w:rPr>
  </w:style>
  <w:style w:type="paragraph" w:customStyle="1" w:styleId="VersionDate1">
    <w:name w:val="Version Date1"/>
    <w:basedOn w:val="DocNumberandVersion"/>
    <w:next w:val="VersionDate"/>
    <w:link w:val="VersionDate1Char"/>
    <w:autoRedefine/>
    <w:qFormat/>
    <w:rsid w:val="0003077E"/>
    <w:pPr>
      <w:spacing w:after="2640"/>
    </w:pPr>
  </w:style>
  <w:style w:type="character" w:customStyle="1" w:styleId="VersionDate1Char">
    <w:name w:val="Version Date1 Char"/>
    <w:basedOn w:val="DocNumberandVersionChar"/>
    <w:link w:val="VersionDate1"/>
    <w:rsid w:val="0003077E"/>
    <w:rPr>
      <w:rFonts w:ascii="Segoe UI" w:eastAsiaTheme="majorEastAsia" w:hAnsi="Segoe UI" w:cstheme="minorHAnsi"/>
      <w:b/>
      <w:bCs/>
      <w:sz w:val="28"/>
      <w:szCs w:val="28"/>
    </w:rPr>
  </w:style>
  <w:style w:type="paragraph" w:styleId="Revision">
    <w:name w:val="Revision"/>
    <w:hidden/>
    <w:uiPriority w:val="99"/>
    <w:semiHidden/>
    <w:rsid w:val="00ED6B5B"/>
    <w:pPr>
      <w:spacing w:after="0" w:line="240" w:lineRule="auto"/>
    </w:pPr>
  </w:style>
  <w:style w:type="paragraph" w:styleId="BodyText">
    <w:name w:val="Body Text"/>
    <w:basedOn w:val="Normal"/>
    <w:link w:val="BodyTextChar"/>
    <w:uiPriority w:val="99"/>
    <w:semiHidden/>
    <w:locked/>
    <w:rsid w:val="007A5DD7"/>
    <w:pPr>
      <w:spacing w:after="120"/>
    </w:pPr>
  </w:style>
  <w:style w:type="character" w:customStyle="1" w:styleId="BodyTextChar">
    <w:name w:val="Body Text Char"/>
    <w:basedOn w:val="DefaultParagraphFont"/>
    <w:link w:val="BodyText"/>
    <w:uiPriority w:val="99"/>
    <w:semiHidden/>
    <w:rsid w:val="007A5DD7"/>
  </w:style>
  <w:style w:type="character" w:styleId="FollowedHyperlink">
    <w:name w:val="FollowedHyperlink"/>
    <w:basedOn w:val="DefaultParagraphFont"/>
    <w:uiPriority w:val="99"/>
    <w:semiHidden/>
    <w:locked/>
    <w:rsid w:val="007A5DD7"/>
    <w:rPr>
      <w:color w:val="223A73" w:themeColor="followedHyperlink"/>
      <w:u w:val="single"/>
    </w:rPr>
  </w:style>
  <w:style w:type="character" w:customStyle="1" w:styleId="UnresolvedMention1">
    <w:name w:val="Unresolved Mention1"/>
    <w:basedOn w:val="DefaultParagraphFont"/>
    <w:uiPriority w:val="99"/>
    <w:semiHidden/>
    <w:unhideWhenUsed/>
    <w:rsid w:val="00F326C8"/>
    <w:rPr>
      <w:color w:val="605E5C"/>
      <w:shd w:val="clear" w:color="auto" w:fill="E1DFDD"/>
    </w:rPr>
  </w:style>
  <w:style w:type="paragraph" w:customStyle="1" w:styleId="Instructions">
    <w:name w:val="Instructions"/>
    <w:basedOn w:val="Normal"/>
    <w:link w:val="InstructionsChar"/>
    <w:autoRedefine/>
    <w:qFormat/>
    <w:locked/>
    <w:rsid w:val="00687B9E"/>
    <w:pPr>
      <w:spacing w:after="0"/>
      <w:contextualSpacing/>
    </w:pPr>
    <w:rPr>
      <w:rFonts w:eastAsiaTheme="majorEastAsia" w:cstheme="majorBidi"/>
      <w:color w:val="223A73"/>
    </w:rPr>
  </w:style>
  <w:style w:type="character" w:customStyle="1" w:styleId="InstructionsChar">
    <w:name w:val="Instructions Char"/>
    <w:basedOn w:val="DefaultParagraphFont"/>
    <w:link w:val="Instructions"/>
    <w:rsid w:val="00687B9E"/>
    <w:rPr>
      <w:rFonts w:ascii="Segoe UI" w:eastAsiaTheme="majorEastAsia" w:hAnsi="Segoe UI" w:cstheme="majorBidi"/>
      <w:color w:val="223A73"/>
    </w:rPr>
  </w:style>
  <w:style w:type="character" w:styleId="UnresolvedMention">
    <w:name w:val="Unresolved Mention"/>
    <w:basedOn w:val="DefaultParagraphFont"/>
    <w:uiPriority w:val="99"/>
    <w:unhideWhenUsed/>
    <w:rsid w:val="00290336"/>
    <w:rPr>
      <w:color w:val="605E5C"/>
      <w:shd w:val="clear" w:color="auto" w:fill="E1DFDD"/>
    </w:rPr>
  </w:style>
  <w:style w:type="character" w:styleId="Mention">
    <w:name w:val="Mention"/>
    <w:basedOn w:val="DefaultParagraphFont"/>
    <w:uiPriority w:val="99"/>
    <w:unhideWhenUsed/>
    <w:rsid w:val="007228FF"/>
    <w:rPr>
      <w:color w:val="2B579A"/>
      <w:shd w:val="clear" w:color="auto" w:fill="E1DFDD"/>
    </w:rPr>
  </w:style>
  <w:style w:type="paragraph" w:customStyle="1" w:styleId="Default">
    <w:name w:val="Default"/>
    <w:rsid w:val="004C25A0"/>
    <w:pPr>
      <w:autoSpaceDE w:val="0"/>
      <w:autoSpaceDN w:val="0"/>
      <w:adjustRightInd w:val="0"/>
      <w:spacing w:after="0" w:line="240" w:lineRule="auto"/>
    </w:pPr>
    <w:rPr>
      <w:rFonts w:ascii="Arial" w:hAnsi="Arial" w:cs="Arial"/>
      <w:color w:val="000000"/>
      <w:sz w:val="24"/>
      <w:szCs w:val="24"/>
    </w:rPr>
  </w:style>
  <w:style w:type="character" w:styleId="HTMLCode">
    <w:name w:val="HTML Code"/>
    <w:basedOn w:val="DefaultParagraphFont"/>
    <w:uiPriority w:val="99"/>
    <w:semiHidden/>
    <w:unhideWhenUsed/>
    <w:locked/>
    <w:rsid w:val="001449A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locked/>
    <w:rsid w:val="00863615"/>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361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370858">
      <w:bodyDiv w:val="1"/>
      <w:marLeft w:val="0"/>
      <w:marRight w:val="0"/>
      <w:marTop w:val="0"/>
      <w:marBottom w:val="0"/>
      <w:divBdr>
        <w:top w:val="none" w:sz="0" w:space="0" w:color="auto"/>
        <w:left w:val="none" w:sz="0" w:space="0" w:color="auto"/>
        <w:bottom w:val="none" w:sz="0" w:space="0" w:color="auto"/>
        <w:right w:val="none" w:sz="0" w:space="0" w:color="auto"/>
      </w:divBdr>
    </w:div>
    <w:div w:id="208760263">
      <w:bodyDiv w:val="1"/>
      <w:marLeft w:val="0"/>
      <w:marRight w:val="0"/>
      <w:marTop w:val="0"/>
      <w:marBottom w:val="0"/>
      <w:divBdr>
        <w:top w:val="none" w:sz="0" w:space="0" w:color="auto"/>
        <w:left w:val="none" w:sz="0" w:space="0" w:color="auto"/>
        <w:bottom w:val="none" w:sz="0" w:space="0" w:color="auto"/>
        <w:right w:val="none" w:sz="0" w:space="0" w:color="auto"/>
      </w:divBdr>
    </w:div>
    <w:div w:id="411049101">
      <w:bodyDiv w:val="1"/>
      <w:marLeft w:val="0"/>
      <w:marRight w:val="0"/>
      <w:marTop w:val="0"/>
      <w:marBottom w:val="0"/>
      <w:divBdr>
        <w:top w:val="none" w:sz="0" w:space="0" w:color="auto"/>
        <w:left w:val="none" w:sz="0" w:space="0" w:color="auto"/>
        <w:bottom w:val="none" w:sz="0" w:space="0" w:color="auto"/>
        <w:right w:val="none" w:sz="0" w:space="0" w:color="auto"/>
      </w:divBdr>
    </w:div>
    <w:div w:id="546646432">
      <w:bodyDiv w:val="1"/>
      <w:marLeft w:val="0"/>
      <w:marRight w:val="0"/>
      <w:marTop w:val="0"/>
      <w:marBottom w:val="0"/>
      <w:divBdr>
        <w:top w:val="none" w:sz="0" w:space="0" w:color="auto"/>
        <w:left w:val="none" w:sz="0" w:space="0" w:color="auto"/>
        <w:bottom w:val="none" w:sz="0" w:space="0" w:color="auto"/>
        <w:right w:val="none" w:sz="0" w:space="0" w:color="auto"/>
      </w:divBdr>
    </w:div>
    <w:div w:id="590311373">
      <w:bodyDiv w:val="1"/>
      <w:marLeft w:val="0"/>
      <w:marRight w:val="0"/>
      <w:marTop w:val="0"/>
      <w:marBottom w:val="0"/>
      <w:divBdr>
        <w:top w:val="none" w:sz="0" w:space="0" w:color="auto"/>
        <w:left w:val="none" w:sz="0" w:space="0" w:color="auto"/>
        <w:bottom w:val="none" w:sz="0" w:space="0" w:color="auto"/>
        <w:right w:val="none" w:sz="0" w:space="0" w:color="auto"/>
      </w:divBdr>
    </w:div>
    <w:div w:id="832452948">
      <w:bodyDiv w:val="1"/>
      <w:marLeft w:val="0"/>
      <w:marRight w:val="0"/>
      <w:marTop w:val="0"/>
      <w:marBottom w:val="0"/>
      <w:divBdr>
        <w:top w:val="none" w:sz="0" w:space="0" w:color="auto"/>
        <w:left w:val="none" w:sz="0" w:space="0" w:color="auto"/>
        <w:bottom w:val="none" w:sz="0" w:space="0" w:color="auto"/>
        <w:right w:val="none" w:sz="0" w:space="0" w:color="auto"/>
      </w:divBdr>
    </w:div>
    <w:div w:id="1009139426">
      <w:bodyDiv w:val="1"/>
      <w:marLeft w:val="0"/>
      <w:marRight w:val="0"/>
      <w:marTop w:val="0"/>
      <w:marBottom w:val="0"/>
      <w:divBdr>
        <w:top w:val="none" w:sz="0" w:space="0" w:color="auto"/>
        <w:left w:val="none" w:sz="0" w:space="0" w:color="auto"/>
        <w:bottom w:val="none" w:sz="0" w:space="0" w:color="auto"/>
        <w:right w:val="none" w:sz="0" w:space="0" w:color="auto"/>
      </w:divBdr>
    </w:div>
    <w:div w:id="1094746023">
      <w:bodyDiv w:val="1"/>
      <w:marLeft w:val="23"/>
      <w:marRight w:val="23"/>
      <w:marTop w:val="0"/>
      <w:marBottom w:val="0"/>
      <w:divBdr>
        <w:top w:val="none" w:sz="0" w:space="0" w:color="auto"/>
        <w:left w:val="none" w:sz="0" w:space="0" w:color="auto"/>
        <w:bottom w:val="none" w:sz="0" w:space="0" w:color="auto"/>
        <w:right w:val="none" w:sz="0" w:space="0" w:color="auto"/>
      </w:divBdr>
      <w:divsChild>
        <w:div w:id="202791030">
          <w:marLeft w:val="0"/>
          <w:marRight w:val="0"/>
          <w:marTop w:val="0"/>
          <w:marBottom w:val="0"/>
          <w:divBdr>
            <w:top w:val="none" w:sz="0" w:space="0" w:color="auto"/>
            <w:left w:val="none" w:sz="0" w:space="0" w:color="auto"/>
            <w:bottom w:val="none" w:sz="0" w:space="0" w:color="auto"/>
            <w:right w:val="none" w:sz="0" w:space="0" w:color="auto"/>
          </w:divBdr>
          <w:divsChild>
            <w:div w:id="1264145798">
              <w:marLeft w:val="0"/>
              <w:marRight w:val="0"/>
              <w:marTop w:val="0"/>
              <w:marBottom w:val="0"/>
              <w:divBdr>
                <w:top w:val="none" w:sz="0" w:space="0" w:color="auto"/>
                <w:left w:val="none" w:sz="0" w:space="0" w:color="auto"/>
                <w:bottom w:val="none" w:sz="0" w:space="0" w:color="auto"/>
                <w:right w:val="none" w:sz="0" w:space="0" w:color="auto"/>
              </w:divBdr>
              <w:divsChild>
                <w:div w:id="893350775">
                  <w:marLeft w:val="138"/>
                  <w:marRight w:val="0"/>
                  <w:marTop w:val="0"/>
                  <w:marBottom w:val="0"/>
                  <w:divBdr>
                    <w:top w:val="none" w:sz="0" w:space="0" w:color="auto"/>
                    <w:left w:val="none" w:sz="0" w:space="0" w:color="auto"/>
                    <w:bottom w:val="none" w:sz="0" w:space="0" w:color="auto"/>
                    <w:right w:val="none" w:sz="0" w:space="0" w:color="auto"/>
                  </w:divBdr>
                  <w:divsChild>
                    <w:div w:id="62771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766058">
      <w:bodyDiv w:val="1"/>
      <w:marLeft w:val="0"/>
      <w:marRight w:val="0"/>
      <w:marTop w:val="0"/>
      <w:marBottom w:val="0"/>
      <w:divBdr>
        <w:top w:val="none" w:sz="0" w:space="0" w:color="auto"/>
        <w:left w:val="none" w:sz="0" w:space="0" w:color="auto"/>
        <w:bottom w:val="none" w:sz="0" w:space="0" w:color="auto"/>
        <w:right w:val="none" w:sz="0" w:space="0" w:color="auto"/>
      </w:divBdr>
    </w:div>
    <w:div w:id="1799179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http://webp.twc.state.tx.us/training/bET/Account/ForgotPassword" TargetMode="External"/><Relationship Id="rId42" Type="http://schemas.openxmlformats.org/officeDocument/2006/relationships/hyperlink" Target="https://dir.texas.gov/sites/default/files/2021-03/Texas%20Cybersecurity%20Framework%20Controls%20and%20Definitions.pdf" TargetMode="External"/><Relationship Id="rId47" Type="http://schemas.openxmlformats.org/officeDocument/2006/relationships/hyperlink" Target="https://csrc.nist.gov/pubs/sp/800/53/r5/upd1/final" TargetMode="External"/><Relationship Id="rId63" Type="http://schemas.openxmlformats.org/officeDocument/2006/relationships/hyperlink" Target="http://www.tenable.com/products/nessus/nessus" TargetMode="External"/><Relationship Id="rId68" Type="http://schemas.openxmlformats.org/officeDocument/2006/relationships/header" Target="header3.xml"/><Relationship Id="rId7" Type="http://schemas.openxmlformats.org/officeDocument/2006/relationships/styles" Target="styles.xml"/><Relationship Id="rId71"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ebp.twc.state.tx.us/training/bET/FacilityHistoryReport" TargetMode="External"/><Relationship Id="rId29" Type="http://schemas.openxmlformats.org/officeDocument/2006/relationships/hyperlink" Target="https://webp.twc.state.tx.us/training/bET/SummaryReport" TargetMode="Externa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image" Target="media/image11.png"/><Relationship Id="rId37" Type="http://schemas.openxmlformats.org/officeDocument/2006/relationships/hyperlink" Target="https://webp.twc.state.tx.us/training/bET/Account/LogOff" TargetMode="External"/><Relationship Id="rId40" Type="http://schemas.openxmlformats.org/officeDocument/2006/relationships/image" Target="media/image14.png"/><Relationship Id="rId45" Type="http://schemas.openxmlformats.org/officeDocument/2006/relationships/hyperlink" Target="https://dir.texas.gov/resource-library-item/control-crosswalk-reference-2025" TargetMode="External"/><Relationship Id="rId53" Type="http://schemas.openxmlformats.org/officeDocument/2006/relationships/hyperlink" Target="http://www.cisecurity.org/" TargetMode="External"/><Relationship Id="rId58" Type="http://schemas.openxmlformats.org/officeDocument/2006/relationships/hyperlink" Target="http://cve.mitre.org/cve/" TargetMode="External"/><Relationship Id="rId66"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hyperlink" Target="http://cwe.mitre.org/" TargetMode="External"/><Relationship Id="rId19" Type="http://schemas.openxmlformats.org/officeDocument/2006/relationships/hyperlink" Target="https://webp.twc.state.tx.us/training/bET/" TargetMode="External"/><Relationship Id="rId14" Type="http://schemas.openxmlformats.org/officeDocument/2006/relationships/image" Target="media/image2.png"/><Relationship Id="rId22" Type="http://schemas.openxmlformats.org/officeDocument/2006/relationships/hyperlink" Target="http://webp.twc.state.tx.us/training/bET/Account/ResetPassword" TargetMode="External"/><Relationship Id="rId27" Type="http://schemas.openxmlformats.org/officeDocument/2006/relationships/image" Target="media/image8.png"/><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hyperlink" Target="https://dir.texas.gov/resource-library-item/security-controls-standards-catalog" TargetMode="External"/><Relationship Id="rId48" Type="http://schemas.openxmlformats.org/officeDocument/2006/relationships/hyperlink" Target="https://www.cisecurity.org/ms-isac" TargetMode="External"/><Relationship Id="rId56" Type="http://schemas.openxmlformats.org/officeDocument/2006/relationships/hyperlink" Target="https://public.cyber.mil/stigs/" TargetMode="External"/><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settings" Target="settings.xml"/><Relationship Id="rId51" Type="http://schemas.openxmlformats.org/officeDocument/2006/relationships/hyperlink" Target="http://www.sans.org/security-resources/"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6.png"/><Relationship Id="rId33" Type="http://schemas.openxmlformats.org/officeDocument/2006/relationships/hyperlink" Target="https://webp.twc.state.tx.us/training/bET/trace.axd" TargetMode="External"/><Relationship Id="rId38" Type="http://schemas.openxmlformats.org/officeDocument/2006/relationships/image" Target="media/image13.png"/><Relationship Id="rId46" Type="http://schemas.openxmlformats.org/officeDocument/2006/relationships/hyperlink" Target="https://csrc.nist.gov/" TargetMode="External"/><Relationship Id="rId59" Type="http://schemas.openxmlformats.org/officeDocument/2006/relationships/hyperlink" Target="http://web.nvd.nist.gov/view/vuln/search" TargetMode="External"/><Relationship Id="rId67" Type="http://schemas.openxmlformats.org/officeDocument/2006/relationships/footer" Target="footer2.xml"/><Relationship Id="rId20" Type="http://schemas.openxmlformats.org/officeDocument/2006/relationships/hyperlink" Target="http://webp.twc.state.tx.us/training/bET/Account/Login" TargetMode="External"/><Relationship Id="rId41" Type="http://schemas.openxmlformats.org/officeDocument/2006/relationships/hyperlink" Target="https://dir.texas.gov/resource-library-item/statewide-cybersecurity-strategic-plan" TargetMode="External"/><Relationship Id="rId54" Type="http://schemas.openxmlformats.org/officeDocument/2006/relationships/hyperlink" Target="https://www.us-cert.gov/" TargetMode="External"/><Relationship Id="rId62" Type="http://schemas.openxmlformats.org/officeDocument/2006/relationships/hyperlink" Target="http://www.first.org/cvss/"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chart" Target="charts/chart1.xml"/><Relationship Id="rId23" Type="http://schemas.openxmlformats.org/officeDocument/2006/relationships/hyperlink" Target="http://webp.twc.state.tx.us/training/bET/Account/LoggedOff" TargetMode="External"/><Relationship Id="rId28" Type="http://schemas.openxmlformats.org/officeDocument/2006/relationships/hyperlink" Target="https://webp.twc.state.tx.us/training/bET/Facility" TargetMode="External"/><Relationship Id="rId36" Type="http://schemas.openxmlformats.org/officeDocument/2006/relationships/hyperlink" Target="https://webp.twc.state.tx.us/training/bET/trace.axd" TargetMode="External"/><Relationship Id="rId49" Type="http://schemas.openxmlformats.org/officeDocument/2006/relationships/hyperlink" Target="https://www.google.com/url?sa=t&amp;rct=j&amp;q=&amp;esrc=s&amp;source=web&amp;cd=&amp;cad=rja&amp;uact=8&amp;ved=2ahUKEwjohobaxIaSAxWEMVkFHTXRBEoQFnoECBgQAQ&amp;url=https%3A%2F%2Fwww.bulkorder.ftc.gov%2Fsystem%2Ffiles%2Fpublications%2F501a_idt_a_recovery_plan_508.pdf&amp;usg=AOvVaw1xOLqydiV8XZ8tU5z-BJoT&amp;opi=89978449" TargetMode="External"/><Relationship Id="rId57" Type="http://schemas.openxmlformats.org/officeDocument/2006/relationships/hyperlink" Target="http://www.isaca.org/" TargetMode="External"/><Relationship Id="rId10" Type="http://schemas.openxmlformats.org/officeDocument/2006/relationships/footnotes" Target="footnotes.xml"/><Relationship Id="rId31" Type="http://schemas.openxmlformats.org/officeDocument/2006/relationships/image" Target="media/image10.png"/><Relationship Id="rId44" Type="http://schemas.openxmlformats.org/officeDocument/2006/relationships/hyperlink" Target="https://link/" TargetMode="External"/><Relationship Id="rId52" Type="http://schemas.openxmlformats.org/officeDocument/2006/relationships/hyperlink" Target="https://www.owasp.org/index.php/Main_Page" TargetMode="External"/><Relationship Id="rId60" Type="http://schemas.openxmlformats.org/officeDocument/2006/relationships/hyperlink" Target="http://www.securityfocus.com/vulnerabilities" TargetMode="External"/><Relationship Id="rId65"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www.first.org/cvss/v3.1/user-guide" TargetMode="External"/><Relationship Id="rId18" Type="http://schemas.openxmlformats.org/officeDocument/2006/relationships/image" Target="media/image4.png"/><Relationship Id="rId39" Type="http://schemas.openxmlformats.org/officeDocument/2006/relationships/hyperlink" Target="mailto:notreal123@test.invalid" TargetMode="External"/><Relationship Id="rId34" Type="http://schemas.openxmlformats.org/officeDocument/2006/relationships/hyperlink" Target="https://webp.twc.state.tx.us/training/bET/trace.axd" TargetMode="External"/><Relationship Id="rId50" Type="http://schemas.openxmlformats.org/officeDocument/2006/relationships/hyperlink" Target="https://www.dhs.gov/privacy-impact-assessments" TargetMode="External"/><Relationship Id="rId55" Type="http://schemas.openxmlformats.org/officeDocument/2006/relationships/hyperlink" Target="http://iso27001security.co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6.svg"/><Relationship Id="rId1"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stevensonll\Downloads\Bubble%20Chart%20v2%20-%20Copy.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Remediation Priority Matrix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ubbleChart>
        <c:varyColors val="0"/>
        <c:ser>
          <c:idx val="0"/>
          <c:order val="0"/>
          <c:tx>
            <c:strRef>
              <c:f>Sheet1!$E$23</c:f>
              <c:strCache>
                <c:ptCount val="1"/>
                <c:pt idx="0">
                  <c:v>Level of Effort (hours)</c:v>
                </c:pt>
              </c:strCache>
            </c:strRef>
          </c:tx>
          <c:spPr>
            <a:solidFill>
              <a:schemeClr val="accent1">
                <a:alpha val="75000"/>
              </a:schemeClr>
            </a:solidFill>
            <a:ln>
              <a:noFill/>
            </a:ln>
            <a:effectLst/>
          </c:spPr>
          <c:invertIfNegative val="0"/>
          <c:dPt>
            <c:idx val="0"/>
            <c:invertIfNegative val="0"/>
            <c:bubble3D val="0"/>
            <c:spPr>
              <a:solidFill>
                <a:srgbClr val="C00000"/>
              </a:solidFill>
              <a:ln>
                <a:noFill/>
              </a:ln>
              <a:effectLst/>
            </c:spPr>
            <c:extLst>
              <c:ext xmlns:c16="http://schemas.microsoft.com/office/drawing/2014/chart" uri="{C3380CC4-5D6E-409C-BE32-E72D297353CC}">
                <c16:uniqueId val="{00000001-D916-44F0-8EFB-9771ADA2E9C9}"/>
              </c:ext>
            </c:extLst>
          </c:dPt>
          <c:dPt>
            <c:idx val="1"/>
            <c:invertIfNegative val="0"/>
            <c:bubble3D val="0"/>
            <c:spPr>
              <a:solidFill>
                <a:srgbClr val="FFC000"/>
              </a:solidFill>
              <a:ln>
                <a:noFill/>
              </a:ln>
              <a:effectLst/>
            </c:spPr>
            <c:extLst>
              <c:ext xmlns:c16="http://schemas.microsoft.com/office/drawing/2014/chart" uri="{C3380CC4-5D6E-409C-BE32-E72D297353CC}">
                <c16:uniqueId val="{00000003-D916-44F0-8EFB-9771ADA2E9C9}"/>
              </c:ext>
            </c:extLst>
          </c:dPt>
          <c:dPt>
            <c:idx val="2"/>
            <c:invertIfNegative val="0"/>
            <c:bubble3D val="0"/>
            <c:spPr>
              <a:solidFill>
                <a:srgbClr val="00B050"/>
              </a:solidFill>
              <a:ln>
                <a:noFill/>
              </a:ln>
              <a:effectLst/>
            </c:spPr>
            <c:extLst>
              <c:ext xmlns:c16="http://schemas.microsoft.com/office/drawing/2014/chart" uri="{C3380CC4-5D6E-409C-BE32-E72D297353CC}">
                <c16:uniqueId val="{00000005-D916-44F0-8EFB-9771ADA2E9C9}"/>
              </c:ext>
            </c:extLst>
          </c:dPt>
          <c:dPt>
            <c:idx val="3"/>
            <c:invertIfNegative val="0"/>
            <c:bubble3D val="0"/>
            <c:spPr>
              <a:solidFill>
                <a:srgbClr val="0070C0"/>
              </a:solidFill>
              <a:ln>
                <a:noFill/>
              </a:ln>
              <a:effectLst/>
            </c:spPr>
            <c:extLst>
              <c:ext xmlns:c16="http://schemas.microsoft.com/office/drawing/2014/chart" uri="{C3380CC4-5D6E-409C-BE32-E72D297353CC}">
                <c16:uniqueId val="{00000007-D916-44F0-8EFB-9771ADA2E9C9}"/>
              </c:ext>
            </c:extLst>
          </c:dPt>
          <c:xVal>
            <c:numRef>
              <c:f>Sheet1!$D$24:$D$27</c:f>
              <c:numCache>
                <c:formatCode>General</c:formatCode>
                <c:ptCount val="4"/>
                <c:pt idx="0">
                  <c:v>9</c:v>
                </c:pt>
                <c:pt idx="1">
                  <c:v>7</c:v>
                </c:pt>
                <c:pt idx="2">
                  <c:v>4</c:v>
                </c:pt>
                <c:pt idx="3">
                  <c:v>3</c:v>
                </c:pt>
              </c:numCache>
            </c:numRef>
          </c:xVal>
          <c:yVal>
            <c:numRef>
              <c:f>Sheet1!$E$24:$E$27</c:f>
              <c:numCache>
                <c:formatCode>General</c:formatCode>
                <c:ptCount val="4"/>
                <c:pt idx="0">
                  <c:v>10</c:v>
                </c:pt>
                <c:pt idx="1">
                  <c:v>30</c:v>
                </c:pt>
                <c:pt idx="2">
                  <c:v>20</c:v>
                </c:pt>
                <c:pt idx="3">
                  <c:v>100</c:v>
                </c:pt>
              </c:numCache>
            </c:numRef>
          </c:yVal>
          <c:bubbleSize>
            <c:numRef>
              <c:f>Sheet1!$F$24:$F$27</c:f>
              <c:numCache>
                <c:formatCode>General</c:formatCode>
                <c:ptCount val="4"/>
                <c:pt idx="0">
                  <c:v>1</c:v>
                </c:pt>
                <c:pt idx="1">
                  <c:v>2</c:v>
                </c:pt>
                <c:pt idx="2">
                  <c:v>5</c:v>
                </c:pt>
                <c:pt idx="3">
                  <c:v>5</c:v>
                </c:pt>
              </c:numCache>
            </c:numRef>
          </c:bubbleSize>
          <c:bubble3D val="0"/>
          <c:extLst>
            <c:ext xmlns:c16="http://schemas.microsoft.com/office/drawing/2014/chart" uri="{C3380CC4-5D6E-409C-BE32-E72D297353CC}">
              <c16:uniqueId val="{00000008-D916-44F0-8EFB-9771ADA2E9C9}"/>
            </c:ext>
          </c:extLst>
        </c:ser>
        <c:dLbls>
          <c:showLegendKey val="0"/>
          <c:showVal val="0"/>
          <c:showCatName val="0"/>
          <c:showSerName val="0"/>
          <c:showPercent val="0"/>
          <c:showBubbleSize val="0"/>
        </c:dLbls>
        <c:bubbleScale val="100"/>
        <c:showNegBubbles val="0"/>
        <c:axId val="503271967"/>
        <c:axId val="503277247"/>
      </c:bubbleChart>
      <c:valAx>
        <c:axId val="503271967"/>
        <c:scaling>
          <c:orientation val="minMax"/>
          <c:max val="1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CVSS Score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277247"/>
        <c:crosses val="autoZero"/>
        <c:crossBetween val="midCat"/>
      </c:valAx>
      <c:valAx>
        <c:axId val="503277247"/>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Level</a:t>
                </a:r>
                <a:r>
                  <a:rPr lang="en-US" baseline="0"/>
                  <a:t> of Effort (hours)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271967"/>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alpha val="75000"/>
        </a:schemeClr>
      </a:solidFill>
    </cs:spPr>
  </cs:dataPoint>
  <cs:dataPoint3D>
    <cs:lnRef idx="0"/>
    <cs:fillRef idx="1">
      <cs:styleClr val="auto"/>
    </cs:fillRef>
    <cs:effectRef idx="0"/>
    <cs:fontRef idx="minor">
      <a:schemeClr val="tx1"/>
    </cs:fontRef>
    <cs:spPr>
      <a:solidFill>
        <a:schemeClr val="phClr">
          <a:alpha val="75000"/>
        </a:schemeClr>
      </a:solidFill>
    </cs:spPr>
  </cs:dataPoint3D>
  <cs:dataPointLine>
    <cs:lnRef idx="0">
      <cs:styleClr val="auto"/>
    </cs:lnRef>
    <cs:fillRef idx="1"/>
    <cs:effectRef idx="0"/>
    <cs:fontRef idx="minor">
      <a:schemeClr val="tx1"/>
    </cs:fontRef>
    <cs:spPr>
      <a:ln w="19050" cap="rnd">
        <a:solidFill>
          <a:schemeClr val="phClr">
            <a:alpha val="50000"/>
          </a:scheme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F3DE2E698CEC4323B15C4EB0F298D918"/>
        <w:category>
          <w:name w:val="General"/>
          <w:gallery w:val="placeholder"/>
        </w:category>
        <w:types>
          <w:type w:val="bbPlcHdr"/>
        </w:types>
        <w:behaviors>
          <w:behavior w:val="content"/>
        </w:behaviors>
        <w:guid w:val="{A2062240-68FE-4914-9455-15F3352EDDD5}"/>
      </w:docPartPr>
      <w:docPartBody>
        <w:p w:rsidR="00066C0A" w:rsidRDefault="00C04351" w:rsidP="00C04351">
          <w:pPr>
            <w:pStyle w:val="F3DE2E698CEC4323B15C4EB0F298D918"/>
          </w:pPr>
          <w:r w:rsidRPr="00B56F45">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351"/>
    <w:rsid w:val="000162C6"/>
    <w:rsid w:val="00017C7E"/>
    <w:rsid w:val="0003077D"/>
    <w:rsid w:val="00063B13"/>
    <w:rsid w:val="00066C0A"/>
    <w:rsid w:val="000C6BAA"/>
    <w:rsid w:val="00184C06"/>
    <w:rsid w:val="001A059E"/>
    <w:rsid w:val="001B533D"/>
    <w:rsid w:val="00213608"/>
    <w:rsid w:val="00224CD9"/>
    <w:rsid w:val="002B3090"/>
    <w:rsid w:val="003505B7"/>
    <w:rsid w:val="0041378F"/>
    <w:rsid w:val="00423BEB"/>
    <w:rsid w:val="004C6F29"/>
    <w:rsid w:val="005174E4"/>
    <w:rsid w:val="005203C0"/>
    <w:rsid w:val="0053614F"/>
    <w:rsid w:val="005613F6"/>
    <w:rsid w:val="00593C1C"/>
    <w:rsid w:val="005D4693"/>
    <w:rsid w:val="00605CDD"/>
    <w:rsid w:val="00640EDB"/>
    <w:rsid w:val="00645A38"/>
    <w:rsid w:val="006915D8"/>
    <w:rsid w:val="006A246E"/>
    <w:rsid w:val="006E7514"/>
    <w:rsid w:val="007A0BE3"/>
    <w:rsid w:val="007A6F32"/>
    <w:rsid w:val="00801970"/>
    <w:rsid w:val="00816070"/>
    <w:rsid w:val="008E56E8"/>
    <w:rsid w:val="00992596"/>
    <w:rsid w:val="009C22C4"/>
    <w:rsid w:val="00A4074C"/>
    <w:rsid w:val="00A42A59"/>
    <w:rsid w:val="00A64378"/>
    <w:rsid w:val="00B34F30"/>
    <w:rsid w:val="00B5145F"/>
    <w:rsid w:val="00B901FA"/>
    <w:rsid w:val="00B910E1"/>
    <w:rsid w:val="00B93720"/>
    <w:rsid w:val="00BE6970"/>
    <w:rsid w:val="00C04351"/>
    <w:rsid w:val="00C455E5"/>
    <w:rsid w:val="00C62CD2"/>
    <w:rsid w:val="00C71194"/>
    <w:rsid w:val="00C776F6"/>
    <w:rsid w:val="00C93977"/>
    <w:rsid w:val="00D554D2"/>
    <w:rsid w:val="00D938A5"/>
    <w:rsid w:val="00DD0301"/>
    <w:rsid w:val="00E9606F"/>
    <w:rsid w:val="00F06B5D"/>
    <w:rsid w:val="00F20277"/>
    <w:rsid w:val="00F7337B"/>
    <w:rsid w:val="00F82917"/>
    <w:rsid w:val="00FB52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4378"/>
    <w:rPr>
      <w:color w:val="808080"/>
    </w:rPr>
  </w:style>
  <w:style w:type="paragraph" w:customStyle="1" w:styleId="F3DE2E698CEC4323B15C4EB0F298D918">
    <w:name w:val="F3DE2E698CEC4323B15C4EB0F298D918"/>
    <w:rsid w:val="00C043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DIR Colors">
      <a:dk1>
        <a:srgbClr val="223A73"/>
      </a:dk1>
      <a:lt1>
        <a:sysClr val="window" lastClr="FFFFFF"/>
      </a:lt1>
      <a:dk2>
        <a:srgbClr val="223A73"/>
      </a:dk2>
      <a:lt2>
        <a:srgbClr val="41AFDC"/>
      </a:lt2>
      <a:accent1>
        <a:srgbClr val="223A73"/>
      </a:accent1>
      <a:accent2>
        <a:srgbClr val="0D7EC3"/>
      </a:accent2>
      <a:accent3>
        <a:srgbClr val="41AFDC"/>
      </a:accent3>
      <a:accent4>
        <a:srgbClr val="F8D765"/>
      </a:accent4>
      <a:accent5>
        <a:srgbClr val="E48A25"/>
      </a:accent5>
      <a:accent6>
        <a:srgbClr val="7F7F7F"/>
      </a:accent6>
      <a:hlink>
        <a:srgbClr val="223A73"/>
      </a:hlink>
      <a:folHlink>
        <a:srgbClr val="223A73"/>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2026-06-29T00:00:00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DCCCAFB49DFB84D8A06DBD0CFCF4913" ma:contentTypeVersion="12" ma:contentTypeDescription="Create a new document." ma:contentTypeScope="" ma:versionID="c63a30756f732592e5cbc8e5bb358182">
  <xsd:schema xmlns:xsd="http://www.w3.org/2001/XMLSchema" xmlns:xs="http://www.w3.org/2001/XMLSchema" xmlns:p="http://schemas.microsoft.com/office/2006/metadata/properties" xmlns:ns2="accfbee0-9418-4801-86eb-45f23af5d7b6" xmlns:ns3="f5404703-f1d1-4d03-bd70-f31525230b59" targetNamespace="http://schemas.microsoft.com/office/2006/metadata/properties" ma:root="true" ma:fieldsID="59b8e629277825faf59a40fef2e3a0e9" ns2:_="" ns3:_="">
    <xsd:import namespace="accfbee0-9418-4801-86eb-45f23af5d7b6"/>
    <xsd:import namespace="f5404703-f1d1-4d03-bd70-f31525230b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cfbee0-9418-4801-86eb-45f23af5d7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c2dc80-691a-4df3-848c-4de4f8fc328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5404703-f1d1-4d03-bd70-f31525230b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3316a5-0bfe-4f86-8642-3108550eff9f}" ma:internalName="TaxCatchAll" ma:showField="CatchAllData" ma:web="f5404703-f1d1-4d03-bd70-f31525230b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lcf76f155ced4ddcb4097134ff3c332f xmlns="accfbee0-9418-4801-86eb-45f23af5d7b6">
      <Terms xmlns="http://schemas.microsoft.com/office/infopath/2007/PartnerControls"/>
    </lcf76f155ced4ddcb4097134ff3c332f>
    <TaxCatchAll xmlns="f5404703-f1d1-4d03-bd70-f31525230b5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3645069-9F9C-4B58-B2CC-717DE3CC82A9}">
  <ds:schemaRefs>
    <ds:schemaRef ds:uri="http://schemas.openxmlformats.org/officeDocument/2006/bibliography"/>
  </ds:schemaRefs>
</ds:datastoreItem>
</file>

<file path=customXml/itemProps3.xml><?xml version="1.0" encoding="utf-8"?>
<ds:datastoreItem xmlns:ds="http://schemas.openxmlformats.org/officeDocument/2006/customXml" ds:itemID="{C031669A-726B-473B-84CA-757613B5E6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cfbee0-9418-4801-86eb-45f23af5d7b6"/>
    <ds:schemaRef ds:uri="f5404703-f1d1-4d03-bd70-f31525230b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18A78E-7730-42E3-9111-2CB0551C59D9}">
  <ds:schemaRefs>
    <ds:schemaRef ds:uri="http://schemas.microsoft.com/office/2006/metadata/properties"/>
    <ds:schemaRef ds:uri="accfbee0-9418-4801-86eb-45f23af5d7b6"/>
    <ds:schemaRef ds:uri="http://schemas.microsoft.com/office/infopath/2007/PartnerControls"/>
    <ds:schemaRef ds:uri="f5404703-f1d1-4d03-bd70-f31525230b59"/>
  </ds:schemaRefs>
</ds:datastoreItem>
</file>

<file path=customXml/itemProps5.xml><?xml version="1.0" encoding="utf-8"?>
<ds:datastoreItem xmlns:ds="http://schemas.openxmlformats.org/officeDocument/2006/customXml" ds:itemID="{15C785D9-43FD-41F0-9046-B4E32D68AC5E}">
  <ds:schemaRefs>
    <ds:schemaRef ds:uri="http://schemas.microsoft.com/sharepoint/v3/contenttype/forms"/>
  </ds:schemaRefs>
</ds:datastoreItem>
</file>

<file path=docMetadata/LabelInfo.xml><?xml version="1.0" encoding="utf-8"?>
<clbl:labelList xmlns:clbl="http://schemas.microsoft.com/office/2020/mipLabelMetadata">
  <clbl:label id="{728ac41d-52a3-4e8c-b431-b300a7a7ee8b}" enabled="0" method="" siteId="{728ac41d-52a3-4e8c-b431-b300a7a7ee8b}" removed="1"/>
</clbl:labelList>
</file>

<file path=docProps/app.xml><?xml version="1.0" encoding="utf-8"?>
<Properties xmlns="http://schemas.openxmlformats.org/officeDocument/2006/extended-properties" xmlns:vt="http://schemas.openxmlformats.org/officeDocument/2006/docPropsVTypes">
  <Template>Normal.dotm</Template>
  <TotalTime>142</TotalTime>
  <Pages>36</Pages>
  <Words>7590</Words>
  <Characters>51164</Characters>
  <Application>Microsoft Office Word</Application>
  <DocSecurity>0</DocSecurity>
  <Lines>1189</Lines>
  <Paragraphs>716</Paragraphs>
  <ScaleCrop>false</ScaleCrop>
  <HeadingPairs>
    <vt:vector size="2" baseType="variant">
      <vt:variant>
        <vt:lpstr>Title</vt:lpstr>
      </vt:variant>
      <vt:variant>
        <vt:i4>1</vt:i4>
      </vt:variant>
    </vt:vector>
  </HeadingPairs>
  <TitlesOfParts>
    <vt:vector size="1" baseType="lpstr">
      <vt:lpstr>Texas Workforce Commission (TWC) -BET</vt:lpstr>
    </vt:vector>
  </TitlesOfParts>
  <Company>Service Management Manual</Company>
  <LinksUpToDate>false</LinksUpToDate>
  <CharactersWithSpaces>58038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Workforce Commission (TWC) -BET</dc:title>
  <dc:subject>Process and Procedure Document</dc:subject>
  <dc:creator>anna.mackowska@capgemini.com</dc:creator>
  <cp:keywords>PRO-0701-XX (see Purpose Doc for your number)</cp:keywords>
  <cp:lastModifiedBy>jyothi tembe</cp:lastModifiedBy>
  <cp:revision>71</cp:revision>
  <cp:lastPrinted>2012-10-09T20:41:00Z</cp:lastPrinted>
  <dcterms:created xsi:type="dcterms:W3CDTF">2026-05-29T13:58:00Z</dcterms:created>
  <dcterms:modified xsi:type="dcterms:W3CDTF">2026-06-29T15:32:00Z</dcterms:modified>
  <cp:category>IT Service Management</cp:category>
  <cp:contentStatus>1.0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0x0101005DCCCAFB49DFB84D8A06DBD0CFCF4913</vt:lpwstr>
  </property>
  <property fmtid="{D5CDD505-2E9C-101B-9397-08002B2CF9AE}" pid="3" name="MediaServiceImageTags">
    <vt:lpwstr/>
  </property>
  <property fmtid="{D5CDD505-2E9C-101B-9397-08002B2CF9AE}" pid="4" name="docLang">
    <vt:lpwstr>en</vt:lpwstr>
  </property>
</Properties>
</file>