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E74" w:rsidRPr="00CB3E74" w:rsidRDefault="00CB3E74" w:rsidP="00CB3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E74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Scenarios</w:t>
      </w:r>
    </w:p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Onboarding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Register.jsx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Login.jsx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661"/>
        <w:gridCol w:w="3549"/>
        <w:gridCol w:w="2232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Submit customer sign-up form with complete valid fields (</w:t>
            </w:r>
            <w:proofErr w:type="spellStart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Zainab</w:t>
            </w:r>
            <w:proofErr w:type="spellEnd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Bibi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zainab@gmail.com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record is successfully initialized and client is redirected to the consumer storefront home screen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Submit service provider registration specifying a service type field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Electrician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account registers, database updates flags, and redirects to dashboard view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/provider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Submit provider registration form while omitting the "Service type" category selector completely.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Interface intercepts operation and presents a dynamic validation banner: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"Please select your service type"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 registration using a weak password string 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containing fewer than 6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Submission is blocked locally, throwing a clear UI notification error: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"Password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must be at least 6 characters"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TS_AUTH_05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with perfectly matching customer records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ahmed.ali@gmail.com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assigns access tokens securely into browser storage and brings user directly 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with matching service provider credentials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rizwan.elect@yahoo.com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reads profile role parameters dynamically and routes the browser immediately 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/provider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with administrator root platform permissions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admin@quickserve.com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Active security parameters grant full bypass to core layout dashboard routing users straight 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/admin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TS_AUTH_08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access account using an invalid or incorrect user password string.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Submission fails gracefully, printing a dedicated warnings block alert: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"Invalid Email or Password"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2. Consumer Marketplace Interface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Home.jsx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713"/>
        <w:gridCol w:w="2820"/>
        <w:gridCol w:w="2842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Home Marketplace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Select and click on a top-level category navigation block element card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Plumber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Screen switches focus and filters out all unrelated services, displaying only listings tagged under Plumber.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Input a specific string keyword matching active titles directly into the marketplace search field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"Ceiling Fan"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The displayed item listing grid modifies fluidly, hiding unrelated cards to match text inputs.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proofErr w:type="gramStart"/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numerical boundary price ceiling directly inside the "Max Price" number box field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1500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re-evaluates all service objects in view, showing only entries with baseline price metrics $\le 1500$.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Open sort order drop-down menu and toggle pricing preference setting to "Price: Low → High".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Renders the layout grid by tracking and rearranging entries lowest base cost first (e.g. 350 wiring before 2000 box fix).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a custom contextual sub-category chip pill layout handle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"AC Gas Refilling"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refines active elements immediately, matching specifically selected subset items in the data tier.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the "Reset filters" link button with multiple query parameters toggled on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Clears text query boxes, empties maximum pricing constraints, drops sorting configurations, and restores default listings.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TS_HOME_15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Input an un-matched string value query inside the open search field box component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"XYZ"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Active display list elements safely clear away, displaying a clean layout empty state: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"No services found."</w:t>
            </w:r>
          </w:p>
        </w:tc>
      </w:tr>
    </w:tbl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3. Service Engagement &amp; Scheduling Flow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ServiceDetails.jsx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09"/>
        <w:gridCol w:w="2946"/>
        <w:gridCol w:w="2986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TS_DET_16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Open up a specific service presentation card page layout while completely unauthenticated.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Interface automatically locks down the transaction form panel, presenting an elegant custom CTA: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"Sign in to book"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TS_DET_17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Access an individual item specification layout page that belongs to your own active logged-in provider profile.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Booking engine blocks the action loop entirely, rendering safe text feedback: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"You cannot book your own listing..."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TS_DET_18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Booking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 local address, operational mobile line, and forward calendar date onto the booking form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DHA Phase 5, Lahore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Fires a secure network request block and yields visual success text feedback: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CB3E74">
              <w:rPr>
                <w:rFonts w:ascii="Segoe UI Symbol" w:eastAsia="Times New Roman" w:hAnsi="Segoe UI Symbol" w:cs="Segoe UI Symbol"/>
                <w:sz w:val="20"/>
                <w:szCs w:val="20"/>
              </w:rPr>
              <w:t>✅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Booking placed! Check 'My Bookings'..."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TS_DET_19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Booking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force or pick an expired or historical calendar date item inside the date selector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Native browser component constraints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min</w:t>
            </w:r>
            <w:proofErr w:type="gramStart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gramEnd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today}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 prevent interaction or trigger real-time validation blocking.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TS_DET_20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Booking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Leave mandatory field items blank (e.g. address block empty) and attempt final submission processing.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Form prevents processing flow and outputs standard browser focus alerts to complete necessary text inputs.</w:t>
            </w:r>
          </w:p>
        </w:tc>
      </w:tr>
    </w:tbl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Professional Provider Workspace Dashboard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Provider.jsx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723"/>
        <w:gridCol w:w="2822"/>
        <w:gridCol w:w="2910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Portal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Fill out and post a brand new listing offer specifying operational parameters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Water Tank Cleaning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3000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Renders the service entry row line on the internal dashboard with a localized status pill reading: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"⏳ Pending"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Portal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card row service item inside your workspace grid list and click on the "Delete" control action handle.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Spawns a verification confirm alert box interface; on approval, completely removes object tracking from view.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a newly received job request's state drop-down field and convert selection from "pending" to "accepted".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backend storage logs update state values, instantly rendering a custom orange color badge reading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"accepted"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Invoice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layout modification changes on rows running under an active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"accepted"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operational state profile flag.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Renders a contextual secondary button option link container styled specifically as: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"🧮 Generate Bill"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Invoice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Open digital bill workspace side layout panel and check off multiple task entries performed (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Tap Repairing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Leakage Fixing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Real-time calculation state updates the mathematical sum total field display cleanly (e.g. 500 + 1200 matches </w:t>
            </w:r>
            <w:proofErr w:type="spellStart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. 1700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Invoice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click on "Submit &amp; Finish Job" without selecting any active task items on the digital bill layout 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Blocks API compilation tracking loops completely and throws a native web notification warning to pick an item.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Invoice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Confirm and dispatch a populated digital bill total transaction payload back to the database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Updates target row status metrics explicitly 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"completed"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, locks down total bill data fields, and cleans slate views.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TS_PROV_28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Verify total operational metrics calculations match finalized invoices precisely.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Header analytic layout tracks total earnings counter boxes, rendering accurate figures matching the sum of completed jobs.</w:t>
            </w:r>
          </w:p>
        </w:tc>
      </w:tr>
    </w:tbl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Customer Transaction History Tracking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MyBookings.jsx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728"/>
        <w:gridCol w:w="2715"/>
        <w:gridCol w:w="3052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TS_CUST_29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Consumer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the "Cancel" control handle button on an active request row tracking under a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"pending"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Order structure transitions parameters 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"cancelled"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, updates row presentation styling, and locks access tools.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TS_CUST_30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Consumer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Review interface functionality controls once a job row transforms profile state from "pending" over to "accepted".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dynamically re-evaluates presentation parameters, instantly stripping the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"Cancel"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 button from DOM view layouts.</w:t>
            </w:r>
          </w:p>
        </w:tc>
      </w:tr>
    </w:tbl>
    <w:p w:rsidR="00CB3E74" w:rsidRPr="00CB3E74" w:rsidRDefault="00CB3E74" w:rsidP="00CB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6. Management Control Portal Overview (</w:t>
      </w:r>
      <w:proofErr w:type="spellStart"/>
      <w:r w:rsidRPr="00CB3E74">
        <w:rPr>
          <w:rFonts w:ascii="Courier New" w:eastAsia="Times New Roman" w:hAnsi="Courier New" w:cs="Courier New"/>
          <w:b/>
          <w:bCs/>
          <w:sz w:val="20"/>
          <w:szCs w:val="20"/>
        </w:rPr>
        <w:t>Admin.jsx</w:t>
      </w:r>
      <w:proofErr w:type="spellEnd"/>
      <w:r w:rsidRPr="00CB3E7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36"/>
        <w:gridCol w:w="2731"/>
        <w:gridCol w:w="2721"/>
      </w:tblGrid>
      <w:tr w:rsidR="00CB3E74" w:rsidRPr="00CB3E74" w:rsidTr="00CB3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Behavior / Output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TS_ADMN_31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Review user row listings, locate an account record line, and change account authorization role state properties.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Drops authorization dropdown selection to update profile fields, seamlessly adapting app permissions on next check-in.</w:t>
            </w:r>
          </w:p>
        </w:tc>
      </w:tr>
      <w:tr w:rsidR="00CB3E74" w:rsidRPr="00CB3E74" w:rsidTr="00CB3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TS_ADMN_32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Locate an un-approved newly uploaded service item row inside the general administration listings moderation board grid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E74" w:rsidRPr="00CB3E74" w:rsidRDefault="00CB3E74" w:rsidP="00CB3E7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on the action command control item labeled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"Approve"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instantly updating values to broadcast the entry row onto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CB3E74">
              <w:rPr>
                <w:rFonts w:ascii="Segoe UI Symbol" w:eastAsia="Times New Roman" w:hAnsi="Segoe UI Symbol" w:cs="Segoe UI Symbol"/>
                <w:sz w:val="20"/>
                <w:szCs w:val="20"/>
              </w:rPr>
              <w:t>✅</w:t>
            </w:r>
            <w:r w:rsidRPr="00CB3E7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Live"</w:t>
            </w:r>
            <w:r w:rsidRPr="00CB3E7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A4511" w:rsidRDefault="00CA4511"/>
    <w:sectPr w:rsidR="00CA4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E74"/>
    <w:rsid w:val="00CA4511"/>
    <w:rsid w:val="00CB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AC8F"/>
  <w15:chartTrackingRefBased/>
  <w15:docId w15:val="{BE96AE35-0D22-42FA-97AB-6610E0E4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3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3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3E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3E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B3E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3E74"/>
    <w:rPr>
      <w:b/>
      <w:bCs/>
    </w:rPr>
  </w:style>
  <w:style w:type="character" w:customStyle="1" w:styleId="math-inline">
    <w:name w:val="math-inline"/>
    <w:basedOn w:val="DefaultParagraphFont"/>
    <w:rsid w:val="00CB3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8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1</cp:revision>
  <dcterms:created xsi:type="dcterms:W3CDTF">2026-06-16T19:26:00Z</dcterms:created>
  <dcterms:modified xsi:type="dcterms:W3CDTF">2026-06-16T19:27:00Z</dcterms:modified>
</cp:coreProperties>
</file>