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B21B" w14:textId="3E0356B6" w:rsidR="00001CFE" w:rsidRDefault="00001CFE" w:rsidP="00001CFE">
      <w:pPr>
        <w:jc w:val="center"/>
        <w:rPr>
          <w:b/>
          <w:bCs/>
          <w:lang w:val="en-US"/>
        </w:rPr>
      </w:pPr>
      <w:r w:rsidRPr="00001CFE">
        <w:rPr>
          <w:b/>
          <w:bCs/>
          <w:lang w:val="en-US"/>
        </w:rPr>
        <w:t>GCA Usage Instructions</w:t>
      </w:r>
    </w:p>
    <w:p w14:paraId="3EF6EC1D" w14:textId="7C3C4365" w:rsidR="00001CFE" w:rsidRDefault="00001CFE" w:rsidP="00001C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the link below (both PC and Mobile can access):</w:t>
      </w:r>
    </w:p>
    <w:p w14:paraId="157E55D0" w14:textId="473B4452" w:rsidR="00001CFE" w:rsidRPr="00001CFE" w:rsidRDefault="00001CFE" w:rsidP="00001CFE">
      <w:pPr>
        <w:pStyle w:val="ListParagraph"/>
        <w:rPr>
          <w:lang w:val="en-US"/>
        </w:rPr>
      </w:pPr>
      <w:hyperlink r:id="rId5" w:history="1">
        <w:r w:rsidRPr="00001CFE">
          <w:rPr>
            <w:rStyle w:val="Hyperlink"/>
            <w:lang w:val="en-US"/>
          </w:rPr>
          <w:t>https://mcpc-gca-maygodblessyou.st</w:t>
        </w:r>
        <w:r w:rsidRPr="00001CFE">
          <w:rPr>
            <w:rStyle w:val="Hyperlink"/>
            <w:lang w:val="en-US"/>
          </w:rPr>
          <w:t>r</w:t>
        </w:r>
        <w:r w:rsidRPr="00001CFE">
          <w:rPr>
            <w:rStyle w:val="Hyperlink"/>
            <w:lang w:val="en-US"/>
          </w:rPr>
          <w:t>eamlit.app/</w:t>
        </w:r>
      </w:hyperlink>
    </w:p>
    <w:p w14:paraId="1F6EEC02" w14:textId="77777777" w:rsidR="00001CFE" w:rsidRDefault="00001CFE" w:rsidP="00001CFE">
      <w:pPr>
        <w:pStyle w:val="ListParagraph"/>
        <w:rPr>
          <w:lang w:val="en-US"/>
        </w:rPr>
      </w:pPr>
    </w:p>
    <w:p w14:paraId="062BE585" w14:textId="0C47AA10" w:rsidR="00001CFE" w:rsidRDefault="00001CFE" w:rsidP="00001C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the button as shown in the diagram below:</w:t>
      </w:r>
    </w:p>
    <w:p w14:paraId="7E80FDEB" w14:textId="0CE3D98D" w:rsidR="00001CFE" w:rsidRDefault="00001CFE" w:rsidP="00001CFE">
      <w:pPr>
        <w:pStyle w:val="ListParagraph"/>
        <w:rPr>
          <w:lang w:val="en-US"/>
        </w:rPr>
      </w:pPr>
      <w:r w:rsidRPr="00001CFE">
        <w:rPr>
          <w:lang w:val="en-US"/>
        </w:rPr>
        <w:drawing>
          <wp:inline distT="0" distB="0" distL="0" distR="0" wp14:anchorId="1C1DA68E" wp14:editId="736E31F9">
            <wp:extent cx="5040000" cy="1400400"/>
            <wp:effectExtent l="0" t="0" r="8255" b="9525"/>
            <wp:docPr id="1531629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97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89D7" w14:textId="77777777" w:rsidR="00001CFE" w:rsidRDefault="00001CFE" w:rsidP="00001CFE">
      <w:pPr>
        <w:pStyle w:val="ListParagraph"/>
        <w:rPr>
          <w:lang w:val="en-US"/>
        </w:rPr>
      </w:pPr>
    </w:p>
    <w:p w14:paraId="57CC5EA8" w14:textId="051F6DCC" w:rsidR="00001CFE" w:rsidRDefault="00001CFE" w:rsidP="00001C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arrangement message will be generated </w:t>
      </w:r>
      <w:r>
        <w:rPr>
          <w:rFonts w:hint="eastAsia"/>
          <w:lang w:val="en-US"/>
        </w:rPr>
        <w:t xml:space="preserve">when </w:t>
      </w:r>
      <w:r>
        <w:rPr>
          <w:lang w:val="en-US"/>
        </w:rPr>
        <w:t>the button is clicked</w:t>
      </w:r>
    </w:p>
    <w:p w14:paraId="4C877B2E" w14:textId="1700AD80" w:rsidR="00001CFE" w:rsidRDefault="00001CFE" w:rsidP="00001CFE">
      <w:pPr>
        <w:pStyle w:val="ListParagraph"/>
        <w:rPr>
          <w:lang w:val="en-US"/>
        </w:rPr>
      </w:pPr>
      <w:r w:rsidRPr="00001CFE">
        <w:rPr>
          <w:lang w:val="en-US"/>
        </w:rPr>
        <w:drawing>
          <wp:inline distT="0" distB="0" distL="0" distR="0" wp14:anchorId="100CD08F" wp14:editId="69AB8084">
            <wp:extent cx="5040000" cy="2307600"/>
            <wp:effectExtent l="0" t="0" r="8255" b="0"/>
            <wp:docPr id="5387560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604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4CCA" w14:textId="77777777" w:rsidR="00001CFE" w:rsidRDefault="00001CFE" w:rsidP="00001CFE">
      <w:pPr>
        <w:pStyle w:val="ListParagraph"/>
        <w:rPr>
          <w:lang w:val="en-US"/>
        </w:rPr>
      </w:pPr>
    </w:p>
    <w:p w14:paraId="47F91E10" w14:textId="280E40A2" w:rsidR="00001CFE" w:rsidRDefault="00001CFE" w:rsidP="00001C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lick the button at top-right corner of the arrangement message to copy it</w:t>
      </w:r>
    </w:p>
    <w:p w14:paraId="7DE342CC" w14:textId="3F5BA3D0" w:rsidR="00001CFE" w:rsidRPr="00001CFE" w:rsidRDefault="00001CFE" w:rsidP="00001CFE">
      <w:pPr>
        <w:pStyle w:val="ListParagraph"/>
        <w:rPr>
          <w:rFonts w:hint="eastAsia"/>
          <w:lang w:val="en-US"/>
        </w:rPr>
      </w:pPr>
      <w:r w:rsidRPr="00001CFE">
        <w:rPr>
          <w:lang w:val="en-US"/>
        </w:rPr>
        <w:drawing>
          <wp:inline distT="0" distB="0" distL="0" distR="0" wp14:anchorId="39A84026" wp14:editId="108A3EB1">
            <wp:extent cx="5040000" cy="2646000"/>
            <wp:effectExtent l="0" t="0" r="8255" b="2540"/>
            <wp:docPr id="124418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891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CFE" w:rsidRPr="00001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2524"/>
    <w:multiLevelType w:val="hybridMultilevel"/>
    <w:tmpl w:val="C7023BB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18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FE"/>
    <w:rsid w:val="00001CFE"/>
    <w:rsid w:val="0084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B133"/>
  <w15:chartTrackingRefBased/>
  <w15:docId w15:val="{97DC0A74-1F67-4FF9-9840-4D6C0C4F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C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C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cpc-gca-maygodblessyou.streamlit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Yong Ting</dc:creator>
  <cp:keywords/>
  <dc:description/>
  <cp:lastModifiedBy>Han Yong Ting</cp:lastModifiedBy>
  <cp:revision>1</cp:revision>
  <dcterms:created xsi:type="dcterms:W3CDTF">2026-01-01T05:15:00Z</dcterms:created>
  <dcterms:modified xsi:type="dcterms:W3CDTF">2026-01-01T05:23:00Z</dcterms:modified>
</cp:coreProperties>
</file>