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华东理工大学2021-2022学年第1学期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《机械设计》课程期中考试试卷</w:t>
      </w:r>
    </w:p>
    <w:p>
      <w:pPr>
        <w:spacing w:after="240"/>
        <w:jc w:val="center"/>
      </w:pPr>
      <w:r>
        <w:rPr>
          <w:rFonts w:ascii="Times New Roman" w:hAnsi="Times New Roman" w:eastAsia="楷体"/>
          <w:sz w:val="28"/>
        </w:rPr>
        <w:t>2021.11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开课学院：机械与动力工程学院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考试形式：闭卷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所需时间：120分钟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考生姓名：__________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学号：__________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专业：__________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班级：__________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题序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一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二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三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四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总分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得分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评卷人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一、填空题（每空1分，共10分）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1. 变应力下工作的零件失效形式主要是____________。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2. 磨损分为粘着磨损、磨粒磨损、____________、腐蚀磨损四种类型。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3. 疲劳断裂过程一般由____________和____________两个阶段构成。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4. 当采用两个平键传递转矩时，应使两键布置在沿周向相隔____________的位置，在强度校核时按____________个键计算。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5. 一台完整的机器一般有动力机、____________和工作机组成。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6. 在螺纹联接设计中，对螺纹联接强度进行计算时，采用____________直径。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7. 带传动的失效形式是____________和____________。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二、选择题（每题2分，共30分）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1. 当零件可能出现疲劳断裂时，应按____________准则计算。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A）强度    B）刚度    C）寿命    D）振动稳定性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2. 我国国家标准的代号是____________。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(A) GC    (B) KY    (C) GB    (D) ZB    (E) JB    (F) YB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3. “计算载荷”一般：____________。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A）小于名义载荷    B）大于静载荷而小于动载荷    C）接近额定载荷    D）大于名义载荷而接近实际载荷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4. 零件的截面形状一定，如绝对尺寸（横截面尺寸）增大，疲劳强度将随之____________。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A）增高    B）降低    C）不变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5. 设计键联接的主要内容是：(a)按轮毂长度选择键长度；(b)按轴的直径选择键的横截面尺寸；(c)按使用要求选择键的类型；(d)进行必要的强度校核。具体顺序为____________。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A）(a)→(b)→(c)→(d)    B）(b)→(a)→(c)→(d)    C）(c)→(a)→(b)→(d)    D）(c)→(b)→(a)→(d)    E）(c)→(a)→(d)→(b)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6. 当温度升高时，润滑油的粘度____________。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A）增大    B）减小    C）不变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7. 绘制σm—σa坐标中的材料的简化疲劳极限应力图，起码应具备的条件是____________。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A）某一循环特性实验求得的疲劳极限应力    B）材料的屈服极限σs，以及疲劳极限σ0和σ-1    C）根据理论计算出一系列数据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8. σ-1代表变应力，其脚标“-1”代表____________。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A) σa/σm = -1    B) σmax/σmin = -1    C) σm/σa = -1    D) σmin/σmax = -1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9. 零件的形状、尺寸、结构相同时，磨削加工的零件与精车加工的相比，其疲劳强度____________。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A）降低    B）增高    C）不变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10. 用受拉螺栓联接的螺栓组受横向载荷或旋转力矩时，每个螺栓的危险截面受力情况是____________。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A）只可能受到剪切与挤压    B）只有拉力    C）同时受剪切应力与拉伸应力    D）可能受剪切应力，也可能受拉伸应力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11. 承受预紧力F′的紧螺栓联结在受工作拉力F时，剩余预紧力为F″，其螺栓所受的总拉力F0为____________。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A) F0 = F + F′    B) F0 = F + F″    C) F0 = F′ + F″    D) F0 = F + C1/(C1+C2)·F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12. 螺纹的公称直径是螺纹的____________。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A）大径    B）小径    C）中径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13. 设计V带时，若发现α1 &lt; 120°，在不改变D1、D2的情况下，增大α1的有效措施是____________。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A）增大中心距    B）减小中心距    C）中心距不变，但增大初拉力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14. 承受预紧力和轴向变载荷的紧螺栓联接，当其螺栓的总拉力F0的最大值和螺栓的刚度C1不变时，被联接件的刚度C2越小，则____________。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A）螺栓总拉力的变化幅度越大    B）螺栓总拉力的变化幅度越小    C）螺栓总拉力的变化幅度不变    D）螺栓疲劳强度越高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15. V带传动中，限制小带轮的最小直径是为了：____________。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A) 使结构紧凑    B) 限制弯曲应力    C) 限制小带轮上的包角    D) 保证带和带轮之间有足够的摩擦力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三、简答题（每题2分，共20分）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1. 零件的疲劳断裂面一般有什么特征？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2. 简述机械零件的设计过程。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3. 在图示零件的设计中，直径比D/d和过渡圆角半径ρ的大小对零件的疲劳强度有何影响？为什么？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 xml:space="preserve">   （图：带过渡圆角的变截面轴，两端受弯矩M作用）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4. 为什么螺纹联接常需要防松？有几种防松的原理？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5. 普通平键联接，如果其键长为L，键宽为b，试说明圆头平键、方头平键和半圆头平键的计算长度的确定方法。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6. 紧螺栓联接的强度校核公式为 σ = 1.3F0 / (πdc²/4) ≤ [σ]，试述公式中系数1.3的意义。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7. 带传动设计的设计准则是什么？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8. 简述疲劳损伤积累假说。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9. 带传动的弹性滑动与打滑有什么区别？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10. 表面强度分为哪几种？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四、分析、计算题（共40分）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1.（本题5分）在图中沿皮带一周画出带工作时的应力分布图（注明各应力的名称），并指出最大应力、最小应力发生于何处。小带轮为主动。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 xml:space="preserve">   （图：开口式带传动，大带轮在左，小带轮在右，小带轮标注n）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2.（本题5分）如图所示零件极限应力图上，工作应力点M和N为零件上两种工作应力点，应力按循环特性r=常数方式增长，试在下图中标出对应的极点，并说明分别会出现什么形式的破坏。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 xml:space="preserve">   （图：σa—σm极限应力线图，N点靠左，M点靠右）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3.（本题5分）有一减速机输出轴，其齿轮与轴的联接用图示A型平键联接。已知输出轴的直径为60mm，输出转矩为1200N·m，齿轮材料为铸铁，其许用挤压应力[σp]=80MPa，齿轮和键的材料为45号钢，其许用剪切应力[τ]=150MPa，试校核联接的强度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 xml:space="preserve">   （图：A型平键，长度70mm，宽度18mm，高度11mm）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4.（本题10分）如图所示，两块板用5个受剪螺栓联接，板厚h=35mm。螺栓的许用切应力[τ]=160MPa，挤压许用应力[σp]=192MPa。试指出受力最大螺栓的位置，求出其所受的力的大小并标出力的方向，按剪切强度计算螺栓的直径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 xml:space="preserve">   （图：5个螺栓沿φ300圆周布置，横向力P=30KN作用于距接合面800mm处）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5.（本题12分）45钢经过调质处理后的性能为，σ-1 = 425MPa，m = 9，N0 = 5×10⁶。现用此材料作试件进行试验，以对称循环变应力σ1 = 500MPa作用10⁴次，σ2 = 450MPa作用10⁵次。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 xml:space="preserve">   (1) 若(kσ)D = 1，试计算该试件在此条件下的安全系数。（5分）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 xml:space="preserve">   (2) 若以后再以σ3 = 430MPa作用于试件，循环多少次才能使试件发生破坏？（7分）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6.（本题8分）一个受稳定变应力作用的零件，已知材料的机械性能为σ-1 = 425MPa，σs = 600MPa，ψσ = 0.3，零件的最大应力σmax = 300MPa，最小应力σmin = -50MPa，综合影响系数(kσ)D = 1.4。求该零件的疲劳安全系数和静强度安全系数分别为多少？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