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Domain Modeling</w:t>
        <w:br/>
        <w:t>分享与使用指南</w:t>
      </w:r>
    </w:p>
    <w:p>
      <w:pPr>
        <w:pStyle w:val="Subtitle"/>
        <w:widowControl/>
      </w:pPr>
      <w:r>
        <w:t>让团队和 AI 对业务有共同理解</w:t>
      </w:r>
    </w:p>
    <w:p>
      <w:pPr>
        <w:widowControl/>
      </w:pPr>
      <w:r>
        <w:t>适合讨论需求、梳理业务流程、交接项目，或需要与 AI 澄清概念的人。 本指南附介绍稿、安装步骤和可复制的使用指令。</w:t>
      </w:r>
    </w:p>
    <w:p>
      <w:pPr>
        <w:pStyle w:val="Heading1"/>
        <w:widowControl/>
      </w:pPr>
      <w:r>
        <w:t>三分钟介绍稿</w:t>
      </w:r>
    </w:p>
    <w:p>
      <w:pPr>
        <w:pStyle w:val="Speech"/>
        <w:widowControl/>
      </w:pPr>
      <w:r>
        <w:t>今天介绍一个帮助团队和 AI 减少理解偏差的技能：Domain Modeling，领域建模。</w:t>
      </w:r>
    </w:p>
    <w:p>
      <w:pPr>
        <w:pStyle w:val="Speech"/>
        <w:widowControl/>
      </w:pPr>
      <w:r>
        <w:t>它适合在讨论需求、梳理流程，或者多人一起做项目时使用。一个常见问题是同一个词有不同理解：比如报告“完成了”，有人指写完，有人指复核通过，有人指已经批准交付。</w:t>
      </w:r>
    </w:p>
    <w:p>
      <w:pPr>
        <w:pStyle w:val="Speech"/>
        <w:widowControl/>
      </w:pPr>
      <w:r>
        <w:t>这个技能会帮助你找出含糊的概念，通过追问和具体场景澄清含义、关系和边界，并把确认的定义记进项目术语表。</w:t>
      </w:r>
    </w:p>
    <w:p>
      <w:pPr>
        <w:pStyle w:val="Speech"/>
        <w:widowControl/>
      </w:pPr>
      <w:r>
        <w:t>比如，“草稿”需要经过复核和批准，才能成为“可交付报告”。它会用“引用还没核实，算可交付吗”这样的场景检查定义。有现成代码时，还会对照业务说法，指出不一致的地方。</w:t>
      </w:r>
    </w:p>
    <w:p>
      <w:pPr>
        <w:pStyle w:val="Speech"/>
        <w:widowControl/>
      </w:pPr>
      <w:r>
        <w:t>你得到的是一份能持续更新的共同语言。以后讨论需求、交接工作，或者换一个 AI 会话，都可以从已经确认的定义开始；值得长期保留的重要取舍，还可以单独记录选择理由。</w:t>
      </w:r>
    </w:p>
    <w:p>
      <w:pPr>
        <w:pStyle w:val="Speech"/>
        <w:widowControl/>
      </w:pPr>
      <w:r>
        <w:t>使用时，准备项目背景、现有流程和几个容易混淆的词，安装好技能，再输入下面的指令。你确认定义，它负责帮助整理；新发现的分歧再继续修正。</w:t>
      </w:r>
    </w:p>
    <w:p>
      <w:pPr>
        <w:pStyle w:val="Small"/>
        <w:widowControl/>
      </w:pPr>
      <w:r>
        <w:t>介绍稿约两分钟，讲解使用示例后仍留有三分钟内的停顿余量。</w:t>
      </w:r>
    </w:p>
    <w:p>
      <w:r>
        <w:br w:type="page"/>
      </w:r>
    </w:p>
    <w:p>
      <w:pPr>
        <w:pStyle w:val="Heading1"/>
        <w:widowControl/>
      </w:pPr>
      <w:r>
        <w:t>安装与使用</w:t>
      </w:r>
    </w:p>
    <w:p>
      <w:pPr>
        <w:pStyle w:val="Heading2"/>
        <w:widowControl/>
      </w:pPr>
      <w:r>
        <w:t>从 GitHub 安装</w:t>
      </w:r>
    </w:p>
    <w:p>
      <w:pPr>
        <w:widowControl/>
      </w:pPr>
      <w:r>
        <w:t>先安装 Node.js（包含 npm 和 npx）。在 Mac 终端或 Windows PowerShell 输入下面同一条命令，按提示完成安装。</w:t>
      </w:r>
    </w:p>
    <w:p>
      <w:pPr>
        <w:pStyle w:val="Code"/>
        <w:keepNext w:val="0"/>
        <w:widowControl/>
      </w:pPr>
      <w:r>
        <w:t>npx skills add https://github.com/whitebai968/white-kit/tree/main/white-skill --skill domain-modeling -g -a codex</w:t>
      </w:r>
    </w:p>
    <w:p>
      <w:pPr>
        <w:widowControl/>
      </w:pPr>
      <w:r>
        <w:t>该命令从 white-kit 的 white-skill 目录读取对应技能，安装到 Codex 的个人技能目录。已有同名技能时先备份，再决定是否替换。</w:t>
      </w:r>
    </w:p>
    <w:p>
      <w:pPr>
        <w:pStyle w:val="Heading2"/>
        <w:widowControl/>
      </w:pPr>
      <w:r>
        <w:t>下载分享包安装</w:t>
      </w:r>
    </w:p>
    <w:p>
      <w:pPr>
        <w:widowControl/>
      </w:pPr>
      <w:r>
        <w:t>也可下载 white-skill/packages/domain-modeling.zip。解压后，把里面完整的 domain-modeling 文件夹复制到下列目录；目录不存在时先创建。</w:t>
      </w:r>
    </w:p>
    <w:p>
      <w:pPr>
        <w:pStyle w:val="Code"/>
        <w:keepNext w:val="0"/>
        <w:widowControl/>
      </w:pPr>
      <w:r>
        <w:t>Mac 或 Linux  ~/.agents/skills/</w:t>
      </w:r>
    </w:p>
    <w:p>
      <w:pPr>
        <w:pStyle w:val="Code"/>
        <w:keepNext w:val="0"/>
        <w:widowControl/>
      </w:pPr>
      <w:r>
        <w:t>Windows  %USERPROFILE%\.agents\skills</w:t>
      </w:r>
    </w:p>
    <w:p>
      <w:pPr>
        <w:widowControl/>
      </w:pPr>
      <w:r>
        <w:t>技能名文件夹内应直接有 SKILL.md，参考文件也要保留。分享包内的安装说明提供首次创建目录的命令。</w:t>
      </w:r>
    </w:p>
    <w:p>
      <w:pPr>
        <w:pStyle w:val="Heading2"/>
        <w:widowControl/>
      </w:pPr>
      <w:r>
        <w:t>检查并开始使用</w:t>
      </w:r>
    </w:p>
    <w:p>
      <w:pPr>
        <w:widowControl/>
      </w:pPr>
      <w:r>
        <w:t>打开新的 Codex 会话调用技能；未识别时重启 Codex。CLI 或 IDE 扩展可用 /skills 查找。复制下面指令并替换括号中的内容。</w:t>
      </w:r>
    </w:p>
    <w:p>
      <w:pPr>
        <w:pStyle w:val="Code"/>
        <w:keepNext w:val="0"/>
        <w:widowControl/>
      </w:pPr>
      <w:r>
        <w:t>$domain-modeling</w:t>
      </w:r>
    </w:p>
    <w:p>
      <w:pPr>
        <w:pStyle w:val="Code"/>
        <w:keepNext w:val="0"/>
        <w:widowControl/>
      </w:pPr>
      <w:r>
        <w:t>我在做【项目】，现有流程和文档：【粘贴内容】。</w:t>
      </w:r>
    </w:p>
    <w:p>
      <w:pPr>
        <w:pStyle w:val="Code"/>
        <w:keepNext w:val="0"/>
        <w:widowControl/>
      </w:pPr>
      <w:r>
        <w:t>请找出容易混淆的概念，和我澄清含义、关系及边界，用具体场景检查定义，并把确认结果更新到项目术语表；值得长期保留的重要取舍另行记录理由。</w:t>
      </w:r>
    </w:p>
    <w:p>
      <w:pPr>
        <w:pStyle w:val="Heading2"/>
        <w:widowControl/>
      </w:pPr>
      <w:r>
        <w:t>检查产出</w:t>
      </w:r>
    </w:p>
    <w:p>
      <w:pPr>
        <w:widowControl/>
      </w:pPr>
      <w:r>
        <w:t>应得到经你确认的项目术语表，写清概念含义与边界。本分享版本使用 CONTEXT.md 保存术语；后续协作时提供该文件，有分歧再更新。关键取舍理由另行记录。</w:t>
      </w:r>
    </w:p>
    <w:p>
      <w:pPr>
        <w:pStyle w:val="Small"/>
        <w:widowControl/>
      </w:pPr>
      <w:r>
        <w:t>本仓库保留本次分享版本，术语表采用 CONTEXT.md；上游较新版本改用 GLOSSARY.md。</w:t>
      </w:r>
    </w:p>
    <w:p>
      <w:pPr>
        <w:pStyle w:val="Small"/>
        <w:widowControl/>
      </w:pPr>
      <w:r>
        <w:t>仓库入口  github.com/whitebai968/white-kit/tree/main/white-skill</w:t>
      </w:r>
    </w:p>
    <w:p>
      <w:pPr>
        <w:pStyle w:val="Small"/>
        <w:widowControl/>
      </w:pPr>
      <w:r>
        <w:t>Node.js 下载  nodejs.org/en/download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Arial" w:hAnsi="Arial" w:eastAsia="Heiti SC"/>
      <w:b w:val="0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Arial" w:hAnsi="Arial" w:eastAsia="Heiti SC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="Arial" w:hAnsi="Arial" w:eastAsia="Heiti SC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Heiti SC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eech">
    <w:name w:val="Speech"/>
    <w:basedOn w:val="Normal"/>
    <w:pPr>
      <w:spacing w:line="288" w:lineRule="auto" w:after="120"/>
    </w:pPr>
    <w:rPr>
      <w:rFonts w:ascii="Arial" w:hAnsi="Arial" w:eastAsia="Heiti SC"/>
      <w:b w:val="0"/>
      <w:i w:val="0"/>
      <w:color w:val="000000"/>
      <w:sz w:val="24"/>
    </w:rPr>
  </w:style>
  <w:style w:type="paragraph" w:customStyle="1" w:styleId="Code">
    <w:name w:val="Code"/>
    <w:basedOn w:val="Normal"/>
    <w:pPr>
      <w:keepNext/>
      <w:spacing w:line="288" w:lineRule="auto" w:after="60"/>
      <w:ind w:left="170"/>
    </w:pPr>
    <w:rPr>
      <w:rFonts w:ascii="Consolas" w:hAnsi="Consolas" w:eastAsia="Heiti SC"/>
      <w:b w:val="0"/>
      <w:i w:val="0"/>
      <w:color w:val="000000"/>
      <w:sz w:val="21"/>
    </w:rPr>
  </w:style>
  <w:style w:type="paragraph" w:customStyle="1" w:styleId="Small">
    <w:name w:val="Small"/>
    <w:basedOn w:val="Normal"/>
    <w:pPr>
      <w:spacing w:line="288" w:lineRule="auto" w:after="60"/>
    </w:pPr>
    <w:rPr>
      <w:rFonts w:ascii="Arial" w:hAnsi="Arial" w:eastAsia="Heiti SC"/>
      <w:b w:val="0"/>
      <w:i w:val="0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Domain Modeling 分享与使用指南</dc:title>
  <dc:subject>三分钟产品介绍与技能安装使用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