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A4" w:rsidRDefault="003A708F">
      <w:r>
        <w:t>1 кнопка</w:t>
      </w:r>
      <w:r w:rsidR="002F46A4">
        <w:t xml:space="preserve"> «Проект «</w:t>
      </w:r>
      <w:proofErr w:type="spellStart"/>
      <w:r w:rsidR="002F46A4">
        <w:t>ПрофиГрад</w:t>
      </w:r>
      <w:proofErr w:type="spellEnd"/>
      <w:r w:rsidR="002F46A4">
        <w:t>» (Город профессий)</w:t>
      </w:r>
    </w:p>
    <w:p w:rsidR="00CF0EB4" w:rsidRDefault="00CF0EB4" w:rsidP="00CF0EB4">
      <w:r>
        <w:t>Профориентация школьников  является составной частью государственной политики. Государственная программа Российской Федерации "Развитие образования" на 2013-2020 годы – определяет стратегической целью государственной молодежной политики "создание условий для успешной социализации и эффективной самореализации молодежи, развитие потенциала молодежи и его использование в интересах инновационного социально-ориентированного развития страны".</w:t>
      </w:r>
    </w:p>
    <w:p w:rsidR="00CF0EB4" w:rsidRDefault="00CF0EB4" w:rsidP="00CF0EB4">
      <w:r>
        <w:tab/>
        <w:t>Необходимость профориентации определяется и в ФГОС основного общего образования, где отмечается, что школьники должны ориентироваться в мире профессий, понимать значение профессиональной деятельности в интересах устойчивого развития общества и природы.</w:t>
      </w:r>
    </w:p>
    <w:p w:rsidR="00CF0EB4" w:rsidRDefault="00CF0EB4" w:rsidP="00CF0EB4">
      <w:r>
        <w:tab/>
        <w:t>Помощь в профориентации прописана в п.2.4 статьи 42 Закона об образовании (2013 г.) как «помощь обучающимся в профориентации, получении профессии и социальной адаптации», причем эта функция делегирована психологам и социальным педагогам. Но невозможно реализовать эту функцию только силами этих категорий. Необходима целостная система, не просто предоставляющая школьнику информацию, а вовлекающая его в удивительный мир профессий. Проводимая работа должна не только обучать, но и развивать ребенка, формируя у него интерес к профессиональной деятельности. Современный мир основан на экономике знаний. В силу сложности и быстрого развития технологий для школьника профориентация становится актуальной в более раннем возрасте.</w:t>
      </w:r>
    </w:p>
    <w:p w:rsidR="00CF0EB4" w:rsidRDefault="00CF0EB4" w:rsidP="00CF0EB4">
      <w:r>
        <w:tab/>
        <w:t xml:space="preserve">Важным является и региональный аспект. Сейчас проведение ЕГЭ позволяет выпускнику выбрать вуз самостоятельно, и часто лучшие ученики покидают регион, так как не располагают информацией о его стратегическом и инновационном потенциале. </w:t>
      </w:r>
      <w:proofErr w:type="spellStart"/>
      <w:r>
        <w:t>Профориентационная</w:t>
      </w:r>
      <w:proofErr w:type="spellEnd"/>
      <w:r>
        <w:t xml:space="preserve"> работа, предполагающая знакомство с предприятиями региона (а Нижегородская область имеет богатое промышленное наследие и высокий инновационный потенциал), может сохранить высокообразованные кадры в регионе, сформировать кадровый резерв региона - молодых людей, мотивированно, интеллектуально и психологически подготовленных к работе в </w:t>
      </w:r>
      <w:proofErr w:type="spellStart"/>
      <w:r>
        <w:t>Нижегоросдкой</w:t>
      </w:r>
      <w:proofErr w:type="spellEnd"/>
      <w:r>
        <w:t xml:space="preserve"> области. </w:t>
      </w:r>
    </w:p>
    <w:p w:rsidR="00CF0EB4" w:rsidRDefault="00CF0EB4" w:rsidP="00CF0EB4">
      <w:r>
        <w:tab/>
        <w:t>Для реализации системного подхода к профориентации мы предлагаем непрерывную образовательную программу, охватывающую учеников школ региона с 1 по 9 класс и включающую в себя:</w:t>
      </w:r>
    </w:p>
    <w:p w:rsidR="00CF0EB4" w:rsidRDefault="00CF0EB4" w:rsidP="00CF0EB4">
      <w:r>
        <w:t>1)</w:t>
      </w:r>
      <w:r>
        <w:tab/>
        <w:t>3 экскурсии в течени</w:t>
      </w:r>
      <w:proofErr w:type="gramStart"/>
      <w:r>
        <w:t>и</w:t>
      </w:r>
      <w:proofErr w:type="gramEnd"/>
      <w:r>
        <w:t xml:space="preserve"> каждого учебного года на промышленные предприятия региона, выбранные с учетом возрастных особенностей. В результате школьники получают необходимые знания для ориентации в мире современных профессий. Полученная информация позволит также сформировать уважительное отношение к труду;</w:t>
      </w:r>
    </w:p>
    <w:p w:rsidR="00CF0EB4" w:rsidRDefault="00CF0EB4" w:rsidP="00CF0EB4">
      <w:r>
        <w:t>2)</w:t>
      </w:r>
      <w:r>
        <w:tab/>
        <w:t>Для каждой экскурсии предлагаются методические и презентационные материалы для проведения классного часа. Особое место в материалах занимают требуемые для определенной профессии личностные качества, чтобы школьник мог оценить свои перспективы в рамках профессии</w:t>
      </w:r>
    </w:p>
    <w:p w:rsidR="00CF0EB4" w:rsidRDefault="00CF0EB4" w:rsidP="00CF0EB4">
      <w:r>
        <w:t>3)</w:t>
      </w:r>
      <w:r>
        <w:tab/>
        <w:t xml:space="preserve">После экскурсии предлагаются материалы для рефлексии и самостоятельного составления классом (группой) </w:t>
      </w:r>
      <w:proofErr w:type="spellStart"/>
      <w:r>
        <w:t>профессиограммы</w:t>
      </w:r>
      <w:proofErr w:type="spellEnd"/>
      <w:r>
        <w:t xml:space="preserve"> (карты профессии), что обеспечит формирование в классе собственного «банка профессий»</w:t>
      </w:r>
    </w:p>
    <w:p w:rsidR="00CF0EB4" w:rsidRDefault="00CF0EB4" w:rsidP="00CF0EB4">
      <w:r>
        <w:lastRenderedPageBreak/>
        <w:t>4)</w:t>
      </w:r>
      <w:r>
        <w:tab/>
        <w:t>Возможна помощь в организации классного часа по встрече с представителями профессий, на рабочее место которых доступ посторонних запрещен – например, хирург и т.д.</w:t>
      </w:r>
    </w:p>
    <w:p w:rsidR="002F46A4" w:rsidRDefault="00CF0EB4" w:rsidP="00CF0EB4">
      <w:r>
        <w:t>5)</w:t>
      </w:r>
      <w:r>
        <w:tab/>
        <w:t>На заключительном этапе программы подросткам будут представлены тенденции рынка труда, что позволит сформировать осознанный подход к выбору будущей профессии.</w:t>
      </w:r>
    </w:p>
    <w:p w:rsidR="00D12B74" w:rsidRDefault="00CF0EB4">
      <w:bookmarkStart w:id="0" w:name="_GoBack"/>
      <w:r w:rsidRPr="002F4082">
        <w:rPr>
          <w:b/>
        </w:rPr>
        <w:t>2 кнопка</w:t>
      </w:r>
      <w:bookmarkEnd w:id="0"/>
      <w:r>
        <w:t>.</w:t>
      </w:r>
      <w:r w:rsidR="003A708F">
        <w:t xml:space="preserve"> Экскурсионные программы</w:t>
      </w:r>
    </w:p>
    <w:p w:rsidR="003A708F" w:rsidRDefault="005B62F8" w:rsidP="005B62F8">
      <w:r>
        <w:t>Промышленные предприятия</w:t>
      </w:r>
    </w:p>
    <w:p w:rsidR="006A12C6" w:rsidRDefault="005B62F8" w:rsidP="005B62F8">
      <w:pPr>
        <w:pStyle w:val="a3"/>
        <w:numPr>
          <w:ilvl w:val="0"/>
          <w:numId w:val="2"/>
        </w:numPr>
      </w:pPr>
      <w:r w:rsidRPr="005B62F8">
        <w:t>«</w:t>
      </w:r>
      <w:proofErr w:type="spellStart"/>
      <w:r w:rsidRPr="005B62F8">
        <w:t>Верхне</w:t>
      </w:r>
      <w:proofErr w:type="spellEnd"/>
      <w:r w:rsidRPr="005B62F8">
        <w:t xml:space="preserve"> – Волжское управление по гидрометеорологии и мониторингу окружающей среды»</w:t>
      </w:r>
      <w:r>
        <w:t xml:space="preserve">  (</w:t>
      </w:r>
      <w:r w:rsidRPr="005B62F8">
        <w:t>Нижегородская Аэрологическая Станция</w:t>
      </w:r>
      <w:r>
        <w:t>)</w:t>
      </w:r>
      <w:r w:rsidR="006A12C6">
        <w:t xml:space="preserve"> </w:t>
      </w:r>
    </w:p>
    <w:p w:rsidR="006A12C6" w:rsidRDefault="006A12C6" w:rsidP="006A12C6">
      <w:pPr>
        <w:ind w:left="360"/>
      </w:pPr>
      <w:r>
        <w:t>Анонс</w:t>
      </w:r>
    </w:p>
    <w:p w:rsidR="005B62F8" w:rsidRDefault="006A12C6" w:rsidP="006A12C6">
      <w:pPr>
        <w:ind w:left="360"/>
      </w:pPr>
      <w:r>
        <w:t xml:space="preserve"> Картинки на почте </w:t>
      </w:r>
      <w:proofErr w:type="spellStart"/>
      <w:r w:rsidRPr="006A12C6">
        <w:rPr>
          <w:lang w:val="en-US"/>
        </w:rPr>
        <w:t>profigrad</w:t>
      </w:r>
      <w:proofErr w:type="spellEnd"/>
      <w:r w:rsidRPr="006A12C6">
        <w:t>_</w:t>
      </w:r>
      <w:proofErr w:type="spellStart"/>
      <w:r w:rsidRPr="006A12C6">
        <w:rPr>
          <w:lang w:val="en-US"/>
        </w:rPr>
        <w:t>nn</w:t>
      </w:r>
      <w:proofErr w:type="spellEnd"/>
      <w:r w:rsidRPr="006A12C6">
        <w:t xml:space="preserve"> </w:t>
      </w:r>
      <w:r>
        <w:t xml:space="preserve"> от </w:t>
      </w:r>
      <w:proofErr w:type="spellStart"/>
      <w:r>
        <w:t>Мокеевой</w:t>
      </w:r>
      <w:proofErr w:type="spellEnd"/>
    </w:p>
    <w:p w:rsidR="006A12C6" w:rsidRDefault="006A12C6" w:rsidP="006A12C6">
      <w:r>
        <w:t xml:space="preserve">Погода интересует всех. Но как составляется прогноз, какие для этого производятся наблюдения и используются приборы, когда научились измерять температуру воздуха, на каких высотах летают спутники, откуда берутся циклоны и антициклоны, как называются самые высокие облака, что такое «солнце с ушами» и какие еще необычные явления бывают на территории Нижегородской области. Ответы на эти и многие другие вопросы вы услышите, побывав на метеорологической площадке г. Нижнего Новгорода. </w:t>
      </w:r>
    </w:p>
    <w:p w:rsidR="006A12C6" w:rsidRDefault="006A12C6" w:rsidP="006A12C6">
      <w:r>
        <w:t xml:space="preserve">Метеорологическая площадка соответствует десяткам тысяч метеоплощадок мира – стандартный участок размером 26мх26м, где установлены стационарные рабочие приборы и оборудование. </w:t>
      </w:r>
    </w:p>
    <w:p w:rsidR="006A12C6" w:rsidRDefault="006A12C6" w:rsidP="006A12C6">
      <w:r>
        <w:t xml:space="preserve">Наша экскурсия на метеоплощадку - это </w:t>
      </w:r>
      <w:proofErr w:type="spellStart"/>
      <w:r>
        <w:t>микс</w:t>
      </w:r>
      <w:proofErr w:type="spellEnd"/>
      <w:r>
        <w:t xml:space="preserve"> из современных метеорологических наблюдений на территории нашего города и области, которым почти 200 лет и экскурса в древность – к истокам наблюдений за погодой. Проходя по дорожкам метеоплощадки, на остановках около приборов, будет возможность после мастер-класса учащимся самим снять показания с термометра или гигрометра, познакомиться с различными видами облаков, определить визуально их форму, сверив свои наблюдения с международным "Атласом облаков", а также попытаться предсказать погоду на ближайшее время.</w:t>
      </w:r>
    </w:p>
    <w:p w:rsidR="007C6E95" w:rsidRDefault="006A12C6" w:rsidP="006A12C6">
      <w:r>
        <w:t xml:space="preserve">Маршрут увлекательного путешествия завершится выпуском в небо радиозонда, который остается надолго в </w:t>
      </w:r>
      <w:proofErr w:type="gramStart"/>
      <w:r>
        <w:t>памяти</w:t>
      </w:r>
      <w:proofErr w:type="gramEnd"/>
      <w:r>
        <w:t xml:space="preserve"> как детей, так и взрослых.</w:t>
      </w:r>
    </w:p>
    <w:p w:rsidR="005B62F8" w:rsidRDefault="006A12C6" w:rsidP="006A12C6">
      <w:r>
        <w:t>Мы ждем вас!</w:t>
      </w:r>
    </w:p>
    <w:p w:rsidR="006A12C6" w:rsidRDefault="00CF0EB4" w:rsidP="006A12C6">
      <w:r w:rsidRPr="00CF0EB4">
        <w:rPr>
          <w:b/>
        </w:rPr>
        <w:t>Заявка или</w:t>
      </w:r>
      <w:proofErr w:type="gramStart"/>
      <w:r w:rsidRPr="00CF0EB4">
        <w:rPr>
          <w:b/>
        </w:rPr>
        <w:t xml:space="preserve"> Х</w:t>
      </w:r>
      <w:proofErr w:type="gramEnd"/>
      <w:r w:rsidRPr="00CF0EB4">
        <w:rPr>
          <w:b/>
        </w:rPr>
        <w:t>очу посетить</w:t>
      </w:r>
      <w:r>
        <w:t xml:space="preserve">  открывается еще одно окно с ценами и дополнительной информацией</w:t>
      </w:r>
    </w:p>
    <w:p w:rsidR="00CF0EB4" w:rsidRDefault="00CF0EB4" w:rsidP="006A12C6"/>
    <w:p w:rsidR="00A60064" w:rsidRDefault="00A60064" w:rsidP="00A60064">
      <w:pPr>
        <w:pStyle w:val="a3"/>
        <w:numPr>
          <w:ilvl w:val="0"/>
          <w:numId w:val="2"/>
        </w:numPr>
      </w:pPr>
      <w:r>
        <w:t>ГАЗ</w:t>
      </w:r>
    </w:p>
    <w:p w:rsidR="00A60064" w:rsidRDefault="00A60064" w:rsidP="00A60064">
      <w:pPr>
        <w:pStyle w:val="a3"/>
        <w:numPr>
          <w:ilvl w:val="0"/>
          <w:numId w:val="2"/>
        </w:numPr>
      </w:pPr>
      <w:r w:rsidRPr="00492F0B">
        <w:t>АО "Завод Красное Сормово"</w:t>
      </w:r>
    </w:p>
    <w:p w:rsidR="007C6E95" w:rsidRDefault="007C6E95" w:rsidP="00A60064">
      <w:pPr>
        <w:pStyle w:val="a3"/>
        <w:numPr>
          <w:ilvl w:val="0"/>
          <w:numId w:val="2"/>
        </w:numPr>
      </w:pPr>
      <w:r w:rsidRPr="007C6E95">
        <w:t>Нижегородский авиастроительный завод "Сокол"</w:t>
      </w:r>
    </w:p>
    <w:p w:rsidR="006A12C6" w:rsidRDefault="00492F0B" w:rsidP="00A60064">
      <w:pPr>
        <w:pStyle w:val="a3"/>
        <w:numPr>
          <w:ilvl w:val="0"/>
          <w:numId w:val="2"/>
        </w:numPr>
      </w:pPr>
      <w:r>
        <w:t xml:space="preserve">ГУ </w:t>
      </w:r>
      <w:r w:rsidR="006A12C6">
        <w:t>МЧС</w:t>
      </w:r>
      <w:r>
        <w:t xml:space="preserve"> по Нижегородской области</w:t>
      </w:r>
      <w:r w:rsidR="006A12C6">
        <w:t xml:space="preserve"> </w:t>
      </w:r>
      <w:proofErr w:type="gramStart"/>
      <w:r>
        <w:t xml:space="preserve">( </w:t>
      </w:r>
      <w:proofErr w:type="gramEnd"/>
      <w:r>
        <w:t>пожарная часть)</w:t>
      </w:r>
    </w:p>
    <w:p w:rsidR="006A12C6" w:rsidRDefault="00492F0B" w:rsidP="00A60064">
      <w:pPr>
        <w:pStyle w:val="a3"/>
        <w:numPr>
          <w:ilvl w:val="0"/>
          <w:numId w:val="2"/>
        </w:numPr>
      </w:pPr>
      <w:r>
        <w:t>Нижегородский мукомольный завод</w:t>
      </w:r>
    </w:p>
    <w:p w:rsidR="00492F0B" w:rsidRDefault="00A60064" w:rsidP="00A60064">
      <w:pPr>
        <w:pStyle w:val="a3"/>
        <w:numPr>
          <w:ilvl w:val="0"/>
          <w:numId w:val="2"/>
        </w:numPr>
      </w:pPr>
      <w:r>
        <w:t>Типография «Нижегородская радиолаборатория»</w:t>
      </w:r>
    </w:p>
    <w:p w:rsidR="00492F0B" w:rsidRDefault="00A60064" w:rsidP="00A60064">
      <w:pPr>
        <w:pStyle w:val="a3"/>
        <w:numPr>
          <w:ilvl w:val="0"/>
          <w:numId w:val="2"/>
        </w:numPr>
      </w:pPr>
      <w:r w:rsidRPr="00492F0B">
        <w:t>АО «Нижегородский завод 70-летия Победы»</w:t>
      </w:r>
      <w:r>
        <w:t xml:space="preserve"> (Концерн ВКО </w:t>
      </w:r>
      <w:r>
        <w:t>«</w:t>
      </w:r>
      <w:r>
        <w:t>Алмаз-Антей</w:t>
      </w:r>
      <w:r>
        <w:t>»</w:t>
      </w:r>
      <w:r>
        <w:t>)</w:t>
      </w:r>
    </w:p>
    <w:p w:rsidR="00492F0B" w:rsidRDefault="00492F0B" w:rsidP="00A60064">
      <w:pPr>
        <w:pStyle w:val="a3"/>
        <w:numPr>
          <w:ilvl w:val="0"/>
          <w:numId w:val="2"/>
        </w:numPr>
      </w:pPr>
      <w:r w:rsidRPr="00492F0B">
        <w:t>Нижегородское ОАО “</w:t>
      </w:r>
      <w:proofErr w:type="spellStart"/>
      <w:r w:rsidRPr="00492F0B">
        <w:t>Гидромаш</w:t>
      </w:r>
      <w:proofErr w:type="spellEnd"/>
      <w:r w:rsidRPr="00492F0B">
        <w:t>”</w:t>
      </w:r>
    </w:p>
    <w:p w:rsidR="00492F0B" w:rsidRDefault="00A60064" w:rsidP="002F46A4">
      <w:pPr>
        <w:pStyle w:val="a3"/>
        <w:numPr>
          <w:ilvl w:val="0"/>
          <w:numId w:val="2"/>
        </w:numPr>
      </w:pPr>
      <w:r>
        <w:lastRenderedPageBreak/>
        <w:t>АО «</w:t>
      </w:r>
      <w:proofErr w:type="spellStart"/>
      <w:r>
        <w:t>Нижфарм</w:t>
      </w:r>
      <w:proofErr w:type="spellEnd"/>
      <w:r>
        <w:t>» (</w:t>
      </w:r>
      <w:r w:rsidR="002F46A4">
        <w:t>Р</w:t>
      </w:r>
      <w:r w:rsidR="002F46A4" w:rsidRPr="002F46A4">
        <w:t xml:space="preserve">оссийский холдинг </w:t>
      </w:r>
      <w:r>
        <w:t xml:space="preserve"> </w:t>
      </w:r>
      <w:r w:rsidRPr="00A60064">
        <w:t>STADA CIS</w:t>
      </w:r>
      <w:r>
        <w:t>)</w:t>
      </w:r>
    </w:p>
    <w:p w:rsidR="002F46A4" w:rsidRDefault="002F46A4" w:rsidP="002F46A4">
      <w:pPr>
        <w:pStyle w:val="a3"/>
      </w:pPr>
    </w:p>
    <w:p w:rsidR="002F46A4" w:rsidRDefault="002F46A4" w:rsidP="002F46A4">
      <w:pPr>
        <w:pStyle w:val="a3"/>
      </w:pPr>
    </w:p>
    <w:p w:rsidR="002F46A4" w:rsidRDefault="00CF0EB4" w:rsidP="002F46A4">
      <w:pPr>
        <w:pStyle w:val="a3"/>
      </w:pPr>
      <w:r>
        <w:t>3</w:t>
      </w:r>
      <w:r w:rsidR="002F46A4">
        <w:t xml:space="preserve"> кнопка</w:t>
      </w:r>
      <w:r>
        <w:t xml:space="preserve">  Заявка на участие в проекте</w:t>
      </w:r>
    </w:p>
    <w:p w:rsidR="00CF0EB4" w:rsidRDefault="00CF0EB4" w:rsidP="002F46A4">
      <w:pPr>
        <w:pStyle w:val="a3"/>
      </w:pPr>
      <w:proofErr w:type="spellStart"/>
      <w:r>
        <w:rPr>
          <w:lang w:val="en-US"/>
        </w:rPr>
        <w:t>Googl</w:t>
      </w:r>
      <w:proofErr w:type="spellEnd"/>
      <w:r>
        <w:rPr>
          <w:lang w:val="en-US"/>
        </w:rPr>
        <w:t xml:space="preserve"> </w:t>
      </w:r>
      <w:r>
        <w:t>–форма (Сделаю завтра)</w:t>
      </w:r>
    </w:p>
    <w:p w:rsidR="00CF0EB4" w:rsidRPr="00CF0EB4" w:rsidRDefault="00CF0EB4" w:rsidP="002F46A4">
      <w:pPr>
        <w:pStyle w:val="a3"/>
      </w:pPr>
    </w:p>
    <w:p w:rsidR="00CF0EB4" w:rsidRDefault="00CF0EB4" w:rsidP="002F46A4">
      <w:pPr>
        <w:pStyle w:val="a3"/>
      </w:pPr>
      <w:r>
        <w:t xml:space="preserve"> 4 кнопка</w:t>
      </w:r>
    </w:p>
    <w:p w:rsidR="002F46A4" w:rsidRDefault="00CF0EB4" w:rsidP="002F46A4">
      <w:pPr>
        <w:pStyle w:val="a3"/>
      </w:pPr>
      <w:r>
        <w:t xml:space="preserve"> Информация о нас</w:t>
      </w:r>
    </w:p>
    <w:p w:rsidR="00CF0EB4" w:rsidRDefault="00CF0EB4" w:rsidP="002F46A4">
      <w:pPr>
        <w:pStyle w:val="a3"/>
      </w:pPr>
    </w:p>
    <w:p w:rsidR="00CF0EB4" w:rsidRDefault="00CF0EB4" w:rsidP="002F46A4">
      <w:pPr>
        <w:pStyle w:val="a3"/>
      </w:pPr>
      <w:r>
        <w:t>5 кнопка</w:t>
      </w:r>
      <w:proofErr w:type="gramStart"/>
      <w:r>
        <w:t xml:space="preserve"> Н</w:t>
      </w:r>
      <w:proofErr w:type="gramEnd"/>
      <w:r>
        <w:t>аши мероприятия</w:t>
      </w:r>
    </w:p>
    <w:sectPr w:rsidR="00CF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0763"/>
    <w:multiLevelType w:val="hybridMultilevel"/>
    <w:tmpl w:val="3F8E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55112"/>
    <w:multiLevelType w:val="hybridMultilevel"/>
    <w:tmpl w:val="189A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9B3"/>
    <w:multiLevelType w:val="hybridMultilevel"/>
    <w:tmpl w:val="A69E7FB0"/>
    <w:lvl w:ilvl="0" w:tplc="E3141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76"/>
    <w:rsid w:val="0003782B"/>
    <w:rsid w:val="00076294"/>
    <w:rsid w:val="00255D76"/>
    <w:rsid w:val="002F4082"/>
    <w:rsid w:val="002F46A4"/>
    <w:rsid w:val="003A708F"/>
    <w:rsid w:val="00492F0B"/>
    <w:rsid w:val="004A07DC"/>
    <w:rsid w:val="005B62F8"/>
    <w:rsid w:val="006A12C6"/>
    <w:rsid w:val="007C6E95"/>
    <w:rsid w:val="00860A87"/>
    <w:rsid w:val="00A60064"/>
    <w:rsid w:val="00CF0EB4"/>
    <w:rsid w:val="00D12B74"/>
    <w:rsid w:val="00D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2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6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WhiteCrossxD</dc:creator>
  <cp:lastModifiedBy>WhiteCrossxD</cp:lastModifiedBy>
  <cp:revision>4</cp:revision>
  <dcterms:created xsi:type="dcterms:W3CDTF">2016-03-22T17:05:00Z</dcterms:created>
  <dcterms:modified xsi:type="dcterms:W3CDTF">2016-03-22T17:18:00Z</dcterms:modified>
</cp:coreProperties>
</file>