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6" w:type="dxa"/>
        <w:tblInd w:w="-860" w:type="dxa"/>
        <w:tblLook w:val="04A0" w:firstRow="1" w:lastRow="0" w:firstColumn="1" w:lastColumn="0" w:noHBand="0" w:noVBand="1"/>
      </w:tblPr>
      <w:tblGrid>
        <w:gridCol w:w="4080"/>
        <w:gridCol w:w="4040"/>
        <w:gridCol w:w="2516"/>
      </w:tblGrid>
      <w:tr w:rsidR="008C1DE3" w:rsidRPr="008C1DE3" w14:paraId="7B4E0883" w14:textId="77777777" w:rsidTr="008C1DE3">
        <w:trPr>
          <w:trHeight w:val="288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F357E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Вид производства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7FAB0E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Производство тягово-сцепных устройств </w:t>
            </w:r>
          </w:p>
        </w:tc>
        <w:tc>
          <w:tcPr>
            <w:tcW w:w="251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3FD2212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D30874A" w14:textId="77777777" w:rsidTr="008C1DE3">
        <w:trPr>
          <w:trHeight w:val="460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A990C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Код экономической деятельности предприятия по «ОК 029-2014 (КДЕС Ред. 2). Общероссийский классификатор видов экономической деятельности» (ОКВЭД) 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23566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Основной вид деятельности: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29.32 Производство прочих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комплектующих и принадлежностей для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автотранспортных средств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Дополнительные виды деятельности: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29.31 Производство электрического и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электронного оборудования для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автотранспортных средств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45.20.1 Техническое обслуживание и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ремонт легковых автомобилей и легких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грузовых автотранспортных средств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45.31.2 Деятельность агентов по оптовой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торговле автомобильными деталями,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узлами и принадлежностями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73.20.1 Исследование конъюнктуры рынка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DB6142A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3AD53F1C" w14:textId="77777777" w:rsidTr="008C1DE3">
        <w:trPr>
          <w:trHeight w:val="115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C321C9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Класс опасности производства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F3F841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Класс опасности производства Эксплуатация взрывопожароопасных и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химически опасных производственных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br/>
              <w:t>объектов I, II и III классов опасности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7387C67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Класс опасности определен, исходя из того, что будет присутствовать сеть газопотребления необходимая для работы покрасочной линии.</w:t>
            </w:r>
          </w:p>
        </w:tc>
      </w:tr>
      <w:tr w:rsidR="008C1DE3" w:rsidRPr="008C1DE3" w14:paraId="01991FE1" w14:textId="77777777" w:rsidTr="008C1DE3">
        <w:trPr>
          <w:trHeight w:val="576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E2EF7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Место расположения здания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0956FD" w14:textId="7BBB1EF1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Оренбургск</w:t>
            </w:r>
            <w:r w:rsidR="00F3541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ая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област</w:t>
            </w:r>
            <w:r w:rsidR="00F35416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ь, УФО, ПФО, ЦФО, СЗФО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hideMark/>
          </w:tcPr>
          <w:p w14:paraId="735AE892" w14:textId="549EF285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8C1DE3" w:rsidRPr="008C1DE3" w14:paraId="707E2FCE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A68B18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Площадь здания, м2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D6EBFF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5500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CC72FB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8992637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FCF81C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 том числе: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AC710D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11DD79DF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B56D500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65C13C1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Производственный цех,м2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6E8BAF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2700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CF197B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263B37B3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36226A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Склад,м2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D305F0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1800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A97A25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46ADC584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D4971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АБК + вспом. помещения,м2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B4DE4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1BC098AC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427825D8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7F3A4A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Площадь прилегающей территории, м2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EBDA7D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&gt; 5000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D29AA5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6EAB895E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50945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Наличие въездных/выездных ворот.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573195" w14:textId="4D83D95C" w:rsidR="008C1DE3" w:rsidRPr="008C1DE3" w:rsidRDefault="00161188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</w:t>
            </w:r>
            <w:r w:rsidR="008C1DE3"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а, не менее 2. Высота &gt; 4 м.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815FD8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366EB94F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C1C1E0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Высота потолков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537896A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&gt; 8 м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E9F759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46CB0816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50C7DFE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Наличие кран-балки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1EE61A82" w14:textId="025A37E5" w:rsidR="008C1DE3" w:rsidRPr="008C1DE3" w:rsidRDefault="00161188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</w:t>
            </w:r>
            <w:r w:rsidR="008C1DE3"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а, Минимум 1</w:t>
            </w:r>
            <w:r w:rsidR="008C1DE3" w:rsidRPr="008C1DE3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 xml:space="preserve"> шт</w:t>
            </w:r>
            <w:r w:rsidR="008C1DE3"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7C93A26C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EE03EB3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760221C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Грузоподъемность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14:paraId="4AD613A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&gt;=10 т.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11BCB108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3029B86D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D214BF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Высота подкрановых путей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2B44F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&gt; 6 м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C7C1B2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E435088" w14:textId="77777777" w:rsidTr="008C1DE3">
        <w:trPr>
          <w:trHeight w:val="1152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94F59A" w14:textId="252DFBE2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Наличие и производительность(воздухообмен) системы вытяж</w:t>
            </w:r>
            <w:r w:rsidR="00161188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ной вентиляции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в производственном цеху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C9F042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Да,  &gt;= 50 000 </w:t>
            </w:r>
            <w:proofErr w:type="spellStart"/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куб.м</w:t>
            </w:r>
            <w:proofErr w:type="spellEnd"/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/час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B6EA1D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07B365F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753777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Требования к полам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6DDA3B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Полимерный наливной пол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FDDF13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3DBE4E3E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1E1DC9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Потребность в ресурсах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0D84CEC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550BB8D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2FD7A7E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CC8753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Газ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705D1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0,2…0,5 куб. м/сутки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16AFD7F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3990D13C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1512A77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Электроэнергия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D6BFE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&gt; 630кВт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468D660D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9F418ED" w14:textId="77777777" w:rsidTr="008C1DE3">
        <w:trPr>
          <w:trHeight w:val="576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3B7B820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lastRenderedPageBreak/>
              <w:t>Водоснабжение на производственные и хозяйственно-бытовые цели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1F687C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От 25 куб. м/сутки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1F8341D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52FAAD7D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6CEE2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Водоотведение</w:t>
            </w:r>
          </w:p>
        </w:tc>
        <w:tc>
          <w:tcPr>
            <w:tcW w:w="4040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hideMark/>
          </w:tcPr>
          <w:p w14:paraId="11F90E89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От 25 куб. м/сутки</w:t>
            </w:r>
          </w:p>
        </w:tc>
        <w:tc>
          <w:tcPr>
            <w:tcW w:w="2516" w:type="dxa"/>
            <w:tcBorders>
              <w:top w:val="nil"/>
              <w:left w:val="nil"/>
              <w:right w:val="single" w:sz="8" w:space="0" w:color="auto"/>
            </w:tcBorders>
            <w:shd w:val="clear" w:color="000000" w:fill="FFFFFF"/>
            <w:noWrap/>
            <w:hideMark/>
          </w:tcPr>
          <w:p w14:paraId="1AAF527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F8A9EE9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DE7896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Канализация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C50D12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0т 25 куб. м/сутки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C93720A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0649076B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FF09BD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Отопление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25813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В холодное время 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BDBB204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438BE2E" w14:textId="77777777" w:rsidTr="008C1DE3">
        <w:trPr>
          <w:trHeight w:val="2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AE3DAF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Очистные сооружения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98123B0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желательно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7A42EADB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8C1DE3" w:rsidRPr="008C1DE3" w14:paraId="7E6D15B7" w14:textId="77777777" w:rsidTr="008C1DE3">
        <w:trPr>
          <w:trHeight w:val="588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3FE4D6D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Другие ресурсы с указанием характеристик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4912876A" w14:textId="0D42E588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Связь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интернет</w:t>
            </w:r>
          </w:p>
        </w:tc>
        <w:tc>
          <w:tcPr>
            <w:tcW w:w="2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66E1C5C5" w14:textId="77777777" w:rsidR="008C1DE3" w:rsidRPr="008C1DE3" w:rsidRDefault="008C1DE3" w:rsidP="008C1D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8C1DE3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1F567154" w14:textId="77777777" w:rsidR="00AA7CE4" w:rsidRDefault="00AA7CE4"/>
    <w:sectPr w:rsidR="00AA7CE4" w:rsidSect="008C1DE3">
      <w:headerReference w:type="default" r:id="rId6"/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6B47" w14:textId="77777777" w:rsidR="0042156D" w:rsidRDefault="0042156D" w:rsidP="008C1DE3">
      <w:pPr>
        <w:spacing w:after="0" w:line="240" w:lineRule="auto"/>
      </w:pPr>
      <w:r>
        <w:separator/>
      </w:r>
    </w:p>
  </w:endnote>
  <w:endnote w:type="continuationSeparator" w:id="0">
    <w:p w14:paraId="55EFFDDB" w14:textId="77777777" w:rsidR="0042156D" w:rsidRDefault="0042156D" w:rsidP="008C1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6F14" w14:textId="77777777" w:rsidR="0042156D" w:rsidRDefault="0042156D" w:rsidP="008C1DE3">
      <w:pPr>
        <w:spacing w:after="0" w:line="240" w:lineRule="auto"/>
      </w:pPr>
      <w:r>
        <w:separator/>
      </w:r>
    </w:p>
  </w:footnote>
  <w:footnote w:type="continuationSeparator" w:id="0">
    <w:p w14:paraId="3DEBF25E" w14:textId="77777777" w:rsidR="0042156D" w:rsidRDefault="0042156D" w:rsidP="008C1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0E06" w14:textId="05894454" w:rsidR="008C1DE3" w:rsidRPr="008C1DE3" w:rsidRDefault="008C1DE3" w:rsidP="008C1DE3">
    <w:pPr>
      <w:pStyle w:val="ac"/>
      <w:rPr>
        <w:b/>
        <w:bCs/>
        <w:sz w:val="28"/>
        <w:szCs w:val="28"/>
      </w:rPr>
    </w:pPr>
    <w:r w:rsidRPr="008C1DE3">
      <w:rPr>
        <w:b/>
        <w:bCs/>
        <w:sz w:val="28"/>
        <w:szCs w:val="28"/>
      </w:rPr>
      <w:t>ТЕХНИЧЕСКОЕ ЗАДАНИЕ ДЛЯ ПОДБОРА ПРОИЗВОДСТВЕННОГО ПОМЕЩЕНИЯ</w:t>
    </w:r>
    <w:r>
      <w:rPr>
        <w:b/>
        <w:bCs/>
        <w:sz w:val="28"/>
        <w:szCs w:val="28"/>
      </w:rPr>
      <w:t>.</w:t>
    </w:r>
    <w:r w:rsidRPr="008C1DE3">
      <w:rPr>
        <w:b/>
        <w:bCs/>
        <w:sz w:val="28"/>
        <w:szCs w:val="28"/>
      </w:rPr>
      <w:t xml:space="preserve"> </w:t>
    </w:r>
  </w:p>
  <w:p w14:paraId="7A342602" w14:textId="37913A19" w:rsidR="008C1DE3" w:rsidRPr="008C1DE3" w:rsidRDefault="008C1DE3" w:rsidP="008C1DE3">
    <w:pPr>
      <w:pStyle w:val="ac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               </w:t>
    </w:r>
    <w:r w:rsidRPr="008C1DE3">
      <w:rPr>
        <w:b/>
        <w:bCs/>
        <w:sz w:val="28"/>
        <w:szCs w:val="28"/>
      </w:rPr>
      <w:t xml:space="preserve">ООО «ЭЙ-СИ-ПИ-ЭС АВТОМОТИВ» </w:t>
    </w:r>
  </w:p>
  <w:p w14:paraId="15710707" w14:textId="3DA302E1" w:rsidR="008C1DE3" w:rsidRDefault="008C1DE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E3"/>
    <w:rsid w:val="00161188"/>
    <w:rsid w:val="003726B2"/>
    <w:rsid w:val="0042156D"/>
    <w:rsid w:val="008C1DE3"/>
    <w:rsid w:val="00AA7CE4"/>
    <w:rsid w:val="00AC40B2"/>
    <w:rsid w:val="00E725A2"/>
    <w:rsid w:val="00F35416"/>
    <w:rsid w:val="00F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80D9E"/>
  <w15:chartTrackingRefBased/>
  <w15:docId w15:val="{803499C4-A97F-4AE5-B413-26928945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D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D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D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1DE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C1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C1DE3"/>
  </w:style>
  <w:style w:type="paragraph" w:styleId="ae">
    <w:name w:val="footer"/>
    <w:basedOn w:val="a"/>
    <w:link w:val="af"/>
    <w:uiPriority w:val="99"/>
    <w:unhideWhenUsed/>
    <w:rsid w:val="008C1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C1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Biryukov</dc:creator>
  <cp:keywords/>
  <dc:description/>
  <cp:lastModifiedBy>Dmitry Biryukov</cp:lastModifiedBy>
  <cp:revision>3</cp:revision>
  <dcterms:created xsi:type="dcterms:W3CDTF">2025-01-22T09:49:00Z</dcterms:created>
  <dcterms:modified xsi:type="dcterms:W3CDTF">2025-01-24T06:43:00Z</dcterms:modified>
</cp:coreProperties>
</file>