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33816" w14:textId="3E8E8504" w:rsidR="0005102B" w:rsidRDefault="00EE553C" w:rsidP="43A318E9">
      <w:pPr>
        <w:tabs>
          <w:tab w:val="right" w:pos="10800"/>
        </w:tabs>
        <w:spacing w:after="0" w:line="240" w:lineRule="auto"/>
        <w:contextualSpacing/>
      </w:pPr>
      <w:r>
        <w:tab/>
      </w:r>
      <w:r w:rsidR="0005102B" w:rsidRPr="00DA133D">
        <w:rPr>
          <w:sz w:val="28"/>
          <w:szCs w:val="28"/>
        </w:rPr>
        <w:t xml:space="preserve"> Alex </w:t>
      </w:r>
      <w:r w:rsidR="00414EAA" w:rsidRPr="00DA133D">
        <w:rPr>
          <w:sz w:val="28"/>
          <w:szCs w:val="28"/>
        </w:rPr>
        <w:t xml:space="preserve">Conrad </w:t>
      </w:r>
      <w:r w:rsidR="0005102B" w:rsidRPr="00DA133D">
        <w:rPr>
          <w:sz w:val="28"/>
          <w:szCs w:val="28"/>
        </w:rPr>
        <w:t>Crist, DO</w:t>
      </w:r>
    </w:p>
    <w:p w14:paraId="44DE9007" w14:textId="03370D23" w:rsidR="00414EAA" w:rsidRDefault="00EE553C" w:rsidP="43A318E9">
      <w:pPr>
        <w:tabs>
          <w:tab w:val="right" w:pos="10800"/>
        </w:tabs>
        <w:spacing w:after="0" w:line="240" w:lineRule="auto"/>
        <w:contextualSpacing/>
      </w:pPr>
      <w:r>
        <w:tab/>
      </w:r>
      <w:r w:rsidR="0005102B">
        <w:t xml:space="preserve"> 435-862-1006 | </w:t>
      </w:r>
      <w:r w:rsidR="001426BF" w:rsidRPr="001426BF">
        <w:t>ac</w:t>
      </w:r>
      <w:r w:rsidR="001426BF">
        <w:t>crist@gmail.com</w:t>
      </w:r>
    </w:p>
    <w:p w14:paraId="09CB319A" w14:textId="77777777" w:rsidR="00414EAA" w:rsidRDefault="00414EAA" w:rsidP="43A318E9">
      <w:pPr>
        <w:tabs>
          <w:tab w:val="right" w:pos="10800"/>
        </w:tabs>
        <w:spacing w:after="0" w:line="240" w:lineRule="auto"/>
        <w:contextualSpacing/>
      </w:pPr>
    </w:p>
    <w:p w14:paraId="5E7BC43C" w14:textId="00FF8DD4" w:rsidR="43A318E9" w:rsidRPr="009E320C" w:rsidRDefault="43A318E9" w:rsidP="43A318E9">
      <w:pPr>
        <w:tabs>
          <w:tab w:val="right" w:pos="10800"/>
        </w:tabs>
        <w:spacing w:after="0" w:line="240" w:lineRule="auto"/>
        <w:rPr>
          <w:b/>
          <w:bCs/>
          <w:sz w:val="28"/>
          <w:szCs w:val="28"/>
        </w:rPr>
      </w:pPr>
      <w:r w:rsidRPr="009E320C">
        <w:rPr>
          <w:b/>
          <w:bCs/>
          <w:sz w:val="28"/>
          <w:szCs w:val="28"/>
        </w:rPr>
        <w:t>Current Position</w:t>
      </w:r>
    </w:p>
    <w:p w14:paraId="00506757" w14:textId="0BAD3B01" w:rsidR="43A318E9" w:rsidRDefault="43A318E9" w:rsidP="43A318E9">
      <w:pPr>
        <w:tabs>
          <w:tab w:val="right" w:pos="10800"/>
        </w:tabs>
        <w:spacing w:after="0" w:line="240" w:lineRule="auto"/>
        <w:rPr>
          <w:b/>
          <w:bCs/>
        </w:rPr>
      </w:pPr>
      <w:r w:rsidRPr="43A318E9">
        <w:rPr>
          <w:b/>
          <w:bCs/>
        </w:rPr>
        <w:t>Spokane Teaching Health Clinician Educator Fellowship</w:t>
      </w:r>
      <w:r>
        <w:tab/>
        <w:t>July 2024 – June 2025</w:t>
      </w:r>
    </w:p>
    <w:p w14:paraId="73449626" w14:textId="2D7FF895" w:rsidR="43A318E9" w:rsidRDefault="43A318E9" w:rsidP="43A318E9">
      <w:pPr>
        <w:tabs>
          <w:tab w:val="right" w:pos="10800"/>
        </w:tabs>
        <w:spacing w:after="0" w:line="240" w:lineRule="auto"/>
      </w:pPr>
    </w:p>
    <w:p w14:paraId="1869F55B" w14:textId="476100E7" w:rsidR="0005102B" w:rsidRPr="009E320C" w:rsidRDefault="0005102B" w:rsidP="43A318E9">
      <w:pPr>
        <w:tabs>
          <w:tab w:val="right" w:pos="10800"/>
        </w:tabs>
        <w:spacing w:after="0" w:line="240" w:lineRule="auto"/>
        <w:contextualSpacing/>
        <w:rPr>
          <w:sz w:val="24"/>
          <w:szCs w:val="24"/>
        </w:rPr>
      </w:pPr>
      <w:r w:rsidRPr="009E320C">
        <w:rPr>
          <w:b/>
          <w:bCs/>
          <w:sz w:val="28"/>
          <w:szCs w:val="28"/>
        </w:rPr>
        <w:t>Education and Training</w:t>
      </w:r>
    </w:p>
    <w:p w14:paraId="6B761B7C" w14:textId="5341728E" w:rsidR="0005102B" w:rsidRDefault="43A318E9" w:rsidP="43A318E9">
      <w:pPr>
        <w:tabs>
          <w:tab w:val="right" w:pos="10800"/>
        </w:tabs>
        <w:spacing w:after="0" w:line="240" w:lineRule="auto"/>
        <w:contextualSpacing/>
      </w:pPr>
      <w:r w:rsidRPr="43A318E9">
        <w:rPr>
          <w:b/>
          <w:bCs/>
        </w:rPr>
        <w:t>Providence Sacred Heart Internal Medicine Residency</w:t>
      </w:r>
      <w:r w:rsidR="0005102B">
        <w:tab/>
      </w:r>
      <w:r>
        <w:t>July 2021 – June 2024</w:t>
      </w:r>
    </w:p>
    <w:p w14:paraId="0DAF242B" w14:textId="557B8BFF" w:rsidR="0005102B" w:rsidRDefault="43A318E9" w:rsidP="43A318E9">
      <w:pPr>
        <w:tabs>
          <w:tab w:val="right" w:pos="10800"/>
        </w:tabs>
        <w:spacing w:after="0" w:line="240" w:lineRule="auto"/>
        <w:contextualSpacing/>
      </w:pPr>
      <w:r w:rsidRPr="43A318E9">
        <w:rPr>
          <w:b/>
          <w:bCs/>
        </w:rPr>
        <w:t>Midwestern University AZCOM</w:t>
      </w:r>
      <w:r w:rsidR="0005102B">
        <w:tab/>
      </w:r>
      <w:r>
        <w:t>July 2017 – May 2021</w:t>
      </w:r>
    </w:p>
    <w:p w14:paraId="6CFCF8C5" w14:textId="0077C331" w:rsidR="0005102B" w:rsidRDefault="43A318E9" w:rsidP="43A318E9">
      <w:pPr>
        <w:tabs>
          <w:tab w:val="right" w:pos="10800"/>
        </w:tabs>
        <w:spacing w:after="0" w:line="240" w:lineRule="auto"/>
        <w:contextualSpacing/>
      </w:pPr>
      <w:r w:rsidRPr="43A318E9">
        <w:rPr>
          <w:b/>
          <w:bCs/>
        </w:rPr>
        <w:t>Brigham Young University</w:t>
      </w:r>
      <w:r w:rsidR="0005102B">
        <w:tab/>
      </w:r>
      <w:r>
        <w:t>May 2015</w:t>
      </w:r>
    </w:p>
    <w:p w14:paraId="4F7B5099" w14:textId="1E9D2F94" w:rsidR="00414EAA" w:rsidRPr="00414EAA" w:rsidRDefault="43A318E9" w:rsidP="43A318E9">
      <w:pPr>
        <w:tabs>
          <w:tab w:val="right" w:pos="10800"/>
        </w:tabs>
        <w:spacing w:after="0" w:line="240" w:lineRule="auto"/>
        <w:ind w:left="720"/>
        <w:contextualSpacing/>
        <w:rPr>
          <w:i/>
          <w:iCs/>
        </w:rPr>
      </w:pPr>
      <w:r w:rsidRPr="43A318E9">
        <w:rPr>
          <w:i/>
          <w:iCs/>
        </w:rPr>
        <w:t>Bachelor of Science, Molecular Biology</w:t>
      </w:r>
    </w:p>
    <w:p w14:paraId="7B376A5C" w14:textId="0A7EAFCB" w:rsidR="43A318E9" w:rsidRDefault="43A318E9" w:rsidP="43A318E9">
      <w:pPr>
        <w:tabs>
          <w:tab w:val="right" w:pos="10800"/>
        </w:tabs>
        <w:spacing w:after="0" w:line="240" w:lineRule="auto"/>
        <w:rPr>
          <w:i/>
          <w:iCs/>
        </w:rPr>
      </w:pPr>
    </w:p>
    <w:p w14:paraId="3330AB9E" w14:textId="26EBE3D5" w:rsidR="43A318E9" w:rsidRPr="009E320C" w:rsidRDefault="43A318E9" w:rsidP="43A318E9">
      <w:pPr>
        <w:tabs>
          <w:tab w:val="right" w:pos="10800"/>
        </w:tabs>
        <w:spacing w:after="0" w:line="240" w:lineRule="auto"/>
        <w:contextualSpacing/>
        <w:rPr>
          <w:b/>
          <w:bCs/>
          <w:sz w:val="28"/>
          <w:szCs w:val="28"/>
        </w:rPr>
      </w:pPr>
      <w:r w:rsidRPr="009E320C">
        <w:rPr>
          <w:b/>
          <w:bCs/>
          <w:sz w:val="28"/>
          <w:szCs w:val="28"/>
        </w:rPr>
        <w:t>Licensure</w:t>
      </w:r>
    </w:p>
    <w:p w14:paraId="0C812922" w14:textId="65462245" w:rsidR="43A318E9" w:rsidRDefault="43A318E9" w:rsidP="43A318E9">
      <w:pPr>
        <w:tabs>
          <w:tab w:val="right" w:pos="10800"/>
        </w:tabs>
        <w:spacing w:after="0" w:line="240" w:lineRule="auto"/>
      </w:pPr>
      <w:r w:rsidRPr="43A318E9">
        <w:t>Washington - OP61542336</w:t>
      </w:r>
    </w:p>
    <w:p w14:paraId="5B0C0F87" w14:textId="004EDD56" w:rsidR="009E320C" w:rsidRDefault="009E320C" w:rsidP="43A318E9">
      <w:pPr>
        <w:tabs>
          <w:tab w:val="right" w:pos="10800"/>
        </w:tabs>
        <w:spacing w:after="0" w:line="240" w:lineRule="auto"/>
      </w:pPr>
      <w:r>
        <w:t xml:space="preserve">DEA - </w:t>
      </w:r>
      <w:r w:rsidR="001B2BCD" w:rsidRPr="001B2BCD">
        <w:t>FC4343529</w:t>
      </w:r>
    </w:p>
    <w:p w14:paraId="1BF72E8F" w14:textId="7F676067" w:rsidR="001B2BCD" w:rsidRDefault="001B2BCD" w:rsidP="43A318E9">
      <w:pPr>
        <w:tabs>
          <w:tab w:val="right" w:pos="10800"/>
        </w:tabs>
        <w:spacing w:after="0" w:line="240" w:lineRule="auto"/>
      </w:pPr>
      <w:r>
        <w:t>ABIM Board Certification - exam scheduled 8/29/2024</w:t>
      </w:r>
    </w:p>
    <w:p w14:paraId="712AC77A" w14:textId="23CF28EC" w:rsidR="0005102B" w:rsidRDefault="0005102B" w:rsidP="43A318E9">
      <w:pPr>
        <w:tabs>
          <w:tab w:val="right" w:pos="10800"/>
        </w:tabs>
        <w:spacing w:after="0" w:line="240" w:lineRule="auto"/>
        <w:contextualSpacing/>
      </w:pPr>
    </w:p>
    <w:p w14:paraId="0D3E160C" w14:textId="13A814AB" w:rsidR="00584FD2" w:rsidRPr="009E320C" w:rsidRDefault="6DDC2B2A" w:rsidP="6DDC2B2A">
      <w:pPr>
        <w:tabs>
          <w:tab w:val="right" w:pos="10800"/>
        </w:tabs>
        <w:spacing w:after="0" w:line="240" w:lineRule="auto"/>
        <w:contextualSpacing/>
        <w:rPr>
          <w:b/>
          <w:bCs/>
          <w:sz w:val="28"/>
          <w:szCs w:val="28"/>
        </w:rPr>
      </w:pPr>
      <w:r w:rsidRPr="009E320C">
        <w:rPr>
          <w:b/>
          <w:bCs/>
          <w:sz w:val="28"/>
          <w:szCs w:val="28"/>
        </w:rPr>
        <w:t xml:space="preserve">Publications and Presentations  </w:t>
      </w:r>
    </w:p>
    <w:p w14:paraId="3E01EE0D" w14:textId="602EB94C" w:rsidR="00584FD2" w:rsidRDefault="43A318E9" w:rsidP="43A318E9">
      <w:pPr>
        <w:tabs>
          <w:tab w:val="right" w:pos="10800"/>
        </w:tabs>
        <w:spacing w:after="0" w:line="240" w:lineRule="auto"/>
      </w:pPr>
      <w:r w:rsidRPr="43A318E9">
        <w:rPr>
          <w:b/>
          <w:bCs/>
        </w:rPr>
        <w:t>A case of pulmonary nodules</w:t>
      </w:r>
      <w:r w:rsidR="00A706C2">
        <w:tab/>
      </w:r>
      <w:r>
        <w:t>June 2024</w:t>
      </w:r>
    </w:p>
    <w:p w14:paraId="55DAA158" w14:textId="7B97F7F0" w:rsidR="00584FD2" w:rsidRDefault="43A318E9" w:rsidP="43A318E9">
      <w:pPr>
        <w:tabs>
          <w:tab w:val="right" w:pos="10800"/>
        </w:tabs>
        <w:spacing w:after="0" w:line="240" w:lineRule="auto"/>
        <w:contextualSpacing/>
      </w:pPr>
      <w:r w:rsidRPr="43A318E9">
        <w:rPr>
          <w:i/>
          <w:iCs/>
        </w:rPr>
        <w:t xml:space="preserve">Case report, Journal of Investigative Medicine High Impact Case Reports. </w:t>
      </w:r>
      <w:r w:rsidR="009E320C">
        <w:rPr>
          <w:i/>
          <w:iCs/>
        </w:rPr>
        <w:t>In press</w:t>
      </w:r>
      <w:r w:rsidRPr="43A318E9">
        <w:rPr>
          <w:i/>
          <w:iCs/>
        </w:rPr>
        <w:t>.</w:t>
      </w:r>
    </w:p>
    <w:p w14:paraId="67A0AD53" w14:textId="41709BAD" w:rsidR="00584FD2" w:rsidRDefault="43A318E9" w:rsidP="43A318E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Described case of diffuse idiopathic pulmonary neuroendocrine cell hyperplasia</w:t>
      </w:r>
      <w:r w:rsidR="009E320C">
        <w:t xml:space="preserve"> (DIPNECH)</w:t>
      </w:r>
      <w:r>
        <w:t xml:space="preserve"> presenting as refractory asthma paired with multiple slow-growing pulmonary nodules</w:t>
      </w:r>
    </w:p>
    <w:p w14:paraId="6F3B9F75" w14:textId="100FACA0" w:rsidR="00584FD2" w:rsidRDefault="43A318E9" w:rsidP="43A318E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Compiled review of natural history and trea</w:t>
      </w:r>
      <w:r w:rsidR="009E320C">
        <w:t>t</w:t>
      </w:r>
      <w:r>
        <w:t>ment</w:t>
      </w:r>
    </w:p>
    <w:p w14:paraId="1D1330E6" w14:textId="5D68395C" w:rsidR="00584FD2" w:rsidRDefault="43A318E9" w:rsidP="43A318E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Highlighted utility of next-generation navigational bronchoscopy for challenging pulmonary biopsy</w:t>
      </w:r>
    </w:p>
    <w:p w14:paraId="259B9D86" w14:textId="4D19BF02" w:rsidR="00584FD2" w:rsidRDefault="43A318E9" w:rsidP="43A318E9">
      <w:pPr>
        <w:tabs>
          <w:tab w:val="right" w:pos="10800"/>
        </w:tabs>
        <w:spacing w:after="0" w:line="240" w:lineRule="auto"/>
        <w:contextualSpacing/>
      </w:pPr>
      <w:r w:rsidRPr="43A318E9">
        <w:rPr>
          <w:b/>
          <w:bCs/>
        </w:rPr>
        <w:t>Swollen Shindig at the Hypothyroid Hoedown</w:t>
      </w:r>
      <w:r w:rsidR="00584FD2">
        <w:tab/>
      </w:r>
      <w:r>
        <w:t>September 2023</w:t>
      </w:r>
    </w:p>
    <w:p w14:paraId="5DF6E95B" w14:textId="545CFBC2" w:rsidR="00584FD2" w:rsidRPr="00D43F11" w:rsidRDefault="43A318E9" w:rsidP="43A318E9">
      <w:pPr>
        <w:tabs>
          <w:tab w:val="right" w:pos="10800"/>
        </w:tabs>
        <w:spacing w:after="0" w:line="240" w:lineRule="auto"/>
        <w:contextualSpacing/>
      </w:pPr>
      <w:r w:rsidRPr="43A318E9">
        <w:rPr>
          <w:i/>
          <w:iCs/>
        </w:rPr>
        <w:t>Poster presentation, Washington ACP 2023 Annual Meeting</w:t>
      </w:r>
      <w:r w:rsidR="00584FD2">
        <w:tab/>
      </w:r>
      <w:r w:rsidRPr="43A318E9">
        <w:rPr>
          <w:i/>
          <w:iCs/>
        </w:rPr>
        <w:t>Seattle, WA</w:t>
      </w:r>
    </w:p>
    <w:p w14:paraId="336ED9D8" w14:textId="4A88E3E1" w:rsidR="00584FD2" w:rsidRDefault="43A318E9" w:rsidP="43A318E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Presented case of massive pericardial effusion leading to tamponade secondary to advanced untreated hypothyroidism</w:t>
      </w:r>
    </w:p>
    <w:p w14:paraId="6561C1D5" w14:textId="5971373F" w:rsidR="43A318E9" w:rsidRDefault="43A318E9" w:rsidP="43A318E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Evaluated available evidence for dramatic weight gain in hypothyroidism, which suggests nontrivial gains rarely occur without additional significant organ involvement or unrelated conditions</w:t>
      </w:r>
    </w:p>
    <w:p w14:paraId="58A429B0" w14:textId="479C2DFE" w:rsidR="00C76CCE" w:rsidRDefault="43A318E9" w:rsidP="43A318E9">
      <w:pPr>
        <w:tabs>
          <w:tab w:val="right" w:pos="10800"/>
        </w:tabs>
        <w:spacing w:after="0" w:line="240" w:lineRule="auto"/>
        <w:contextualSpacing/>
      </w:pPr>
      <w:r w:rsidRPr="43A318E9">
        <w:rPr>
          <w:b/>
          <w:bCs/>
        </w:rPr>
        <w:t>The Intake Jailbreak: Evaluation of an admission-focused residency team</w:t>
      </w:r>
      <w:r w:rsidR="00C76CCE">
        <w:tab/>
      </w:r>
      <w:r>
        <w:t>April 2023</w:t>
      </w:r>
    </w:p>
    <w:p w14:paraId="0279F03C" w14:textId="50E1AAE4" w:rsidR="00D43F11" w:rsidRPr="00D43F11" w:rsidRDefault="43A318E9" w:rsidP="43A318E9">
      <w:pPr>
        <w:tabs>
          <w:tab w:val="right" w:pos="10800"/>
        </w:tabs>
        <w:spacing w:after="0" w:line="240" w:lineRule="auto"/>
        <w:contextualSpacing/>
      </w:pPr>
      <w:r w:rsidRPr="43A318E9">
        <w:rPr>
          <w:i/>
          <w:iCs/>
        </w:rPr>
        <w:t>Oral Conference Presentation, Northwest Research Symposium</w:t>
      </w:r>
      <w:r w:rsidR="00D43F11">
        <w:tab/>
      </w:r>
      <w:r w:rsidRPr="43A318E9">
        <w:rPr>
          <w:i/>
          <w:iCs/>
        </w:rPr>
        <w:t>Spokane, WA</w:t>
      </w:r>
    </w:p>
    <w:p w14:paraId="2EB7D9A6" w14:textId="7E49A757" w:rsidR="005400F6" w:rsidRDefault="43A318E9" w:rsidP="43A318E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Evaluated impact of division of admitting and rounding residency teams since implementation late 2021</w:t>
      </w:r>
    </w:p>
    <w:p w14:paraId="740D4463" w14:textId="4C0A684D" w:rsidR="003250E3" w:rsidRDefault="43A318E9" w:rsidP="43A318E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Aggregated work hour data and survey of resident attitudes toward new approach</w:t>
      </w:r>
    </w:p>
    <w:p w14:paraId="170FFE40" w14:textId="763AEB4B" w:rsidR="00D43F11" w:rsidRDefault="43A318E9" w:rsidP="43A318E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Reported daily dedicated educational time 45-60 minutes vs 6-10 minutes daily nationwide average</w:t>
      </w:r>
    </w:p>
    <w:p w14:paraId="4C365336" w14:textId="71519DD0" w:rsidR="00C76CCE" w:rsidRDefault="43A318E9" w:rsidP="43A318E9">
      <w:pPr>
        <w:tabs>
          <w:tab w:val="right" w:pos="10800"/>
        </w:tabs>
        <w:spacing w:after="0" w:line="240" w:lineRule="auto"/>
        <w:contextualSpacing/>
      </w:pPr>
      <w:r w:rsidRPr="43A318E9">
        <w:rPr>
          <w:b/>
          <w:bCs/>
        </w:rPr>
        <w:t>Pancreatic cancer and the evasive answer</w:t>
      </w:r>
      <w:r w:rsidR="00C76CCE">
        <w:tab/>
      </w:r>
      <w:r>
        <w:t>September 2022</w:t>
      </w:r>
    </w:p>
    <w:p w14:paraId="6F0738A7" w14:textId="10E43E59" w:rsidR="00D43F11" w:rsidRPr="000401ED" w:rsidRDefault="43A318E9" w:rsidP="43A318E9">
      <w:pPr>
        <w:tabs>
          <w:tab w:val="right" w:pos="10800"/>
        </w:tabs>
        <w:spacing w:after="0" w:line="240" w:lineRule="auto"/>
        <w:contextualSpacing/>
      </w:pPr>
      <w:r w:rsidRPr="43A318E9">
        <w:rPr>
          <w:i/>
          <w:iCs/>
        </w:rPr>
        <w:t>Poster Presentation, Washington ACP 2023 Annual Meeting</w:t>
      </w:r>
      <w:r w:rsidR="000401ED">
        <w:tab/>
      </w:r>
      <w:r w:rsidRPr="43A318E9">
        <w:rPr>
          <w:i/>
          <w:iCs/>
        </w:rPr>
        <w:t>Seattle, WA</w:t>
      </w:r>
    </w:p>
    <w:p w14:paraId="300FF3FE" w14:textId="40197C14" w:rsidR="00D43F11" w:rsidRDefault="43A318E9" w:rsidP="43A318E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</w:pPr>
      <w:r>
        <w:t>Presented case of severe gastroparesis and gastric outlet obstruction in setting of pancreatic cancer with successful pyloric stent and prokinetic therapy</w:t>
      </w:r>
    </w:p>
    <w:p w14:paraId="12C56917" w14:textId="08BF3765" w:rsidR="0053619C" w:rsidRDefault="43A318E9" w:rsidP="43A318E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</w:pPr>
      <w:r>
        <w:t>Reviewed mechanisms of disease specific to pancreatic malignancy</w:t>
      </w:r>
    </w:p>
    <w:p w14:paraId="76D3D536" w14:textId="7EDE86E1" w:rsidR="00D43F11" w:rsidRDefault="43A318E9" w:rsidP="43A318E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</w:pPr>
      <w:r>
        <w:t>Discussed finding of “middle grounds” between therapeutic nihilism and overtreatment in end-of-life care</w:t>
      </w:r>
    </w:p>
    <w:p w14:paraId="5BAA16A6" w14:textId="44FA8101" w:rsidR="00C76CCE" w:rsidRDefault="43A318E9" w:rsidP="43A318E9">
      <w:pPr>
        <w:tabs>
          <w:tab w:val="right" w:pos="10800"/>
        </w:tabs>
        <w:spacing w:after="0" w:line="240" w:lineRule="auto"/>
        <w:contextualSpacing/>
      </w:pPr>
      <w:r w:rsidRPr="43A318E9">
        <w:rPr>
          <w:b/>
          <w:bCs/>
        </w:rPr>
        <w:t>N95 respirator reuse at Abrazo West Medical Center during response to COVID-19</w:t>
      </w:r>
      <w:r w:rsidR="00C76CCE">
        <w:tab/>
      </w:r>
      <w:r>
        <w:t>September 2020</w:t>
      </w:r>
    </w:p>
    <w:p w14:paraId="3854C78F" w14:textId="35DDD22C" w:rsidR="000401ED" w:rsidRPr="000401ED" w:rsidRDefault="43A318E9" w:rsidP="43A318E9">
      <w:pPr>
        <w:tabs>
          <w:tab w:val="right" w:pos="10800"/>
        </w:tabs>
        <w:spacing w:after="0" w:line="240" w:lineRule="auto"/>
        <w:contextualSpacing/>
        <w:rPr>
          <w:i/>
          <w:iCs/>
        </w:rPr>
      </w:pPr>
      <w:r w:rsidRPr="43A318E9">
        <w:rPr>
          <w:i/>
          <w:iCs/>
        </w:rPr>
        <w:t>Oral Presentation, Abrazo System COVID-19 Public Health Workgroup</w:t>
      </w:r>
      <w:r w:rsidR="000401ED">
        <w:tab/>
      </w:r>
      <w:r w:rsidRPr="43A318E9">
        <w:rPr>
          <w:i/>
          <w:iCs/>
        </w:rPr>
        <w:t>Phoenix, AZ</w:t>
      </w:r>
    </w:p>
    <w:p w14:paraId="0FAC3C30" w14:textId="7633B44B" w:rsidR="000401ED" w:rsidRDefault="43A318E9" w:rsidP="43A318E9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</w:pPr>
      <w:r>
        <w:t>Examined reuse policy of N95 masks at midsized community hospital during COVID-19 Alpha surge while 3 or fewer new N95 masks were available weekly to any healthcare provider</w:t>
      </w:r>
    </w:p>
    <w:p w14:paraId="4C00DA58" w14:textId="5867411B" w:rsidR="00096D42" w:rsidRDefault="43A318E9" w:rsidP="43A318E9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</w:pPr>
      <w:r>
        <w:t xml:space="preserve">Advocated use of a novel, validated microwave oven-based steam technique to supplement mandatory scheduled sanitation of masks by commercial vaporized hydrogen peroxide </w:t>
      </w:r>
    </w:p>
    <w:p w14:paraId="4540900F" w14:textId="6BE150FD" w:rsidR="00493842" w:rsidRDefault="43A318E9" w:rsidP="43A318E9">
      <w:pPr>
        <w:tabs>
          <w:tab w:val="right" w:pos="10800"/>
        </w:tabs>
        <w:spacing w:after="0" w:line="240" w:lineRule="auto"/>
        <w:contextualSpacing/>
      </w:pPr>
      <w:r w:rsidRPr="43A318E9">
        <w:rPr>
          <w:b/>
          <w:bCs/>
        </w:rPr>
        <w:t>Identifying Unique Roles of PAS Kinase</w:t>
      </w:r>
      <w:r w:rsidR="00DB51CA">
        <w:tab/>
      </w:r>
      <w:r>
        <w:t>March 2015</w:t>
      </w:r>
    </w:p>
    <w:p w14:paraId="225C59E2" w14:textId="514E5566" w:rsidR="005B4601" w:rsidRPr="005B4601" w:rsidRDefault="43A318E9" w:rsidP="43A318E9">
      <w:pPr>
        <w:tabs>
          <w:tab w:val="right" w:pos="10800"/>
        </w:tabs>
        <w:spacing w:after="0" w:line="240" w:lineRule="auto"/>
        <w:contextualSpacing/>
        <w:rPr>
          <w:i/>
          <w:iCs/>
        </w:rPr>
      </w:pPr>
      <w:r w:rsidRPr="43A318E9">
        <w:rPr>
          <w:i/>
          <w:iCs/>
        </w:rPr>
        <w:t>Poster presentation, American Society of Microbiology</w:t>
      </w:r>
      <w:r w:rsidR="005B4601">
        <w:tab/>
      </w:r>
      <w:r w:rsidRPr="43A318E9">
        <w:rPr>
          <w:i/>
          <w:iCs/>
        </w:rPr>
        <w:t>Provo, UT</w:t>
      </w:r>
    </w:p>
    <w:p w14:paraId="1823D0DB" w14:textId="438B2988" w:rsidR="005B4601" w:rsidRDefault="43A318E9" w:rsidP="43A318E9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</w:pPr>
      <w:r>
        <w:t>Identified 3 potential drug targets on PAS kinase, a pivotal signaling protein involved in glucose sensing and allocation by selection and sequencing of randomized hyperactive mutants</w:t>
      </w:r>
    </w:p>
    <w:p w14:paraId="2CAFE345" w14:textId="51ADF9FD" w:rsidR="00A27F34" w:rsidRDefault="43A318E9" w:rsidP="43A318E9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</w:pPr>
      <w:r>
        <w:lastRenderedPageBreak/>
        <w:t>Primary Investigator: Julianne Grose PhD, Brigham Young University College of Life Sciences</w:t>
      </w:r>
    </w:p>
    <w:p w14:paraId="4EF6A3CF" w14:textId="77777777" w:rsidR="00493842" w:rsidRDefault="00493842" w:rsidP="43A318E9">
      <w:pPr>
        <w:tabs>
          <w:tab w:val="right" w:pos="10800"/>
        </w:tabs>
        <w:spacing w:after="0" w:line="240" w:lineRule="auto"/>
        <w:contextualSpacing/>
      </w:pPr>
    </w:p>
    <w:p w14:paraId="43FC03E5" w14:textId="6F6C7176" w:rsidR="0005102B" w:rsidRPr="009E320C" w:rsidRDefault="0005102B" w:rsidP="43A318E9">
      <w:pPr>
        <w:tabs>
          <w:tab w:val="right" w:pos="10800"/>
        </w:tabs>
        <w:spacing w:after="0" w:line="240" w:lineRule="auto"/>
        <w:contextualSpacing/>
        <w:rPr>
          <w:b/>
          <w:bCs/>
          <w:sz w:val="28"/>
          <w:szCs w:val="28"/>
        </w:rPr>
      </w:pPr>
      <w:r w:rsidRPr="009E320C">
        <w:rPr>
          <w:b/>
          <w:bCs/>
          <w:sz w:val="28"/>
          <w:szCs w:val="28"/>
        </w:rPr>
        <w:t>Leadership and Mentorship</w:t>
      </w:r>
    </w:p>
    <w:p w14:paraId="50996513" w14:textId="4F316C42" w:rsidR="00E40123" w:rsidRDefault="00E40123" w:rsidP="43A318E9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Guest Lecturer</w:t>
      </w:r>
    </w:p>
    <w:p w14:paraId="1284E766" w14:textId="1E1CC71E" w:rsidR="00E40123" w:rsidRDefault="00E40123" w:rsidP="00E40123">
      <w:pPr>
        <w:tabs>
          <w:tab w:val="right" w:pos="10800"/>
        </w:tabs>
        <w:spacing w:after="0" w:line="240" w:lineRule="auto"/>
      </w:pPr>
      <w:r w:rsidRPr="43A318E9">
        <w:rPr>
          <w:i/>
          <w:iCs/>
        </w:rPr>
        <w:t>Washington State University Elson S. Floyd College of Medicine, Spokane WA</w:t>
      </w:r>
      <w:r>
        <w:rPr>
          <w:i/>
          <w:iCs/>
        </w:rPr>
        <w:tab/>
      </w:r>
      <w:r>
        <w:t>July 2024</w:t>
      </w:r>
    </w:p>
    <w:p w14:paraId="54546E8F" w14:textId="72609971" w:rsidR="00E40123" w:rsidRPr="00E40123" w:rsidRDefault="00E40123" w:rsidP="00E40123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</w:pPr>
      <w:r>
        <w:t>Presented didactic session on practical heart failure management, mechanical support devices, and cardiac transplant</w:t>
      </w:r>
    </w:p>
    <w:p w14:paraId="235C9DA3" w14:textId="4161662B" w:rsidR="43A318E9" w:rsidRDefault="43A318E9" w:rsidP="43A318E9">
      <w:pPr>
        <w:tabs>
          <w:tab w:val="right" w:pos="10800"/>
        </w:tabs>
        <w:spacing w:after="0" w:line="240" w:lineRule="auto"/>
      </w:pPr>
      <w:r w:rsidRPr="43A318E9">
        <w:rPr>
          <w:b/>
          <w:bCs/>
        </w:rPr>
        <w:t>Ultrasound Workshop Facilitator</w:t>
      </w:r>
      <w:r>
        <w:tab/>
        <w:t>May 2022 – Present</w:t>
      </w:r>
    </w:p>
    <w:p w14:paraId="1720EF21" w14:textId="12C17B55" w:rsidR="43A318E9" w:rsidRDefault="43A318E9" w:rsidP="43A318E9">
      <w:pPr>
        <w:tabs>
          <w:tab w:val="right" w:pos="10800"/>
        </w:tabs>
        <w:spacing w:after="0" w:line="240" w:lineRule="auto"/>
        <w:rPr>
          <w:i/>
          <w:iCs/>
        </w:rPr>
      </w:pPr>
      <w:r w:rsidRPr="43A318E9">
        <w:rPr>
          <w:i/>
          <w:iCs/>
        </w:rPr>
        <w:t>Washington State University Elson S. Floyd College of Medicine, Spokane WA</w:t>
      </w:r>
    </w:p>
    <w:p w14:paraId="5D529A32" w14:textId="5040B77B" w:rsidR="43A318E9" w:rsidRDefault="43A318E9" w:rsidP="43A318E9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</w:pPr>
      <w:r>
        <w:t>Planned, demonstrated, and guided about 80 WSU medical students through procedure-focused ultrasound skills workshop over 4 sessions</w:t>
      </w:r>
    </w:p>
    <w:p w14:paraId="202E3022" w14:textId="066AB9A7" w:rsidR="43A318E9" w:rsidRDefault="43A318E9" w:rsidP="43A318E9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</w:pPr>
      <w:r>
        <w:t>Directed use of realistic practice phantoms, focusing on micro-skills of central line placement</w:t>
      </w:r>
      <w:r w:rsidR="009E320C">
        <w:t xml:space="preserve"> to illustrate sonography concepts</w:t>
      </w:r>
    </w:p>
    <w:p w14:paraId="2668B19E" w14:textId="17F7CB7B" w:rsidR="00493842" w:rsidRDefault="43A318E9" w:rsidP="43A318E9">
      <w:pPr>
        <w:tabs>
          <w:tab w:val="right" w:pos="10800"/>
        </w:tabs>
        <w:spacing w:after="0" w:line="240" w:lineRule="auto"/>
        <w:contextualSpacing/>
      </w:pPr>
      <w:r w:rsidRPr="43A318E9">
        <w:rPr>
          <w:b/>
          <w:bCs/>
        </w:rPr>
        <w:t>Sepsis Committee Member</w:t>
      </w:r>
      <w:r w:rsidR="00493842">
        <w:tab/>
      </w:r>
      <w:r>
        <w:t>July 2022 – Present</w:t>
      </w:r>
    </w:p>
    <w:p w14:paraId="24232147" w14:textId="66C65397" w:rsidR="43A318E9" w:rsidRDefault="43A318E9" w:rsidP="43A318E9">
      <w:pPr>
        <w:tabs>
          <w:tab w:val="right" w:pos="10800"/>
        </w:tabs>
        <w:spacing w:after="0" w:line="240" w:lineRule="auto"/>
        <w:rPr>
          <w:i/>
          <w:iCs/>
        </w:rPr>
      </w:pPr>
      <w:r w:rsidRPr="43A318E9">
        <w:rPr>
          <w:i/>
          <w:iCs/>
        </w:rPr>
        <w:t>Sacred Heart Medical Center, Spokane WA</w:t>
      </w:r>
    </w:p>
    <w:p w14:paraId="31F81FFF" w14:textId="2B1A92A4" w:rsidR="00073733" w:rsidRDefault="43A318E9" w:rsidP="43A318E9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</w:pPr>
      <w:r>
        <w:t>Collaborated with multidisciplinary group to establish and update standards for prompt and guideline-driven sepsis treatment</w:t>
      </w:r>
    </w:p>
    <w:p w14:paraId="08D293CF" w14:textId="6AADF701" w:rsidR="009D11F5" w:rsidRDefault="43A318E9" w:rsidP="43A318E9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</w:pPr>
      <w:r>
        <w:t>Facilitated bidirectional sepsis policy feedback between residency and hospital leadership</w:t>
      </w:r>
    </w:p>
    <w:p w14:paraId="2E294390" w14:textId="6D3D743F" w:rsidR="0005102B" w:rsidRDefault="43A318E9" w:rsidP="43A318E9">
      <w:pPr>
        <w:tabs>
          <w:tab w:val="right" w:pos="10800"/>
        </w:tabs>
        <w:spacing w:after="0" w:line="240" w:lineRule="auto"/>
        <w:contextualSpacing/>
      </w:pPr>
      <w:r w:rsidRPr="43A318E9">
        <w:rPr>
          <w:b/>
          <w:bCs/>
        </w:rPr>
        <w:t>Ultrasound Interest Group Lead</w:t>
      </w:r>
      <w:r w:rsidR="005400F6">
        <w:tab/>
      </w:r>
      <w:r>
        <w:t>October 2017 – May 2021</w:t>
      </w:r>
    </w:p>
    <w:p w14:paraId="0217FAFE" w14:textId="4813D279" w:rsidR="43A318E9" w:rsidRDefault="43A318E9" w:rsidP="43A318E9">
      <w:pPr>
        <w:tabs>
          <w:tab w:val="right" w:pos="10800"/>
        </w:tabs>
        <w:spacing w:after="0" w:line="240" w:lineRule="auto"/>
        <w:rPr>
          <w:i/>
          <w:iCs/>
        </w:rPr>
      </w:pPr>
      <w:r w:rsidRPr="43A318E9">
        <w:rPr>
          <w:i/>
          <w:iCs/>
        </w:rPr>
        <w:t>Midwestern University Arizona College of Osteopathic Medicine, Glendale AZ</w:t>
      </w:r>
    </w:p>
    <w:p w14:paraId="591119C4" w14:textId="0F964784" w:rsidR="00522B04" w:rsidRDefault="43A318E9" w:rsidP="43A318E9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</w:pPr>
      <w:r>
        <w:t>Planned and directed ultrasound skills workshops for about 80 MWU students with topics of POCUS examination of pulmonary disease, bowel obstruction, and FAST exam on different dates</w:t>
      </w:r>
    </w:p>
    <w:p w14:paraId="3A52E137" w14:textId="0CFA9D77" w:rsidR="43A318E9" w:rsidRDefault="43A318E9" w:rsidP="43A318E9">
      <w:pPr>
        <w:tabs>
          <w:tab w:val="right" w:pos="10800"/>
        </w:tabs>
        <w:spacing w:after="0" w:line="240" w:lineRule="auto"/>
        <w:rPr>
          <w:b/>
          <w:bCs/>
          <w:sz w:val="26"/>
          <w:szCs w:val="26"/>
        </w:rPr>
      </w:pPr>
    </w:p>
    <w:p w14:paraId="69334248" w14:textId="770611FA" w:rsidR="43A318E9" w:rsidRPr="009E320C" w:rsidRDefault="43A318E9" w:rsidP="43A318E9">
      <w:pPr>
        <w:tabs>
          <w:tab w:val="right" w:pos="10800"/>
        </w:tabs>
        <w:spacing w:after="0" w:line="240" w:lineRule="auto"/>
        <w:contextualSpacing/>
        <w:rPr>
          <w:b/>
          <w:bCs/>
          <w:sz w:val="28"/>
          <w:szCs w:val="28"/>
        </w:rPr>
      </w:pPr>
      <w:r w:rsidRPr="009E320C">
        <w:rPr>
          <w:b/>
          <w:bCs/>
          <w:sz w:val="28"/>
          <w:szCs w:val="28"/>
        </w:rPr>
        <w:t>Honors and Awards</w:t>
      </w:r>
    </w:p>
    <w:p w14:paraId="6DA32089" w14:textId="3644BB48" w:rsidR="43A318E9" w:rsidRDefault="43A318E9" w:rsidP="00E40123">
      <w:pPr>
        <w:tabs>
          <w:tab w:val="right" w:pos="9360"/>
          <w:tab w:val="right" w:pos="10800"/>
        </w:tabs>
        <w:spacing w:after="0" w:line="240" w:lineRule="auto"/>
      </w:pPr>
      <w:r w:rsidRPr="43A318E9">
        <w:rPr>
          <w:b/>
          <w:bCs/>
        </w:rPr>
        <w:t>Washington ACP Doctor’s Dilemma State Champion</w:t>
      </w:r>
      <w:r>
        <w:tab/>
      </w:r>
      <w:r w:rsidR="00E40123">
        <w:tab/>
      </w:r>
      <w:r w:rsidR="00E40123">
        <w:t>April 2023</w:t>
      </w:r>
    </w:p>
    <w:p w14:paraId="6FDEBFF9" w14:textId="58DE24FA" w:rsidR="43A318E9" w:rsidRDefault="43A318E9" w:rsidP="43A318E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Competition consisting of Jeopardy-style medical knowledge questions</w:t>
      </w:r>
    </w:p>
    <w:p w14:paraId="2D58CE88" w14:textId="67AEEA0B" w:rsidR="43A318E9" w:rsidRDefault="43A318E9" w:rsidP="43A318E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Competed against all other Internal Medicine residencies of Washington state in teams of three residents</w:t>
      </w:r>
    </w:p>
    <w:p w14:paraId="2A5C13D1" w14:textId="5FC183E1" w:rsidR="43A318E9" w:rsidRDefault="43A318E9" w:rsidP="43A318E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Qualified for and competed in National ACP Doctor’s Dilemma, placing third in division</w:t>
      </w:r>
    </w:p>
    <w:p w14:paraId="006CEE99" w14:textId="53C80D30" w:rsidR="43A318E9" w:rsidRDefault="43A318E9" w:rsidP="43A318E9">
      <w:pPr>
        <w:tabs>
          <w:tab w:val="right" w:pos="10800"/>
        </w:tabs>
        <w:spacing w:after="0" w:line="240" w:lineRule="auto"/>
        <w:rPr>
          <w:b/>
          <w:bCs/>
          <w:sz w:val="26"/>
          <w:szCs w:val="26"/>
        </w:rPr>
      </w:pPr>
    </w:p>
    <w:p w14:paraId="3D9C4D44" w14:textId="2667B59D" w:rsidR="43A318E9" w:rsidRPr="009E320C" w:rsidRDefault="43A318E9" w:rsidP="43A318E9">
      <w:pPr>
        <w:tabs>
          <w:tab w:val="right" w:pos="10800"/>
        </w:tabs>
        <w:spacing w:after="0" w:line="240" w:lineRule="auto"/>
        <w:contextualSpacing/>
        <w:rPr>
          <w:b/>
          <w:bCs/>
          <w:sz w:val="28"/>
          <w:szCs w:val="28"/>
        </w:rPr>
      </w:pPr>
      <w:r w:rsidRPr="009E320C">
        <w:rPr>
          <w:b/>
          <w:bCs/>
          <w:sz w:val="28"/>
          <w:szCs w:val="28"/>
        </w:rPr>
        <w:t>Language</w:t>
      </w:r>
    </w:p>
    <w:p w14:paraId="09EFBB97" w14:textId="08B0245B" w:rsidR="43A318E9" w:rsidRDefault="43A318E9" w:rsidP="43A318E9">
      <w:pPr>
        <w:tabs>
          <w:tab w:val="right" w:pos="10800"/>
        </w:tabs>
        <w:spacing w:after="0" w:line="240" w:lineRule="auto"/>
      </w:pPr>
      <w:r w:rsidRPr="43A318E9">
        <w:rPr>
          <w:b/>
          <w:bCs/>
        </w:rPr>
        <w:t>English – Native</w:t>
      </w:r>
    </w:p>
    <w:p w14:paraId="6E9D286F" w14:textId="5B4C6097" w:rsidR="43A318E9" w:rsidRDefault="43A318E9" w:rsidP="43A318E9">
      <w:pPr>
        <w:tabs>
          <w:tab w:val="right" w:pos="10800"/>
        </w:tabs>
        <w:spacing w:after="0" w:line="240" w:lineRule="auto"/>
        <w:rPr>
          <w:b/>
          <w:bCs/>
        </w:rPr>
      </w:pPr>
      <w:r w:rsidRPr="43A318E9">
        <w:rPr>
          <w:b/>
          <w:bCs/>
        </w:rPr>
        <w:t>Spanish – Advanced</w:t>
      </w:r>
    </w:p>
    <w:p w14:paraId="5B4E71DE" w14:textId="2108BDF9" w:rsidR="43A318E9" w:rsidRDefault="43A318E9" w:rsidP="43A318E9">
      <w:pPr>
        <w:tabs>
          <w:tab w:val="right" w:pos="10800"/>
        </w:tabs>
        <w:spacing w:after="0" w:line="240" w:lineRule="auto"/>
        <w:rPr>
          <w:b/>
          <w:bCs/>
        </w:rPr>
      </w:pPr>
    </w:p>
    <w:p w14:paraId="487CAAD0" w14:textId="73E0FBF3" w:rsidR="00332FAC" w:rsidRDefault="43A318E9" w:rsidP="43A318E9">
      <w:pPr>
        <w:tabs>
          <w:tab w:val="right" w:pos="10800"/>
        </w:tabs>
        <w:spacing w:after="0" w:line="240" w:lineRule="auto"/>
      </w:pPr>
      <w:r>
        <w:t>Professional references available on request.</w:t>
      </w:r>
    </w:p>
    <w:sectPr w:rsidR="00332F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50648"/>
    <w:multiLevelType w:val="hybridMultilevel"/>
    <w:tmpl w:val="3BE2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759FC"/>
    <w:multiLevelType w:val="hybridMultilevel"/>
    <w:tmpl w:val="2202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13C00"/>
    <w:multiLevelType w:val="hybridMultilevel"/>
    <w:tmpl w:val="3B52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74E9F"/>
    <w:multiLevelType w:val="hybridMultilevel"/>
    <w:tmpl w:val="C75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67942"/>
    <w:multiLevelType w:val="hybridMultilevel"/>
    <w:tmpl w:val="3DE0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B5630"/>
    <w:multiLevelType w:val="hybridMultilevel"/>
    <w:tmpl w:val="74BE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13EDC"/>
    <w:multiLevelType w:val="hybridMultilevel"/>
    <w:tmpl w:val="5DC0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164000">
    <w:abstractNumId w:val="0"/>
  </w:num>
  <w:num w:numId="2" w16cid:durableId="283509518">
    <w:abstractNumId w:val="3"/>
  </w:num>
  <w:num w:numId="3" w16cid:durableId="138547072">
    <w:abstractNumId w:val="2"/>
  </w:num>
  <w:num w:numId="4" w16cid:durableId="428745639">
    <w:abstractNumId w:val="5"/>
  </w:num>
  <w:num w:numId="5" w16cid:durableId="1537354032">
    <w:abstractNumId w:val="4"/>
  </w:num>
  <w:num w:numId="6" w16cid:durableId="1351839542">
    <w:abstractNumId w:val="1"/>
  </w:num>
  <w:num w:numId="7" w16cid:durableId="18898764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2B"/>
    <w:rsid w:val="000401ED"/>
    <w:rsid w:val="0005102B"/>
    <w:rsid w:val="00072FC7"/>
    <w:rsid w:val="00073733"/>
    <w:rsid w:val="00096D42"/>
    <w:rsid w:val="000E30F1"/>
    <w:rsid w:val="000F1C22"/>
    <w:rsid w:val="001036C4"/>
    <w:rsid w:val="001426BF"/>
    <w:rsid w:val="00156DDE"/>
    <w:rsid w:val="0016624E"/>
    <w:rsid w:val="001B2BCD"/>
    <w:rsid w:val="001D7C30"/>
    <w:rsid w:val="001E34DE"/>
    <w:rsid w:val="002A5275"/>
    <w:rsid w:val="002B480D"/>
    <w:rsid w:val="002E2C02"/>
    <w:rsid w:val="002E35EC"/>
    <w:rsid w:val="002E6963"/>
    <w:rsid w:val="002F0084"/>
    <w:rsid w:val="003250E3"/>
    <w:rsid w:val="00332FAC"/>
    <w:rsid w:val="00342901"/>
    <w:rsid w:val="00343343"/>
    <w:rsid w:val="00353C21"/>
    <w:rsid w:val="00355A9A"/>
    <w:rsid w:val="00357F77"/>
    <w:rsid w:val="00375BFA"/>
    <w:rsid w:val="003E01C1"/>
    <w:rsid w:val="00402781"/>
    <w:rsid w:val="00414EAA"/>
    <w:rsid w:val="00426A24"/>
    <w:rsid w:val="00445DD9"/>
    <w:rsid w:val="00493842"/>
    <w:rsid w:val="0049483D"/>
    <w:rsid w:val="004A1145"/>
    <w:rsid w:val="004E1C89"/>
    <w:rsid w:val="004E288C"/>
    <w:rsid w:val="005051EF"/>
    <w:rsid w:val="00522B04"/>
    <w:rsid w:val="0053619C"/>
    <w:rsid w:val="005400F6"/>
    <w:rsid w:val="00541431"/>
    <w:rsid w:val="00584FD2"/>
    <w:rsid w:val="005A6F5A"/>
    <w:rsid w:val="005B4601"/>
    <w:rsid w:val="005D2EB3"/>
    <w:rsid w:val="0060600B"/>
    <w:rsid w:val="00617690"/>
    <w:rsid w:val="006419B3"/>
    <w:rsid w:val="006502C6"/>
    <w:rsid w:val="006A2152"/>
    <w:rsid w:val="007218C3"/>
    <w:rsid w:val="00780B30"/>
    <w:rsid w:val="007817E6"/>
    <w:rsid w:val="00785B94"/>
    <w:rsid w:val="007A2957"/>
    <w:rsid w:val="007B545E"/>
    <w:rsid w:val="008566EE"/>
    <w:rsid w:val="00867807"/>
    <w:rsid w:val="00931D8C"/>
    <w:rsid w:val="009422EB"/>
    <w:rsid w:val="009A2247"/>
    <w:rsid w:val="009D11F5"/>
    <w:rsid w:val="009E320C"/>
    <w:rsid w:val="009F668B"/>
    <w:rsid w:val="00A27F34"/>
    <w:rsid w:val="00A32AFC"/>
    <w:rsid w:val="00A47D14"/>
    <w:rsid w:val="00A67008"/>
    <w:rsid w:val="00A706C2"/>
    <w:rsid w:val="00A752B3"/>
    <w:rsid w:val="00AC036B"/>
    <w:rsid w:val="00B06238"/>
    <w:rsid w:val="00B958A6"/>
    <w:rsid w:val="00BB216F"/>
    <w:rsid w:val="00BC43EA"/>
    <w:rsid w:val="00BD7DBA"/>
    <w:rsid w:val="00BE7031"/>
    <w:rsid w:val="00C76CCE"/>
    <w:rsid w:val="00C84B8A"/>
    <w:rsid w:val="00CB538F"/>
    <w:rsid w:val="00CC39E7"/>
    <w:rsid w:val="00CD5E28"/>
    <w:rsid w:val="00D43F11"/>
    <w:rsid w:val="00DA133D"/>
    <w:rsid w:val="00DB51CA"/>
    <w:rsid w:val="00DF636F"/>
    <w:rsid w:val="00E07F72"/>
    <w:rsid w:val="00E40123"/>
    <w:rsid w:val="00EA009C"/>
    <w:rsid w:val="00EA322A"/>
    <w:rsid w:val="00EC5292"/>
    <w:rsid w:val="00EC7EB2"/>
    <w:rsid w:val="00EE553C"/>
    <w:rsid w:val="00F47F6C"/>
    <w:rsid w:val="00F8138A"/>
    <w:rsid w:val="00FA169D"/>
    <w:rsid w:val="00FB4894"/>
    <w:rsid w:val="19943CBD"/>
    <w:rsid w:val="43A318E9"/>
    <w:rsid w:val="6DDC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B0B3"/>
  <w15:chartTrackingRefBased/>
  <w15:docId w15:val="{181648A1-6120-4BAC-AF72-DBAC7C4B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D2"/>
  </w:style>
  <w:style w:type="paragraph" w:styleId="Heading1">
    <w:name w:val="heading 1"/>
    <w:basedOn w:val="Normal"/>
    <w:link w:val="Heading1Char"/>
    <w:uiPriority w:val="9"/>
    <w:qFormat/>
    <w:rsid w:val="0005102B"/>
    <w:pPr>
      <w:widowControl w:val="0"/>
      <w:autoSpaceDE w:val="0"/>
      <w:autoSpaceDN w:val="0"/>
      <w:spacing w:after="0" w:line="240" w:lineRule="auto"/>
      <w:ind w:left="103"/>
      <w:outlineLvl w:val="0"/>
    </w:pPr>
    <w:rPr>
      <w:rFonts w:ascii="Times New Roman" w:eastAsia="Times New Roman" w:hAnsi="Times New Roman" w:cs="Times New Roman"/>
      <w:b/>
      <w:bCs/>
      <w:kern w:val="0"/>
      <w:sz w:val="20"/>
      <w:szCs w:val="20"/>
      <w:u w:val="single" w:color="00000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2B"/>
    <w:rPr>
      <w:rFonts w:ascii="Times New Roman" w:eastAsia="Times New Roman" w:hAnsi="Times New Roman" w:cs="Times New Roman"/>
      <w:b/>
      <w:bCs/>
      <w:kern w:val="0"/>
      <w:sz w:val="20"/>
      <w:szCs w:val="20"/>
      <w:u w:val="single" w:color="000000"/>
      <w14:ligatures w14:val="none"/>
    </w:rPr>
  </w:style>
  <w:style w:type="character" w:styleId="Hyperlink">
    <w:name w:val="Hyperlink"/>
    <w:basedOn w:val="DefaultParagraphFont"/>
    <w:uiPriority w:val="99"/>
    <w:unhideWhenUsed/>
    <w:rsid w:val="00051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0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6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250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16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16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16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6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6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4518122605AC4786C5E907D93C25A4" ma:contentTypeVersion="7" ma:contentTypeDescription="Create a new document." ma:contentTypeScope="" ma:versionID="7c67a4a5d1bc9f50f47aef3ca07b5f4a">
  <xsd:schema xmlns:xsd="http://www.w3.org/2001/XMLSchema" xmlns:xs="http://www.w3.org/2001/XMLSchema" xmlns:p="http://schemas.microsoft.com/office/2006/metadata/properties" xmlns:ns3="d42a2ea4-f1c7-4be7-b535-170bcbe19875" xmlns:ns4="0a360082-8f70-488c-9128-e520b0e4cbd7" targetNamespace="http://schemas.microsoft.com/office/2006/metadata/properties" ma:root="true" ma:fieldsID="3d5833e09e978d68fb4a244d517c4378" ns3:_="" ns4:_="">
    <xsd:import namespace="d42a2ea4-f1c7-4be7-b535-170bcbe19875"/>
    <xsd:import namespace="0a360082-8f70-488c-9128-e520b0e4cb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a2ea4-f1c7-4be7-b535-170bcbe1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60082-8f70-488c-9128-e520b0e4cb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2a2ea4-f1c7-4be7-b535-170bcbe19875" xsi:nil="true"/>
  </documentManagement>
</p:properties>
</file>

<file path=customXml/itemProps1.xml><?xml version="1.0" encoding="utf-8"?>
<ds:datastoreItem xmlns:ds="http://schemas.openxmlformats.org/officeDocument/2006/customXml" ds:itemID="{05E7F9AE-EA97-462E-AA19-956D7D38B8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a2ea4-f1c7-4be7-b535-170bcbe19875"/>
    <ds:schemaRef ds:uri="0a360082-8f70-488c-9128-e520b0e4cb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A25534-5B00-4480-ABEB-27BC3CB28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C33F23-2330-4C66-B265-78B54F288FC4}">
  <ds:schemaRefs>
    <ds:schemaRef ds:uri="http://schemas.microsoft.com/office/2006/metadata/properties"/>
    <ds:schemaRef ds:uri="http://schemas.microsoft.com/office/infopath/2007/PartnerControls"/>
    <ds:schemaRef ds:uri="d42a2ea4-f1c7-4be7-b535-170bcbe198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Crist, Alex C</dc:creator>
  <cp:keywords/>
  <dc:description/>
  <cp:lastModifiedBy>Crist, Alex C</cp:lastModifiedBy>
  <cp:revision>87</cp:revision>
  <dcterms:created xsi:type="dcterms:W3CDTF">2024-06-25T23:20:00Z</dcterms:created>
  <dcterms:modified xsi:type="dcterms:W3CDTF">2024-07-29T20:08:00Z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0x0101009F4518122605AC4786C5E907D93C25A4</vt:lpwstr>
  </property>
</Properties>
</file>