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F7" w:rsidRDefault="00BB4EF7">
      <w:pPr>
        <w:rPr>
          <w:lang w:val="en-US"/>
        </w:rPr>
      </w:pPr>
      <w:r>
        <w:rPr>
          <w:lang w:val="en-US"/>
        </w:rPr>
        <w:t>This is a list of screenshots of the “Monitor” application with brief descriptions.</w:t>
      </w:r>
    </w:p>
    <w:p w:rsidR="00BB4EF7" w:rsidRDefault="00BB4EF7">
      <w:pPr>
        <w:rPr>
          <w:lang w:val="en-US"/>
        </w:rPr>
      </w:pPr>
      <w:r>
        <w:rPr>
          <w:lang w:val="en-US"/>
        </w:rPr>
        <w:t xml:space="preserve">To run the application, user must execute the “Monitor.exe” file. </w:t>
      </w:r>
    </w:p>
    <w:p w:rsidR="00BB4EF7" w:rsidRPr="00BB4EF7" w:rsidRDefault="00BB4EF7" w:rsidP="00BB4EF7">
      <w:pPr>
        <w:rPr>
          <w:lang w:val="en-US"/>
        </w:rPr>
      </w:pPr>
      <w:r>
        <w:rPr>
          <w:lang w:val="en-US"/>
        </w:rPr>
        <w:t>After startup, Monitor establishes a network connection with the “Configuration Service” and receives all schemes and signals lists. After that it establishes a connection with the “Application Data Service” and receives the information about signals’ parameters and states</w:t>
      </w:r>
      <w:r>
        <w:t xml:space="preserve"> </w:t>
      </w:r>
      <w:proofErr w:type="spellStart"/>
      <w:r>
        <w:t>permanently</w:t>
      </w:r>
      <w:proofErr w:type="spellEnd"/>
      <w:r>
        <w:rPr>
          <w:lang w:val="en-US"/>
        </w:rPr>
        <w:t>.</w:t>
      </w:r>
    </w:p>
    <w:p w:rsidR="00BB4EF7" w:rsidRDefault="00BB4EF7">
      <w:pPr>
        <w:rPr>
          <w:lang w:val="en-US"/>
        </w:rPr>
      </w:pPr>
      <w:r>
        <w:rPr>
          <w:lang w:val="en-US"/>
        </w:rPr>
        <w:t>The main window of the application is shown below. It contains a toolbar, a main menu bar, a tab bar, a scheme displaying area and a status bar.</w:t>
      </w:r>
    </w:p>
    <w:p w:rsidR="006E40AB" w:rsidRDefault="006E40AB">
      <w:pPr>
        <w:rPr>
          <w:lang w:val="en-US"/>
        </w:rPr>
      </w:pPr>
      <w:r>
        <w:rPr>
          <w:lang w:val="en-US"/>
        </w:rPr>
        <w:t>The toolbar contains “New tab”</w:t>
      </w:r>
      <w:r w:rsidR="00626D04">
        <w:rPr>
          <w:lang w:val="en-US"/>
        </w:rPr>
        <w:t xml:space="preserve"> (</w:t>
      </w:r>
      <w:r w:rsidR="00626D04">
        <w:rPr>
          <w:noProof/>
          <w:lang w:eastAsia="uk-UA"/>
        </w:rPr>
        <w:drawing>
          <wp:inline distT="0" distB="0" distL="0" distR="0">
            <wp:extent cx="332740" cy="44513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D04">
        <w:rPr>
          <w:lang w:val="en-US"/>
        </w:rPr>
        <w:t>)</w:t>
      </w:r>
      <w:r>
        <w:rPr>
          <w:lang w:val="en-US"/>
        </w:rPr>
        <w:t xml:space="preserve"> button, zoom buttons</w:t>
      </w:r>
      <w:r w:rsidR="00626D04">
        <w:rPr>
          <w:lang w:val="en-US"/>
        </w:rPr>
        <w:t xml:space="preserve"> (</w:t>
      </w:r>
      <w:r w:rsidR="00626D04">
        <w:rPr>
          <w:noProof/>
          <w:lang w:eastAsia="uk-UA"/>
        </w:rPr>
        <w:drawing>
          <wp:inline distT="0" distB="0" distL="0" distR="0">
            <wp:extent cx="664845" cy="374015"/>
            <wp:effectExtent l="19050" t="0" r="190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D04">
        <w:rPr>
          <w:lang w:val="en-US"/>
        </w:rPr>
        <w:t>)</w:t>
      </w:r>
      <w:r>
        <w:rPr>
          <w:lang w:val="en-US"/>
        </w:rPr>
        <w:t>, schemes list combo box</w:t>
      </w:r>
      <w:r w:rsidR="00626D04">
        <w:rPr>
          <w:lang w:val="en-US"/>
        </w:rPr>
        <w:t xml:space="preserve"> (</w:t>
      </w:r>
      <w:r w:rsidR="00626D04">
        <w:rPr>
          <w:noProof/>
          <w:lang w:eastAsia="uk-UA"/>
        </w:rPr>
        <w:drawing>
          <wp:inline distT="0" distB="0" distL="0" distR="0">
            <wp:extent cx="2849880" cy="278765"/>
            <wp:effectExtent l="1905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D04">
        <w:rPr>
          <w:lang w:val="en-US"/>
        </w:rPr>
        <w:t>)</w:t>
      </w:r>
      <w:r>
        <w:rPr>
          <w:lang w:val="en-US"/>
        </w:rPr>
        <w:t xml:space="preserve">, “Previous” and “Next” </w:t>
      </w:r>
      <w:r w:rsidR="00626D04">
        <w:rPr>
          <w:lang w:val="en-US"/>
        </w:rPr>
        <w:t>(</w:t>
      </w:r>
      <w:r w:rsidR="00626D04">
        <w:rPr>
          <w:noProof/>
          <w:lang w:eastAsia="uk-UA"/>
        </w:rPr>
        <w:drawing>
          <wp:inline distT="0" distB="0" distL="0" distR="0">
            <wp:extent cx="659130" cy="332740"/>
            <wp:effectExtent l="1905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D04">
        <w:rPr>
          <w:lang w:val="en-US"/>
        </w:rPr>
        <w:t xml:space="preserve">) </w:t>
      </w:r>
      <w:r>
        <w:rPr>
          <w:lang w:val="en-US"/>
        </w:rPr>
        <w:t>buttons, and buttons to run “Snapshot”</w:t>
      </w:r>
      <w:r w:rsidR="00626D04">
        <w:rPr>
          <w:lang w:val="en-US"/>
        </w:rPr>
        <w:t>(</w:t>
      </w:r>
      <w:r w:rsidR="00626D04" w:rsidRPr="00626D04">
        <w:rPr>
          <w:lang w:val="en-US"/>
        </w:rPr>
        <w:t xml:space="preserve"> </w:t>
      </w:r>
      <w:r w:rsidR="00626D04">
        <w:rPr>
          <w:noProof/>
          <w:lang w:eastAsia="uk-UA"/>
        </w:rPr>
        <w:drawing>
          <wp:inline distT="0" distB="0" distL="0" distR="0">
            <wp:extent cx="397510" cy="379730"/>
            <wp:effectExtent l="19050" t="0" r="254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D04">
        <w:rPr>
          <w:lang w:val="en-US"/>
        </w:rPr>
        <w:t xml:space="preserve">) </w:t>
      </w:r>
      <w:r>
        <w:rPr>
          <w:lang w:val="en-US"/>
        </w:rPr>
        <w:t xml:space="preserve"> and “Search” </w:t>
      </w:r>
      <w:r w:rsidR="00626D04">
        <w:rPr>
          <w:lang w:val="en-US"/>
        </w:rPr>
        <w:t>(</w:t>
      </w:r>
      <w:r w:rsidR="00626D04">
        <w:rPr>
          <w:noProof/>
          <w:lang w:eastAsia="uk-UA"/>
        </w:rPr>
        <w:drawing>
          <wp:inline distT="0" distB="0" distL="0" distR="0">
            <wp:extent cx="350520" cy="39179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D04">
        <w:rPr>
          <w:lang w:val="en-US"/>
        </w:rPr>
        <w:t xml:space="preserve">) </w:t>
      </w:r>
      <w:r>
        <w:rPr>
          <w:lang w:val="en-US"/>
        </w:rPr>
        <w:t>windows.</w:t>
      </w:r>
    </w:p>
    <w:p w:rsidR="004A4062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31520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1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D2" w:rsidRDefault="004333D2">
      <w:pPr>
        <w:rPr>
          <w:lang w:val="en-US"/>
        </w:rPr>
      </w:pPr>
      <w:r>
        <w:rPr>
          <w:lang w:val="en-US"/>
        </w:rPr>
        <w:br w:type="page"/>
      </w:r>
    </w:p>
    <w:p w:rsidR="006E40AB" w:rsidRDefault="006E40AB" w:rsidP="006E40AB">
      <w:pPr>
        <w:rPr>
          <w:lang w:val="en-US"/>
        </w:rPr>
      </w:pPr>
      <w:r>
        <w:rPr>
          <w:lang w:val="en-US"/>
        </w:rPr>
        <w:lastRenderedPageBreak/>
        <w:t>User can zoom the scheme view using buttons on the tool bar or using the mouse wheel.</w:t>
      </w:r>
    </w:p>
    <w:p w:rsidR="000C3E90" w:rsidRDefault="000C3E90">
      <w:pPr>
        <w:rPr>
          <w:lang w:val="en-US"/>
        </w:rPr>
      </w:pPr>
      <w:r>
        <w:rPr>
          <w:lang w:val="en-US"/>
        </w:rPr>
        <w:t>Here is a screenshot with a zoomed scheme. Analog signals values are displayed as numbers, discrete signals are displayed as “0” or “1”.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31520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1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90" w:rsidRDefault="000C3E90" w:rsidP="000C3E90">
      <w:pPr>
        <w:rPr>
          <w:lang w:val="en-US"/>
        </w:rPr>
      </w:pPr>
      <w:r>
        <w:rPr>
          <w:lang w:val="en-US"/>
        </w:rPr>
        <w:t>If no connection with “Application Data Service” is established, signals parameters (names and identifiers) and values are displayed as (“?”).</w:t>
      </w:r>
    </w:p>
    <w:p w:rsidR="000C3E90" w:rsidRDefault="000C3E90" w:rsidP="000C3E9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315202"/>
            <wp:effectExtent l="19050" t="0" r="0" b="0"/>
            <wp:docPr id="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1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D2" w:rsidRDefault="004333D2">
      <w:pPr>
        <w:rPr>
          <w:lang w:val="en-US"/>
        </w:rPr>
      </w:pPr>
      <w:r>
        <w:rPr>
          <w:lang w:val="en-US"/>
        </w:rPr>
        <w:br w:type="page"/>
      </w:r>
    </w:p>
    <w:p w:rsidR="000C3E90" w:rsidRDefault="000C3E90" w:rsidP="000C3E90">
      <w:pPr>
        <w:rPr>
          <w:lang w:val="en-US"/>
        </w:rPr>
      </w:pPr>
      <w:r>
        <w:rPr>
          <w:lang w:val="en-US"/>
        </w:rPr>
        <w:lastRenderedPageBreak/>
        <w:t>If a connection with “Application Data Service” is established, but no valid signals values are received from the hardware, these values are also displayed as “?”.</w:t>
      </w:r>
    </w:p>
    <w:p w:rsidR="000C3E90" w:rsidRDefault="000C3E90" w:rsidP="000C3E9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315202"/>
            <wp:effectExtent l="19050" t="0" r="0" b="0"/>
            <wp:docPr id="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1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892" w:rsidRDefault="00663892">
      <w:pPr>
        <w:rPr>
          <w:lang w:val="en-US"/>
        </w:rPr>
      </w:pPr>
    </w:p>
    <w:p w:rsidR="006E40AB" w:rsidRDefault="006E40AB" w:rsidP="006E40AB">
      <w:pPr>
        <w:rPr>
          <w:lang w:val="en-US"/>
        </w:rPr>
      </w:pPr>
      <w:r>
        <w:rPr>
          <w:lang w:val="en-US"/>
        </w:rPr>
        <w:t>A few schemes can be displayed by the program at the same time. To open a new scheme, user can click the first button on the toolbar or use the “Schemes” menu. Then schemes can be switched using tabs shown below.</w:t>
      </w:r>
    </w:p>
    <w:p w:rsidR="006E40AB" w:rsidRDefault="006E40AB" w:rsidP="006E40A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315202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1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AB" w:rsidRDefault="006E40AB" w:rsidP="006E40AB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154942"/>
            <wp:effectExtent l="19050" t="0" r="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5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AB" w:rsidRDefault="006E40AB" w:rsidP="000C3E90">
      <w:pPr>
        <w:rPr>
          <w:lang w:val="en-US"/>
        </w:rPr>
      </w:pPr>
    </w:p>
    <w:p w:rsidR="000C3E90" w:rsidRPr="00BB4EF7" w:rsidRDefault="000C3E90" w:rsidP="000C3E90">
      <w:pPr>
        <w:rPr>
          <w:lang w:val="en-US"/>
        </w:rPr>
      </w:pPr>
      <w:r>
        <w:rPr>
          <w:lang w:val="en-US"/>
        </w:rPr>
        <w:t>To view an extended signal information, click the right mouse button on a signal element on the scheme. A pop-up menu will be displayed. It contains an identifier and description of a signal.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17610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90" w:rsidRDefault="00C628AF">
      <w:pPr>
        <w:rPr>
          <w:lang w:val="en-US"/>
        </w:rPr>
      </w:pPr>
      <w:r>
        <w:rPr>
          <w:lang w:val="en-US"/>
        </w:rPr>
        <w:t xml:space="preserve">The signal information window is shown below. It contains general signal information and different tabs. The “State” tab shows </w:t>
      </w:r>
      <w:r w:rsidR="006E40AB">
        <w:rPr>
          <w:lang w:val="en-US"/>
        </w:rPr>
        <w:t>signal’s current value, flags (“VAL” - validity, “OVRFLW” - overflow, “UNDRFLW” - underflow) and time when this signal was registered.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54171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4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AB" w:rsidRDefault="006E40AB">
      <w:pPr>
        <w:rPr>
          <w:lang w:val="en-US"/>
        </w:rPr>
      </w:pPr>
    </w:p>
    <w:p w:rsidR="00663892" w:rsidRDefault="006E40AB">
      <w:pPr>
        <w:rPr>
          <w:lang w:val="en-US"/>
        </w:rPr>
      </w:pPr>
      <w:r>
        <w:rPr>
          <w:lang w:val="en-US"/>
        </w:rPr>
        <w:t>The value of a signal can be shown in different ways, with different decimal points number and in different calculation systems. User can choose the view using the pop-up menu. To run this popup menu, click the right mouse button on the value.</w:t>
      </w:r>
    </w:p>
    <w:p w:rsidR="006E40AB" w:rsidRDefault="006E40AB">
      <w:pPr>
        <w:rPr>
          <w:lang w:val="en-US"/>
        </w:rPr>
      </w:pPr>
      <w:r w:rsidRPr="006E40AB">
        <w:rPr>
          <w:lang w:val="en-US"/>
        </w:rPr>
        <w:lastRenderedPageBreak/>
        <w:drawing>
          <wp:inline distT="0" distB="0" distL="0" distR="0">
            <wp:extent cx="6120765" cy="5584549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8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AB" w:rsidRDefault="006E40AB">
      <w:pPr>
        <w:rPr>
          <w:lang w:val="en-US"/>
        </w:rPr>
      </w:pPr>
    </w:p>
    <w:p w:rsidR="006E40AB" w:rsidRDefault="006E40AB">
      <w:pPr>
        <w:rPr>
          <w:lang w:val="en-US"/>
        </w:rPr>
      </w:pPr>
      <w:r>
        <w:rPr>
          <w:lang w:val="en-US"/>
        </w:rPr>
        <w:br w:type="page"/>
      </w:r>
    </w:p>
    <w:p w:rsidR="006E40AB" w:rsidRDefault="006E40AB">
      <w:pPr>
        <w:rPr>
          <w:lang w:val="en-US"/>
        </w:rPr>
      </w:pPr>
      <w:r>
        <w:rPr>
          <w:lang w:val="en-US"/>
        </w:rPr>
        <w:lastRenderedPageBreak/>
        <w:t>The “Properties” tab contains all signal’s properties.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54171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4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54171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4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D2" w:rsidRDefault="004333D2">
      <w:pPr>
        <w:rPr>
          <w:lang w:val="en-US"/>
        </w:rPr>
      </w:pPr>
      <w:r>
        <w:rPr>
          <w:lang w:val="en-US"/>
        </w:rPr>
        <w:lastRenderedPageBreak/>
        <w:t>To find a signal</w:t>
      </w:r>
      <w:r w:rsidR="00626D04">
        <w:rPr>
          <w:lang w:val="en-US"/>
        </w:rPr>
        <w:t xml:space="preserve"> by its identifier, call the “Signal Search” window by clicking “</w:t>
      </w:r>
      <w:r w:rsidR="00626D04">
        <w:rPr>
          <w:noProof/>
          <w:lang w:eastAsia="uk-UA"/>
        </w:rPr>
        <w:drawing>
          <wp:inline distT="0" distB="0" distL="0" distR="0">
            <wp:extent cx="374015" cy="439420"/>
            <wp:effectExtent l="19050" t="0" r="698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D04">
        <w:rPr>
          <w:lang w:val="en-US"/>
        </w:rPr>
        <w:t>” button or choose it from “Tools” menu.</w:t>
      </w:r>
      <w:r w:rsidR="00663892">
        <w:rPr>
          <w:lang w:val="en-US"/>
        </w:rPr>
        <w:t xml:space="preserve"> Then enter a part of a signal identifier. Signals that match this part will be shown in the list.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059555" cy="473583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3FC" w:rsidRDefault="004303FC">
      <w:pPr>
        <w:rPr>
          <w:lang w:val="en-US"/>
        </w:rPr>
      </w:pPr>
    </w:p>
    <w:p w:rsidR="004303FC" w:rsidRDefault="004303FC">
      <w:pPr>
        <w:rPr>
          <w:lang w:val="en-US"/>
        </w:rPr>
      </w:pPr>
      <w:r>
        <w:rPr>
          <w:lang w:val="en-US"/>
        </w:rPr>
        <w:br w:type="page"/>
      </w:r>
    </w:p>
    <w:p w:rsidR="004303FC" w:rsidRDefault="004303FC">
      <w:pPr>
        <w:rPr>
          <w:lang w:val="en-US"/>
        </w:rPr>
      </w:pPr>
      <w:r>
        <w:rPr>
          <w:lang w:val="en-US"/>
        </w:rPr>
        <w:lastRenderedPageBreak/>
        <w:t>To view signal’s properties, user can click the right mouse button on the list and use the pop-up menu.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888355" cy="563943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563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3FC" w:rsidRDefault="004303FC">
      <w:pPr>
        <w:rPr>
          <w:lang w:val="en-US"/>
        </w:rPr>
      </w:pPr>
      <w:r>
        <w:rPr>
          <w:lang w:val="en-US"/>
        </w:rPr>
        <w:br w:type="page"/>
      </w:r>
    </w:p>
    <w:p w:rsidR="004303FC" w:rsidRDefault="004303FC">
      <w:pPr>
        <w:rPr>
          <w:lang w:val="en-US"/>
        </w:rPr>
      </w:pPr>
      <w:r>
        <w:rPr>
          <w:lang w:val="en-US"/>
        </w:rPr>
        <w:lastRenderedPageBreak/>
        <w:t>To view the list of all signals, run the “Signals Snapshot” window by clicking “</w:t>
      </w:r>
      <w:r>
        <w:rPr>
          <w:noProof/>
          <w:lang w:eastAsia="uk-UA"/>
        </w:rPr>
        <w:drawing>
          <wp:inline distT="0" distB="0" distL="0" distR="0">
            <wp:extent cx="374015" cy="409575"/>
            <wp:effectExtent l="19050" t="0" r="698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” button or use the “Tools” menu.</w:t>
      </w:r>
    </w:p>
    <w:p w:rsidR="00093E50" w:rsidRDefault="00093E50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shapshot</w:t>
      </w:r>
      <w:proofErr w:type="spellEnd"/>
      <w:r>
        <w:rPr>
          <w:lang w:val="en-US"/>
        </w:rPr>
        <w:t xml:space="preserve"> window conations different fields. “Signals Filter” has controls that allow user to select different sets of signals: “Signal Type”, “Schema”, “Mask” </w:t>
      </w:r>
      <w:r w:rsidR="000074AD">
        <w:rPr>
          <w:lang w:val="en-US"/>
        </w:rPr>
        <w:t>and “Preset” (this is under development). A</w:t>
      </w:r>
      <w:r>
        <w:rPr>
          <w:lang w:val="en-US"/>
        </w:rPr>
        <w:t xml:space="preserve"> mask contains “*” and “?” </w:t>
      </w:r>
      <w:r w:rsidR="000074AD">
        <w:rPr>
          <w:lang w:val="en-US"/>
        </w:rPr>
        <w:t>symbols. To apply the mask, press “Apply” button. The combo box at the right of the “Mask” field selects a property that mask applies to (“</w:t>
      </w:r>
      <w:proofErr w:type="spellStart"/>
      <w:r w:rsidR="000074AD">
        <w:rPr>
          <w:lang w:val="en-US"/>
        </w:rPr>
        <w:t>AppSignalID</w:t>
      </w:r>
      <w:proofErr w:type="spellEnd"/>
      <w:r w:rsidR="000074AD">
        <w:rPr>
          <w:lang w:val="en-US"/>
        </w:rPr>
        <w:t>”, “Caption” etc).</w:t>
      </w:r>
    </w:p>
    <w:p w:rsidR="0089480E" w:rsidRDefault="0089480E">
      <w:pPr>
        <w:rPr>
          <w:lang w:val="en-US"/>
        </w:rPr>
      </w:pPr>
      <w:r>
        <w:rPr>
          <w:lang w:val="en-US"/>
        </w:rPr>
        <w:t>“Export” and “Print” buttons will allow exporting and printing the data. But now are under development.</w:t>
      </w:r>
    </w:p>
    <w:p w:rsidR="0089480E" w:rsidRDefault="0089480E">
      <w:pPr>
        <w:rPr>
          <w:lang w:val="en-US"/>
        </w:rPr>
      </w:pPr>
      <w:r>
        <w:rPr>
          <w:lang w:val="en-US"/>
        </w:rPr>
        <w:t>“Columns” button allows user to choose columns that are displayed in a list.</w:t>
      </w:r>
    </w:p>
    <w:p w:rsidR="0089480E" w:rsidRDefault="0089480E">
      <w:pPr>
        <w:rPr>
          <w:lang w:val="en-US"/>
        </w:rPr>
      </w:pPr>
      <w:r>
        <w:rPr>
          <w:lang w:val="en-US"/>
        </w:rPr>
        <w:t>When “Fixate” button is released, signal values are permanently updated. When it is pressed, values are not changed.</w:t>
      </w:r>
    </w:p>
    <w:p w:rsidR="0089480E" w:rsidRDefault="0089480E">
      <w:pPr>
        <w:rPr>
          <w:lang w:val="en-US"/>
        </w:rPr>
      </w:pPr>
      <w:r>
        <w:rPr>
          <w:lang w:val="en-US"/>
        </w:rPr>
        <w:t>“Value” column displays signal’s value and flags. Non-valid value is displayed as “?”.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817822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1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80E" w:rsidRDefault="0089480E">
      <w:pPr>
        <w:rPr>
          <w:lang w:val="en-US"/>
        </w:rPr>
      </w:pPr>
    </w:p>
    <w:p w:rsidR="0089480E" w:rsidRDefault="0089480E">
      <w:pPr>
        <w:rPr>
          <w:lang w:val="en-US"/>
        </w:rPr>
      </w:pPr>
      <w:r>
        <w:rPr>
          <w:lang w:val="en-US"/>
        </w:rPr>
        <w:br w:type="page"/>
      </w:r>
    </w:p>
    <w:p w:rsidR="0089480E" w:rsidRDefault="0089480E">
      <w:pPr>
        <w:rPr>
          <w:lang w:val="en-US"/>
        </w:rPr>
      </w:pPr>
      <w:r>
        <w:rPr>
          <w:lang w:val="en-US"/>
        </w:rPr>
        <w:lastRenderedPageBreak/>
        <w:t>The “Choose Columns” dialog is shown below. To add and remove columns, use “&gt;” (add), “&gt;&gt;” (add all), “&lt;” (remove), “&lt;&lt;” (remove all) buttons. Also to add or remove, double-click the left mouse button on the list item. To change columns order - “Move Up” and “Move Down” buttons.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687060" cy="5174615"/>
            <wp:effectExtent l="1905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517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80E" w:rsidRDefault="0089480E">
      <w:pPr>
        <w:rPr>
          <w:lang w:val="en-US"/>
        </w:rPr>
      </w:pPr>
      <w:r>
        <w:rPr>
          <w:lang w:val="en-US"/>
        </w:rPr>
        <w:br w:type="page"/>
      </w:r>
    </w:p>
    <w:p w:rsidR="005F7BD1" w:rsidRDefault="00DF5DC8">
      <w:pPr>
        <w:rPr>
          <w:lang w:val="en-US"/>
        </w:rPr>
      </w:pPr>
      <w:r>
        <w:rPr>
          <w:lang w:val="en-US"/>
        </w:rPr>
        <w:lastRenderedPageBreak/>
        <w:t>To use the “Monitor” application</w:t>
      </w:r>
      <w:r w:rsidR="005F7BD1">
        <w:rPr>
          <w:lang w:val="en-US"/>
        </w:rPr>
        <w:t xml:space="preserve">, project designer must add the “Monitor” preset to an Equipment tree in the RPCT Tool as shown below. </w:t>
      </w:r>
    </w:p>
    <w:p w:rsidR="00DF5DC8" w:rsidRDefault="005F7BD1">
      <w:pPr>
        <w:rPr>
          <w:lang w:val="en-US"/>
        </w:rPr>
      </w:pPr>
      <w:r>
        <w:rPr>
          <w:lang w:val="en-US"/>
        </w:rPr>
        <w:t>The “Monitor” preset has following significant properties:</w:t>
      </w:r>
    </w:p>
    <w:p w:rsidR="005F7BD1" w:rsidRDefault="005F7BD1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AppDataServiceID</w:t>
      </w:r>
      <w:proofErr w:type="spellEnd"/>
      <w:r>
        <w:rPr>
          <w:lang w:val="en-US"/>
        </w:rPr>
        <w:t>(1/2)” - Equipment ID of Application Data services it connects to;</w:t>
      </w:r>
    </w:p>
    <w:p w:rsidR="005F7BD1" w:rsidRDefault="005F7BD1" w:rsidP="005F7BD1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ArchiveServiceID</w:t>
      </w:r>
      <w:proofErr w:type="spellEnd"/>
      <w:r>
        <w:rPr>
          <w:lang w:val="en-US"/>
        </w:rPr>
        <w:t>(1/2)” - Equipment ID of Archiving services it connects to (now is not used);</w:t>
      </w:r>
    </w:p>
    <w:p w:rsidR="005F7BD1" w:rsidRDefault="005F7BD1" w:rsidP="005F7BD1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ConfigurationServiceID</w:t>
      </w:r>
      <w:proofErr w:type="spellEnd"/>
      <w:r>
        <w:rPr>
          <w:lang w:val="en-US"/>
        </w:rPr>
        <w:t>(1/2)” - Equipment ID of Configuration services it connects to (now is not used);</w:t>
      </w:r>
    </w:p>
    <w:p w:rsidR="005F7BD1" w:rsidRDefault="005F7BD1" w:rsidP="005F7BD1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EquipmentID</w:t>
      </w:r>
      <w:proofErr w:type="spellEnd"/>
      <w:r>
        <w:rPr>
          <w:lang w:val="en-US"/>
        </w:rPr>
        <w:t>” - Equipment ID of the Monitor preset itself. It must be entered in the “Settings” window of the “Monitor” application.</w:t>
      </w:r>
    </w:p>
    <w:p w:rsidR="00DF5DC8" w:rsidRDefault="00542FA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074028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7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DC8">
        <w:rPr>
          <w:lang w:val="en-US"/>
        </w:rPr>
        <w:br w:type="page"/>
      </w:r>
    </w:p>
    <w:p w:rsidR="00DF5DC8" w:rsidRDefault="00DF5DC8" w:rsidP="00DF5DC8">
      <w:pPr>
        <w:rPr>
          <w:lang w:val="en-US"/>
        </w:rPr>
      </w:pPr>
      <w:r>
        <w:rPr>
          <w:lang w:val="en-US"/>
        </w:rPr>
        <w:lastRenderedPageBreak/>
        <w:t>To edit the application settings, use “Settings” window from “Tools” menu.</w:t>
      </w:r>
    </w:p>
    <w:p w:rsidR="00DF5DC8" w:rsidRDefault="00DF5DC8">
      <w:pPr>
        <w:rPr>
          <w:lang w:val="en-US"/>
        </w:rPr>
      </w:pPr>
      <w:r>
        <w:rPr>
          <w:lang w:val="en-US"/>
        </w:rPr>
        <w:t xml:space="preserve">The “Connection” tab contains an application ID from the “Equipment” tree in RPCT, IP addresses and ports of the Configuration Service. 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55465" cy="2526665"/>
            <wp:effectExtent l="1905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DC8" w:rsidRDefault="00DF5DC8">
      <w:pPr>
        <w:rPr>
          <w:lang w:val="en-US"/>
        </w:rPr>
      </w:pPr>
      <w:r>
        <w:rPr>
          <w:lang w:val="en-US"/>
        </w:rPr>
        <w:t>The “View” tab contains different view options: “Show Logo” and “Show Items Labels”.</w:t>
      </w:r>
      <w:r w:rsidR="00542FA7">
        <w:rPr>
          <w:lang w:val="en-US"/>
        </w:rPr>
        <w:t xml:space="preserve"> </w:t>
      </w:r>
    </w:p>
    <w:p w:rsidR="00BB4EF7" w:rsidRDefault="00BB4EF7">
      <w:pPr>
        <w:rPr>
          <w:sz w:val="24"/>
          <w:lang w:val="en-US"/>
        </w:rPr>
      </w:pPr>
      <w:r w:rsidRPr="00542FA7">
        <w:rPr>
          <w:noProof/>
          <w:sz w:val="24"/>
          <w:lang w:eastAsia="uk-UA"/>
        </w:rPr>
        <w:drawing>
          <wp:inline distT="0" distB="0" distL="0" distR="0">
            <wp:extent cx="4355465" cy="2526665"/>
            <wp:effectExtent l="1905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FA7" w:rsidRDefault="00542FA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542FA7" w:rsidRPr="00542FA7" w:rsidRDefault="00542FA7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Note - the </w:t>
      </w:r>
      <w:r>
        <w:rPr>
          <w:lang w:val="en-US"/>
        </w:rPr>
        <w:t>“Show Items Labels” option is used for debugging, it shows the debugging information on schemes.</w:t>
      </w:r>
    </w:p>
    <w:p w:rsidR="00542FA7" w:rsidRDefault="00542FA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75180" cy="2182219"/>
            <wp:effectExtent l="19050" t="0" r="132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25" cy="218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DC8" w:rsidRDefault="00DF5DC8">
      <w:pPr>
        <w:rPr>
          <w:lang w:val="en-US"/>
        </w:rPr>
      </w:pPr>
      <w:r>
        <w:rPr>
          <w:lang w:val="en-US"/>
        </w:rPr>
        <w:t>The “Other” tab contains a “Single Instance” option.</w:t>
      </w:r>
    </w:p>
    <w:p w:rsidR="00BB4EF7" w:rsidRDefault="00BB4EF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55465" cy="2526665"/>
            <wp:effectExtent l="1905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4EF7" w:rsidSect="004A40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B4EF7"/>
    <w:rsid w:val="000074AD"/>
    <w:rsid w:val="0001518B"/>
    <w:rsid w:val="00093E50"/>
    <w:rsid w:val="000C3E90"/>
    <w:rsid w:val="004303FC"/>
    <w:rsid w:val="004333D2"/>
    <w:rsid w:val="004A4062"/>
    <w:rsid w:val="00542FA7"/>
    <w:rsid w:val="005F7BD1"/>
    <w:rsid w:val="00626D04"/>
    <w:rsid w:val="00663892"/>
    <w:rsid w:val="006E40AB"/>
    <w:rsid w:val="0089480E"/>
    <w:rsid w:val="00BB4EF7"/>
    <w:rsid w:val="00C628AF"/>
    <w:rsid w:val="00D46871"/>
    <w:rsid w:val="00DF5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4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3122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</dc:creator>
  <cp:lastModifiedBy>bv</cp:lastModifiedBy>
  <cp:revision>10</cp:revision>
  <dcterms:created xsi:type="dcterms:W3CDTF">2017-02-24T07:15:00Z</dcterms:created>
  <dcterms:modified xsi:type="dcterms:W3CDTF">2017-02-24T08:22:00Z</dcterms:modified>
</cp:coreProperties>
</file>