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E5" w:rsidRDefault="00584AE5" w:rsidP="00584AE5">
      <w:pPr>
        <w:spacing w:line="276" w:lineRule="auto"/>
      </w:pPr>
      <w:r>
        <w:rPr>
          <w:rFonts w:hint="eastAsia"/>
        </w:rPr>
        <w:t>总结：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1. </w:t>
      </w:r>
      <w:r>
        <w:rPr>
          <w:rFonts w:hint="eastAsia"/>
        </w:rPr>
        <w:t>针对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这种网络结构相对简单的网络，在</w:t>
      </w:r>
      <w:r>
        <w:rPr>
          <w:rFonts w:hint="eastAsia"/>
        </w:rPr>
        <w:t>epoch</w:t>
      </w:r>
      <w:r>
        <w:rPr>
          <w:rFonts w:hint="eastAsia"/>
        </w:rPr>
        <w:t>相同的情形下，</w:t>
      </w:r>
      <w:r>
        <w:rPr>
          <w:rFonts w:hint="eastAsia"/>
        </w:rPr>
        <w:t>SGD</w:t>
      </w:r>
      <w:r>
        <w:rPr>
          <w:rFonts w:hint="eastAsia"/>
        </w:rPr>
        <w:t>和其他算法的时间没有太多差别，但是</w:t>
      </w:r>
      <w:r>
        <w:rPr>
          <w:rFonts w:hint="eastAsia"/>
        </w:rPr>
        <w:t>SGD</w:t>
      </w:r>
      <w:r>
        <w:rPr>
          <w:rFonts w:hint="eastAsia"/>
        </w:rPr>
        <w:t>和</w:t>
      </w:r>
      <w:r>
        <w:rPr>
          <w:rFonts w:hint="eastAsia"/>
        </w:rPr>
        <w:t>NAG</w:t>
      </w:r>
      <w:r>
        <w:rPr>
          <w:rFonts w:hint="eastAsia"/>
        </w:rPr>
        <w:t>算法比其他算法收敛的要快，精度也要高。建议选择</w:t>
      </w:r>
      <w:r>
        <w:rPr>
          <w:rFonts w:hint="eastAsia"/>
        </w:rPr>
        <w:t>SGD</w:t>
      </w:r>
      <w:r>
        <w:rPr>
          <w:rFonts w:hint="eastAsia"/>
        </w:rPr>
        <w:t>算法。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2.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等网络结构较为复杂的网络，</w:t>
      </w:r>
      <w:r>
        <w:rPr>
          <w:rFonts w:hint="eastAsia"/>
        </w:rPr>
        <w:t>SGD</w:t>
      </w:r>
      <w:r>
        <w:rPr>
          <w:rFonts w:hint="eastAsia"/>
        </w:rPr>
        <w:t>也可以收敛到很高的精度，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算法的收敛速度要快一点而且收敛更稳定；建议选择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算法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建议参数设置（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可以根据情况选择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  SGD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学习率</w:t>
      </w:r>
      <w:r w:rsidRPr="00FC1611">
        <w:rPr>
          <w:position w:val="-10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4" o:spid="_x0000_i1025" type="#_x0000_t75" style="width:42.05pt;height:16.15pt" o:ole="">
            <v:imagedata r:id="rId4" o:title=""/>
          </v:shape>
          <o:OLEObject Type="Embed" ProgID="Equation.DSMT4" ShapeID="Picture 204" DrawAspect="Content" ObjectID="_1561962895" r:id="rId5"/>
        </w:object>
      </w:r>
      <w:r>
        <w:rPr>
          <w:rFonts w:hint="eastAsia"/>
        </w:rPr>
        <w:t xml:space="preserve">,  </w:t>
      </w:r>
      <w:r>
        <w:rPr>
          <w:rFonts w:hint="eastAsia"/>
        </w:rPr>
        <w:t>动量</w:t>
      </w:r>
      <w:r w:rsidRPr="00FC1611">
        <w:rPr>
          <w:position w:val="-10"/>
        </w:rPr>
        <w:object w:dxaOrig="780" w:dyaOrig="320">
          <v:shape id="Picture 207" o:spid="_x0000_i1026" type="#_x0000_t75" style="width:39.15pt;height:16.15pt" o:ole="">
            <v:imagedata r:id="rId6" o:title=""/>
          </v:shape>
          <o:OLEObject Type="Embed" ProgID="Equation.DSMT4" ShapeID="Picture 207" DrawAspect="Content" ObjectID="_1561962896" r:id="rId7"/>
        </w:object>
      </w:r>
      <w:r>
        <w:rPr>
          <w:rFonts w:hint="eastAsia"/>
        </w:rPr>
        <w:t>，学习规则设为</w:t>
      </w:r>
      <w:r>
        <w:rPr>
          <w:rFonts w:hint="eastAsia"/>
        </w:rPr>
        <w:t>step</w:t>
      </w:r>
      <w:r>
        <w:rPr>
          <w:rFonts w:hint="eastAsia"/>
        </w:rPr>
        <w:t>就好</w:t>
      </w:r>
      <w:r>
        <w:rPr>
          <w:rFonts w:hint="eastAsia"/>
        </w:rPr>
        <w:t xml:space="preserve">;  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  NAG:      </w:t>
      </w:r>
      <w:r>
        <w:rPr>
          <w:rFonts w:hint="eastAsia"/>
        </w:rPr>
        <w:t>学习率</w:t>
      </w:r>
      <w:r w:rsidRPr="00FC1611">
        <w:rPr>
          <w:position w:val="-10"/>
        </w:rPr>
        <w:object w:dxaOrig="840" w:dyaOrig="320">
          <v:shape id="Picture 211" o:spid="_x0000_i1027" type="#_x0000_t75" style="width:42.05pt;height:16.15pt" o:ole="">
            <v:imagedata r:id="rId4" o:title=""/>
          </v:shape>
          <o:OLEObject Type="Embed" ProgID="Equation.DSMT4" ShapeID="Picture 211" DrawAspect="Content" ObjectID="_1561962897" r:id="rId8"/>
        </w:object>
      </w:r>
      <w:r>
        <w:rPr>
          <w:rFonts w:hint="eastAsia"/>
        </w:rPr>
        <w:t>，动量</w:t>
      </w:r>
      <w:r w:rsidRPr="00FC1611">
        <w:rPr>
          <w:position w:val="-10"/>
        </w:rPr>
        <w:object w:dxaOrig="780" w:dyaOrig="320">
          <v:shape id="Picture 212" o:spid="_x0000_i1028" type="#_x0000_t75" style="width:39.15pt;height:16.15pt" o:ole="">
            <v:imagedata r:id="rId6" o:title=""/>
          </v:shape>
          <o:OLEObject Type="Embed" ProgID="Equation.DSMT4" ShapeID="Picture 212" DrawAspect="Content" ObjectID="_1561962898" r:id="rId9"/>
        </w:object>
      </w:r>
      <w:r>
        <w:rPr>
          <w:rFonts w:hint="eastAsia"/>
        </w:rPr>
        <w:t>，学习规则设为</w:t>
      </w:r>
      <w:r>
        <w:rPr>
          <w:rFonts w:hint="eastAsia"/>
        </w:rPr>
        <w:t>step</w:t>
      </w:r>
      <w:r>
        <w:rPr>
          <w:rFonts w:hint="eastAsia"/>
        </w:rPr>
        <w:t>就好</w:t>
      </w:r>
      <w:r>
        <w:rPr>
          <w:rFonts w:hint="eastAsia"/>
        </w:rPr>
        <w:t>;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AdaGrad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学习率</w:t>
      </w:r>
      <w:r w:rsidRPr="00FC1611">
        <w:rPr>
          <w:position w:val="-10"/>
        </w:rPr>
        <w:object w:dxaOrig="200" w:dyaOrig="260">
          <v:shape id="Picture 220" o:spid="_x0000_i1029" type="#_x0000_t75" style="width:9.8pt;height:13.25pt" o:ole="">
            <v:imagedata r:id="rId10" o:title=""/>
          </v:shape>
          <o:OLEObject Type="Embed" ProgID="Equation.DSMT4" ShapeID="Picture 220" DrawAspect="Content" ObjectID="_1561962899" r:id="rId11"/>
        </w:object>
      </w:r>
      <w:r>
        <w:rPr>
          <w:rFonts w:hint="eastAsia"/>
        </w:rPr>
        <w:t>=0.001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学习规则为</w:t>
      </w:r>
      <w:r>
        <w:rPr>
          <w:rFonts w:hint="eastAsia"/>
        </w:rPr>
        <w:t xml:space="preserve">INV </w:t>
      </w:r>
      <w:r>
        <w:rPr>
          <w:rFonts w:hint="eastAsia"/>
        </w:rPr>
        <w:t>参数设置</w:t>
      </w:r>
      <w:r>
        <w:rPr>
          <w:rFonts w:hint="eastAsia"/>
        </w:rPr>
        <w:t>power 0.75 gama0.5</w:t>
      </w:r>
      <w:r>
        <w:rPr>
          <w:rFonts w:hint="eastAsia"/>
        </w:rPr>
        <w:t>；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AdaDelta</w:t>
      </w:r>
      <w:proofErr w:type="spellEnd"/>
      <w:r>
        <w:rPr>
          <w:rFonts w:hint="eastAsia"/>
        </w:rPr>
        <w:t>：学习率</w:t>
      </w:r>
      <w:r w:rsidRPr="00FC1611">
        <w:rPr>
          <w:position w:val="-10"/>
        </w:rPr>
        <w:object w:dxaOrig="200" w:dyaOrig="260">
          <v:shape id="Picture 221" o:spid="_x0000_i1030" type="#_x0000_t75" style="width:9.8pt;height:13.25pt" o:ole="">
            <v:imagedata r:id="rId12" o:title=""/>
          </v:shape>
          <o:OLEObject Type="Embed" ProgID="Equation.DSMT4" ShapeID="Picture 221" DrawAspect="Content" ObjectID="_1561962900" r:id="rId13"/>
        </w:object>
      </w:r>
      <w:r>
        <w:rPr>
          <w:rFonts w:hint="eastAsia"/>
        </w:rPr>
        <w:t xml:space="preserve">=1 </w:t>
      </w:r>
      <w:r>
        <w:rPr>
          <w:rFonts w:hint="eastAsia"/>
        </w:rPr>
        <w:t>，</w:t>
      </w:r>
      <w:r>
        <w:rPr>
          <w:rFonts w:hint="eastAsia"/>
        </w:rPr>
        <w:t xml:space="preserve">      </w:t>
      </w:r>
      <w:r>
        <w:rPr>
          <w:rFonts w:hint="eastAsia"/>
        </w:rPr>
        <w:t>学习规则</w:t>
      </w:r>
      <w:r>
        <w:rPr>
          <w:rFonts w:hint="eastAsia"/>
        </w:rPr>
        <w:t>fix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：学习率</w:t>
      </w:r>
      <w:r w:rsidRPr="00FC1611">
        <w:rPr>
          <w:position w:val="-10"/>
        </w:rPr>
        <w:object w:dxaOrig="200" w:dyaOrig="260">
          <v:shape id="Picture 222" o:spid="_x0000_i1031" type="#_x0000_t75" style="width:9.8pt;height:13.25pt" o:ole="">
            <v:imagedata r:id="rId14" o:title=""/>
          </v:shape>
          <o:OLEObject Type="Embed" ProgID="Equation.DSMT4" ShapeID="Picture 222" DrawAspect="Content" ObjectID="_1561962901" r:id="rId15"/>
        </w:object>
      </w:r>
      <w:r>
        <w:rPr>
          <w:rFonts w:hint="eastAsia"/>
        </w:rPr>
        <w:t>=0.001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学习规则</w:t>
      </w:r>
      <w:r>
        <w:rPr>
          <w:rFonts w:hint="eastAsia"/>
        </w:rPr>
        <w:t xml:space="preserve"> INV or poly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学习率</w:t>
      </w:r>
      <w:r w:rsidRPr="00FC1611">
        <w:rPr>
          <w:position w:val="-10"/>
        </w:rPr>
        <w:object w:dxaOrig="200" w:dyaOrig="260">
          <v:shape id="Picture 219" o:spid="_x0000_i1032" type="#_x0000_t75" style="width:9.8pt;height:13.25pt" o:ole="">
            <v:imagedata r:id="rId16" o:title=""/>
          </v:shape>
          <o:OLEObject Type="Embed" ProgID="Equation.DSMT4" ShapeID="Picture 219" DrawAspect="Content" ObjectID="_1561962902" r:id="rId17"/>
        </w:object>
      </w:r>
      <w:r>
        <w:rPr>
          <w:rFonts w:hint="eastAsia"/>
        </w:rPr>
        <w:t>=0.001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学习规则</w:t>
      </w:r>
      <w:r>
        <w:rPr>
          <w:rFonts w:hint="eastAsia"/>
        </w:rPr>
        <w:t xml:space="preserve"> INV or poly, </w:t>
      </w:r>
      <w:proofErr w:type="spellStart"/>
      <w:r>
        <w:rPr>
          <w:rFonts w:hint="eastAsia"/>
        </w:rPr>
        <w:t>sgmoid</w:t>
      </w:r>
      <w:proofErr w:type="spellEnd"/>
    </w:p>
    <w:p w:rsidR="00584AE5" w:rsidRDefault="00584AE5" w:rsidP="00584AE5">
      <w:pPr>
        <w:spacing w:line="276" w:lineRule="auto"/>
      </w:pPr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上当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由</w:t>
      </w:r>
      <w:r>
        <w:rPr>
          <w:rFonts w:hint="eastAsia"/>
        </w:rPr>
        <w:t>28</w:t>
      </w:r>
      <w:r>
        <w:rPr>
          <w:rFonts w:hint="eastAsia"/>
        </w:rPr>
        <w:t>变为</w:t>
      </w:r>
      <w:r>
        <w:rPr>
          <w:rFonts w:hint="eastAsia"/>
        </w:rPr>
        <w:t>56</w:t>
      </w:r>
      <w:r>
        <w:rPr>
          <w:rFonts w:hint="eastAsia"/>
        </w:rPr>
        <w:t>时，收敛的速度要比</w:t>
      </w:r>
      <w:r>
        <w:rPr>
          <w:rFonts w:hint="eastAsia"/>
        </w:rPr>
        <w:t>28</w:t>
      </w:r>
      <w:r>
        <w:rPr>
          <w:rFonts w:hint="eastAsia"/>
        </w:rPr>
        <w:t>时快一点，但是精度没有明显提高。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上对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算法尝试不同的学习规则（</w:t>
      </w:r>
      <w:r>
        <w:rPr>
          <w:rFonts w:hint="eastAsia"/>
        </w:rPr>
        <w:t>INV</w:t>
      </w:r>
      <w:r>
        <w:rPr>
          <w:rFonts w:hint="eastAsia"/>
        </w:rPr>
        <w:t>，</w:t>
      </w:r>
      <w:r>
        <w:rPr>
          <w:rFonts w:hint="eastAsia"/>
        </w:rPr>
        <w:t>poly</w:t>
      </w:r>
      <w:r>
        <w:rPr>
          <w:rFonts w:hint="eastAsia"/>
        </w:rPr>
        <w:t>，</w:t>
      </w:r>
      <w:r>
        <w:rPr>
          <w:rFonts w:hint="eastAsia"/>
        </w:rPr>
        <w:t>exp</w:t>
      </w:r>
      <w:r>
        <w:rPr>
          <w:rFonts w:hint="eastAsia"/>
        </w:rPr>
        <w:t>，</w:t>
      </w:r>
      <w:r>
        <w:rPr>
          <w:rFonts w:hint="eastAsia"/>
        </w:rPr>
        <w:t>sigmoid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实验结果没有明显差别。原因有可能是训练集较小。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6.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GoogleNet</w:t>
      </w:r>
      <w:proofErr w:type="spellEnd"/>
      <w:r>
        <w:rPr>
          <w:rFonts w:hint="eastAsia"/>
        </w:rPr>
        <w:t>上尝试不同的优化方法和策略时，一般都可以收敛到较高的精度，影响算法</w:t>
      </w:r>
      <w:r>
        <w:rPr>
          <w:rFonts w:hint="eastAsia"/>
        </w:rPr>
        <w:t xml:space="preserve">    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收敛和精度的主要因素还是学习率。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7.</w:t>
      </w:r>
      <w:r>
        <w:rPr>
          <w:rFonts w:hint="eastAsia"/>
        </w:rPr>
        <w:t>在训练网络时，建议先选择参数默认值，和</w:t>
      </w:r>
      <w:r>
        <w:rPr>
          <w:rFonts w:hint="eastAsia"/>
        </w:rPr>
        <w:t>step</w:t>
      </w:r>
      <w:r>
        <w:rPr>
          <w:rFonts w:hint="eastAsia"/>
        </w:rPr>
        <w:t>学习规则进行尝试，然后根据训练结果调整参数。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8.</w:t>
      </w:r>
      <w:r>
        <w:rPr>
          <w:rFonts w:hint="eastAsia"/>
        </w:rPr>
        <w:t>当学习率较大时，网络会震荡收敛，容易不稳定。</w:t>
      </w:r>
    </w:p>
    <w:p w:rsidR="00584AE5" w:rsidRDefault="00584AE5" w:rsidP="00584AE5">
      <w:pPr>
        <w:spacing w:line="276" w:lineRule="auto"/>
      </w:pPr>
      <w:r>
        <w:rPr>
          <w:rFonts w:hint="eastAsia"/>
        </w:rPr>
        <w:t>9.</w:t>
      </w:r>
      <w:r>
        <w:rPr>
          <w:rFonts w:hint="eastAsia"/>
        </w:rPr>
        <w:t>目前深度网络优化算法使用率较高的为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算法</w:t>
      </w:r>
    </w:p>
    <w:p w:rsidR="004608F3" w:rsidRPr="00584AE5" w:rsidRDefault="004608F3"/>
    <w:sectPr w:rsidR="004608F3" w:rsidRPr="00584AE5" w:rsidSect="0046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E98"/>
    <w:rsid w:val="00197E98"/>
    <w:rsid w:val="004608F3"/>
    <w:rsid w:val="00584AE5"/>
    <w:rsid w:val="007A08F4"/>
    <w:rsid w:val="00B65EF1"/>
    <w:rsid w:val="00CC4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8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slwang</dc:creator>
  <cp:lastModifiedBy>slwang</cp:lastModifiedBy>
  <cp:revision>2</cp:revision>
  <dcterms:created xsi:type="dcterms:W3CDTF">2017-07-19T01:47:00Z</dcterms:created>
  <dcterms:modified xsi:type="dcterms:W3CDTF">2017-07-19T01:48:00Z</dcterms:modified>
</cp:coreProperties>
</file>