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27C87" w14:textId="77777777" w:rsidR="00D75FA7" w:rsidRDefault="00D75FA7" w:rsidP="00D75FA7">
      <w:pPr>
        <w:rPr>
          <w:rFonts w:hint="eastAsia"/>
        </w:rPr>
      </w:pPr>
      <w:r>
        <w:rPr>
          <w:rFonts w:hint="eastAsia"/>
        </w:rPr>
        <w:t>T</w:t>
      </w:r>
      <w:r>
        <w:rPr>
          <w:rFonts w:hint="eastAsia"/>
        </w:rPr>
        <w:t>检验</w:t>
      </w:r>
    </w:p>
    <w:p w14:paraId="5DE025C0" w14:textId="77777777" w:rsidR="00D75FA7" w:rsidRDefault="00D75FA7" w:rsidP="00D75FA7">
      <w:pPr>
        <w:rPr>
          <w:rFonts w:hint="eastAsia"/>
        </w:rPr>
      </w:pPr>
      <w:r>
        <w:rPr>
          <w:rFonts w:hint="eastAsia"/>
        </w:rPr>
        <w:t>该检验方法主要是针对样本数</w:t>
      </w:r>
      <w:r>
        <w:rPr>
          <w:rFonts w:hint="eastAsia"/>
        </w:rPr>
        <w:t>&lt;=30</w:t>
      </w:r>
      <w:r>
        <w:rPr>
          <w:rFonts w:hint="eastAsia"/>
        </w:rPr>
        <w:t>，判断样本均值是否和总体均值相等，分三种情况：</w:t>
      </w:r>
    </w:p>
    <w:p w14:paraId="7B15275D" w14:textId="77777777" w:rsidR="00D75FA7" w:rsidRDefault="00D75FA7" w:rsidP="00D75FA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单样本T检验</w:t>
      </w:r>
    </w:p>
    <w:p w14:paraId="75941B36" w14:textId="77777777" w:rsidR="00D75FA7" w:rsidRDefault="00D75FA7" w:rsidP="00D75FA7">
      <w:pPr>
        <w:rPr>
          <w:rFonts w:hint="eastAsia"/>
        </w:rPr>
      </w:pPr>
      <w:r>
        <w:rPr>
          <w:rFonts w:hint="eastAsia"/>
        </w:rPr>
        <w:t>给出</w:t>
      </w:r>
      <w:r>
        <w:rPr>
          <w:rFonts w:hint="eastAsia"/>
        </w:rPr>
        <w:t>n</w:t>
      </w:r>
      <w:r>
        <w:rPr>
          <w:rFonts w:hint="eastAsia"/>
        </w:rPr>
        <w:t>个样本，通过计算样本均值、样本标准差，以及总体均值，计算</w:t>
      </w:r>
      <w:r>
        <w:rPr>
          <w:rFonts w:hint="eastAsia"/>
        </w:rPr>
        <w:t>T</w:t>
      </w:r>
      <w:r>
        <w:rPr>
          <w:rFonts w:hint="eastAsia"/>
        </w:rPr>
        <w:t>值和</w:t>
      </w:r>
      <w:r>
        <w:rPr>
          <w:rFonts w:hint="eastAsia"/>
        </w:rPr>
        <w:t>p</w:t>
      </w:r>
      <w:r>
        <w:rPr>
          <w:rFonts w:hint="eastAsia"/>
        </w:rPr>
        <w:t>值，原假设：样本均值</w:t>
      </w:r>
      <w:r>
        <w:rPr>
          <w:rFonts w:hint="eastAsia"/>
        </w:rPr>
        <w:t>=</w:t>
      </w:r>
      <w:r>
        <w:rPr>
          <w:rFonts w:hint="eastAsia"/>
        </w:rPr>
        <w:t>总体均值；备择假设：两者不等</w:t>
      </w:r>
    </w:p>
    <w:p w14:paraId="4DE4CD58" w14:textId="77777777" w:rsidR="00D75FA7" w:rsidRDefault="00D75FA7" w:rsidP="00D75FA7">
      <w:pPr>
        <w:rPr>
          <w:rFonts w:eastAsia="Times New Roman" w:hint="eastAsia"/>
        </w:rPr>
      </w:pPr>
      <w:r w:rsidRPr="007C7592">
        <w:rPr>
          <w:rFonts w:eastAsia="Times New Roman"/>
          <w:noProof/>
        </w:rPr>
        <w:drawing>
          <wp:inline distT="0" distB="0" distL="0" distR="0" wp14:anchorId="7A519082" wp14:editId="2621B195">
            <wp:extent cx="623570" cy="473710"/>
            <wp:effectExtent l="0" t="0" r="11430" b="8890"/>
            <wp:docPr id="1" name="图片 1" descr="https://gss0.bdstatic.com/-4o3dSag_xI4khGkpoWK1HF6hhy/baike/s%3D65/sign=ad6dac2553ee3d6d26c684ce421696b5/cf1b9d16fdfaaf510f8e3e3d865494eef11f7a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s%3D65/sign=ad6dac2553ee3d6d26c684ce421696b5/cf1b9d16fdfaaf510f8e3e3d865494eef11f7ac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8401" w14:textId="77777777" w:rsidR="00D75FA7" w:rsidRPr="007C7592" w:rsidRDefault="00D75FA7" w:rsidP="00D75FA7">
      <w:pPr>
        <w:rPr>
          <w:rFonts w:eastAsia="Times New Roman" w:hint="eastAsia"/>
        </w:rPr>
      </w:pPr>
      <w:r>
        <w:rPr>
          <w:rFonts w:ascii="MS Mincho" w:eastAsia="MS Mincho" w:hAnsi="MS Mincho" w:cs="MS Mincho"/>
        </w:rPr>
        <w:t>通</w:t>
      </w:r>
      <w:r>
        <w:rPr>
          <w:rFonts w:ascii="SimSun" w:eastAsia="SimSun" w:hAnsi="SimSun" w:cs="SimSun"/>
        </w:rPr>
        <w:t>过</w:t>
      </w:r>
      <w:r>
        <w:rPr>
          <w:rFonts w:eastAsia="Times New Roman" w:hint="eastAsia"/>
        </w:rPr>
        <w:t>SPSS</w:t>
      </w:r>
      <w:r>
        <w:rPr>
          <w:rFonts w:ascii="MS Mincho" w:eastAsia="MS Mincho" w:hAnsi="MS Mincho" w:cs="MS Mincho"/>
        </w:rPr>
        <w:t>，</w:t>
      </w:r>
      <w:r w:rsidRPr="007C7592">
        <w:rPr>
          <w:rFonts w:eastAsia="Times New Roman"/>
        </w:rPr>
        <w:t xml:space="preserve">click Analyze, compare means, one-sample t-test 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结</w:t>
      </w:r>
      <w:r>
        <w:rPr>
          <w:rFonts w:ascii="MS Mincho" w:eastAsia="MS Mincho" w:hAnsi="MS Mincho" w:cs="MS Mincho" w:hint="eastAsia"/>
        </w:rPr>
        <w:t>果</w:t>
      </w:r>
      <w:r>
        <w:rPr>
          <w:rFonts w:ascii="MS Mincho" w:eastAsia="MS Mincho" w:hAnsi="MS Mincho" w:cs="MS Mincho"/>
        </w:rPr>
        <w:t>如下</w:t>
      </w:r>
      <w:r>
        <w:rPr>
          <w:rFonts w:ascii="SimSun" w:eastAsia="SimSun" w:hAnsi="SimSun" w:cs="SimSun"/>
        </w:rPr>
        <w:t>图</w:t>
      </w:r>
      <w:r>
        <w:rPr>
          <w:rFonts w:ascii="MS Mincho" w:eastAsia="MS Mincho" w:hAnsi="MS Mincho" w:cs="MS Mincho"/>
        </w:rPr>
        <w:t>所示</w:t>
      </w:r>
      <w:r>
        <w:rPr>
          <w:rFonts w:ascii="MS Mincho" w:eastAsia="MS Mincho" w:hAnsi="MS Mincho" w:cs="MS Mincho" w:hint="eastAsia"/>
        </w:rPr>
        <w:t>。</w:t>
      </w:r>
      <w:r>
        <w:rPr>
          <w:rFonts w:eastAsia="Times New Roman" w:hint="eastAsia"/>
        </w:rPr>
        <w:t>Sig=0.036</w:t>
      </w:r>
      <w:r>
        <w:rPr>
          <w:rFonts w:ascii="MS Mincho" w:eastAsia="MS Mincho" w:hAnsi="MS Mincho" w:cs="MS Mincho"/>
        </w:rPr>
        <w:t>，拒</w:t>
      </w:r>
      <w:r>
        <w:rPr>
          <w:rFonts w:ascii="SimSun" w:eastAsia="SimSun" w:hAnsi="SimSun" w:cs="SimSun"/>
        </w:rPr>
        <w:t>绝</w:t>
      </w:r>
      <w:r>
        <w:rPr>
          <w:rFonts w:ascii="MS Mincho" w:eastAsia="MS Mincho" w:hAnsi="MS Mincho" w:cs="MS Mincho"/>
        </w:rPr>
        <w:t>原假</w:t>
      </w:r>
      <w:r>
        <w:rPr>
          <w:rFonts w:ascii="SimSun" w:eastAsia="SimSun" w:hAnsi="SimSun" w:cs="SimSun"/>
        </w:rPr>
        <w:t>设</w:t>
      </w:r>
      <w:r>
        <w:rPr>
          <w:rFonts w:ascii="MS Mincho" w:eastAsia="MS Mincho" w:hAnsi="MS Mincho" w:cs="MS Mincho"/>
        </w:rPr>
        <w:t>，即</w:t>
      </w:r>
      <w:r>
        <w:rPr>
          <w:rFonts w:ascii="SimSun" w:eastAsia="SimSun" w:hAnsi="SimSun" w:cs="SimSun"/>
        </w:rPr>
        <w:t>样</w:t>
      </w:r>
      <w:r>
        <w:rPr>
          <w:rFonts w:ascii="MS Mincho" w:eastAsia="MS Mincho" w:hAnsi="MS Mincho" w:cs="MS Mincho" w:hint="eastAsia"/>
        </w:rPr>
        <w:t>本均</w:t>
      </w:r>
      <w:r>
        <w:rPr>
          <w:rFonts w:ascii="SimSun" w:eastAsia="SimSun" w:hAnsi="SimSun" w:cs="SimSun"/>
        </w:rPr>
        <w:t>值</w:t>
      </w:r>
      <w:r>
        <w:rPr>
          <w:rFonts w:ascii="MS Mincho" w:eastAsia="MS Mincho" w:hAnsi="MS Mincho" w:cs="MS Mincho" w:hint="eastAsia"/>
        </w:rPr>
        <w:t>不等于</w:t>
      </w:r>
      <w:r>
        <w:rPr>
          <w:rFonts w:ascii="SimSun" w:eastAsia="SimSun" w:hAnsi="SimSun" w:cs="SimSun"/>
        </w:rPr>
        <w:t>总</w:t>
      </w:r>
      <w:r>
        <w:rPr>
          <w:rFonts w:ascii="MS Mincho" w:eastAsia="MS Mincho" w:hAnsi="MS Mincho" w:cs="MS Mincho" w:hint="eastAsia"/>
        </w:rPr>
        <w:t>体均</w:t>
      </w:r>
      <w:r>
        <w:rPr>
          <w:rFonts w:ascii="SimSun" w:eastAsia="SimSun" w:hAnsi="SimSun" w:cs="SimSun"/>
        </w:rPr>
        <w:t>值</w:t>
      </w:r>
      <w:r>
        <w:rPr>
          <w:rFonts w:ascii="MS Mincho" w:eastAsia="MS Mincho" w:hAnsi="MS Mincho" w:cs="MS Mincho" w:hint="eastAsia"/>
        </w:rPr>
        <w:t>13。</w:t>
      </w:r>
    </w:p>
    <w:p w14:paraId="58230ECD" w14:textId="77777777" w:rsidR="00D75FA7" w:rsidRDefault="00D75FA7" w:rsidP="00D75FA7">
      <w:pPr>
        <w:rPr>
          <w:rFonts w:hint="eastAsia"/>
        </w:rPr>
      </w:pPr>
      <w:r w:rsidRPr="007C7592">
        <w:drawing>
          <wp:inline distT="0" distB="0" distL="0" distR="0" wp14:anchorId="75A65966" wp14:editId="09C087B5">
            <wp:extent cx="5270500" cy="201295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2A7" w14:textId="77777777" w:rsidR="00D75FA7" w:rsidRDefault="00D75FA7" w:rsidP="00D75FA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双样本配对T检验</w:t>
      </w:r>
    </w:p>
    <w:p w14:paraId="7A0184E2" w14:textId="77777777" w:rsidR="00D75FA7" w:rsidRDefault="00D75FA7" w:rsidP="00D75FA7">
      <w:pPr>
        <w:ind w:firstLine="420"/>
        <w:rPr>
          <w:rFonts w:ascii="MS Mincho" w:eastAsia="MS Mincho" w:hAnsi="MS Mincho" w:cs="MS Mincho" w:hint="eastAsia"/>
          <w:color w:val="333333"/>
          <w:shd w:val="clear" w:color="auto" w:fill="FFFFFF"/>
        </w:rPr>
      </w:pPr>
      <w:r w:rsidRPr="004D7D60">
        <w:rPr>
          <w:rFonts w:ascii="SimSun" w:eastAsia="SimSun" w:hAnsi="SimSun" w:cs="SimSun" w:hint="eastAsia"/>
          <w:color w:val="333333"/>
          <w:shd w:val="clear" w:color="auto" w:fill="FFFFFF"/>
        </w:rPr>
        <w:t>现在要分析人的早晨和晚上的身高是否不同，于是找来一拨人测他们早上和晚上的身高，这里每个人就有两个值，这里出现了配对，然后考虑每个人的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早上和晚上身高的差，</w:t>
      </w:r>
      <w:r>
        <w:rPr>
          <w:rFonts w:ascii="SimSun" w:eastAsia="SimSun" w:hAnsi="SimSun" w:cs="SimSun" w:hint="eastAsia"/>
          <w:color w:val="333333"/>
          <w:shd w:val="clear" w:color="auto" w:fill="FFFFFF"/>
        </w:rPr>
        <w:t>这样就可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以构造一个</w:t>
      </w:r>
      <w:r>
        <w:rPr>
          <w:rFonts w:ascii="SimSun" w:eastAsia="SimSun" w:hAnsi="SimSun" w:cs="SimSun" w:hint="eastAsia"/>
          <w:color w:val="333333"/>
          <w:shd w:val="clear" w:color="auto" w:fill="FFFFFF"/>
        </w:rPr>
        <w:t>T统计</w:t>
      </w: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量分析。</w:t>
      </w:r>
      <w:r>
        <w:rPr>
          <w:rFonts w:hint="eastAsia"/>
        </w:rPr>
        <w:t>原假设：两样本均值相等；备择假设：两者不等</w:t>
      </w:r>
    </w:p>
    <w:p w14:paraId="2753D89A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若二配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对样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本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x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1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与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x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2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之差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为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d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=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x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1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Helvetica" w:eastAsia="Helvetica" w:hAnsi="Helvetica" w:cs="Helvetica"/>
          <w:color w:val="333333"/>
          <w:shd w:val="clear" w:color="auto" w:fill="FFFFFF"/>
        </w:rPr>
        <w:t>−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x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2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独立，且来自常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态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分配，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则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d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之母体期望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值</w:t>
      </w:r>
      <w:r w:rsidRPr="00280735">
        <w:rPr>
          <w:rFonts w:ascii="Helvetica" w:eastAsia="Helvetica" w:hAnsi="Helvetica" w:cs="Helvetica"/>
          <w:i/>
          <w:iCs/>
          <w:color w:val="333333"/>
          <w:shd w:val="clear" w:color="auto" w:fill="FFFFFF"/>
        </w:rPr>
        <w:t>μ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是否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为</w:t>
      </w:r>
      <w:r w:rsidRPr="00280735">
        <w:rPr>
          <w:rFonts w:ascii="Helvetica" w:eastAsia="Helvetica" w:hAnsi="Helvetica" w:cs="Helvetica"/>
          <w:i/>
          <w:iCs/>
          <w:color w:val="333333"/>
          <w:shd w:val="clear" w:color="auto" w:fill="FFFFFF"/>
        </w:rPr>
        <w:t>μ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0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可利用以下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统计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量：</w:t>
      </w:r>
    </w:p>
    <w:p w14:paraId="56A94138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drawing>
          <wp:inline distT="0" distB="0" distL="0" distR="0" wp14:anchorId="3A22E2BA" wp14:editId="6760C758">
            <wp:extent cx="656590" cy="424180"/>
            <wp:effectExtent l="0" t="0" r="3810" b="7620"/>
            <wp:docPr id="8" name="图片 8" descr="https://gss3.bdstatic.com/-Po3dSag_xI4khGkpoWK1HF6hhy/baike/s%3D69/sign=59a9fc3db8de9c82a265fa866d81035f/cefc1e178a82b9018161db37788da9773812ef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ss3.bdstatic.com/-Po3dSag_xI4khGkpoWK1HF6hhy/baike/s%3D69/sign=59a9fc3db8de9c82a265fa866d81035f/cefc1e178a82b9018161db37788da9773812ef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/>
          <w:color w:val="333333"/>
          <w:shd w:val="clear" w:color="auto" w:fill="FFFFFF"/>
        </w:rPr>
        <w:t>，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其中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drawing>
          <wp:inline distT="0" distB="0" distL="0" distR="0" wp14:anchorId="06CC69A4" wp14:editId="6AFD76EB">
            <wp:extent cx="1421765" cy="349250"/>
            <wp:effectExtent l="0" t="0" r="635" b="6350"/>
            <wp:docPr id="7" name="图片 7" descr="https://gss1.bdstatic.com/-vo3dSag_xI4khGkpoWK1HF6hhy/baike/s%3D149/sign=e41fb93e3b4e251fe6f7e0fc9e86c9c2/b7fd5266d01609240e33b91fdf0735fae6cd34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ss1.bdstatic.com/-vo3dSag_xI4khGkpoWK1HF6hhy/baike/s%3D149/sign=e41fb93e3b4e251fe6f7e0fc9e86c9c2/b7fd5266d01609240e33b91fdf0735fae6cd349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76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 </w:t>
      </w:r>
    </w:p>
    <w:p w14:paraId="3637E0CE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t>为配对样本差值之平均数，</w:t>
      </w:r>
    </w:p>
    <w:p w14:paraId="18B8020D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t> 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drawing>
          <wp:inline distT="0" distB="0" distL="0" distR="0" wp14:anchorId="18C7F402" wp14:editId="49E8B416">
            <wp:extent cx="1396365" cy="507365"/>
            <wp:effectExtent l="0" t="0" r="635" b="635"/>
            <wp:docPr id="6" name="图片 6" descr="https://gss3.bdstatic.com/7Po3dSag_xI4khGkpoWK1HF6hhy/baike/s%3D147/sign=26c1be669322720e7fcee6fe4ccb0a3a/9213b07eca80653823e1bf179cdda144ad3482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ss3.bdstatic.com/7Po3dSag_xI4khGkpoWK1HF6hhy/baike/s%3D147/sign=26c1be669322720e7fcee6fe4ccb0a3a/9213b07eca80653823e1bf179cdda144ad3482a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 </w:t>
      </w:r>
    </w:p>
    <w:p w14:paraId="66335D93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t>为配对样本差值之</w:t>
      </w:r>
      <w:hyperlink r:id="rId10" w:tgtFrame="_blank" w:history="1">
        <w:r w:rsidRPr="00280735">
          <w:rPr>
            <w:rStyle w:val="a4"/>
            <w:rFonts w:ascii="SimSun" w:eastAsia="SimSun" w:hAnsi="SimSun" w:cs="SimSun"/>
            <w:shd w:val="clear" w:color="auto" w:fill="FFFFFF"/>
          </w:rPr>
          <w:t>标准偏差</w:t>
        </w:r>
      </w:hyperlink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，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n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为配对样本数。该统计量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t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在零假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说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：</w:t>
      </w:r>
      <w:r w:rsidRPr="00280735">
        <w:rPr>
          <w:rFonts w:ascii="Helvetica" w:eastAsia="Helvetica" w:hAnsi="Helvetica" w:cs="Helvetica"/>
          <w:i/>
          <w:iCs/>
          <w:color w:val="333333"/>
          <w:shd w:val="clear" w:color="auto" w:fill="FFFFFF"/>
        </w:rPr>
        <w:t>μ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=</w:t>
      </w:r>
      <w:r w:rsidRPr="00280735">
        <w:rPr>
          <w:rFonts w:ascii="Helvetica" w:eastAsia="Helvetica" w:hAnsi="Helvetica" w:cs="Helvetica"/>
          <w:i/>
          <w:iCs/>
          <w:color w:val="333333"/>
          <w:shd w:val="clear" w:color="auto" w:fill="FFFFFF"/>
        </w:rPr>
        <w:t>μ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0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为真的条件下服从自由度为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n</w:t>
      </w:r>
      <w:r w:rsidRPr="00280735">
        <w:rPr>
          <w:rFonts w:ascii="Helvetica" w:eastAsia="Helvetica" w:hAnsi="Helvetica" w:cs="Helvetica"/>
          <w:color w:val="333333"/>
          <w:shd w:val="clear" w:color="auto" w:fill="FFFFFF"/>
        </w:rPr>
        <w:t>−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1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的</w:t>
      </w:r>
      <w:hyperlink r:id="rId11" w:tgtFrame="_blank" w:history="1">
        <w:r w:rsidRPr="00280735">
          <w:rPr>
            <w:rStyle w:val="a4"/>
            <w:rFonts w:ascii="SimSun" w:eastAsia="SimSun" w:hAnsi="SimSun" w:cs="SimSun"/>
            <w:shd w:val="clear" w:color="auto" w:fill="FFFFFF"/>
          </w:rPr>
          <w:t>t</w:t>
        </w:r>
        <w:r w:rsidRPr="00280735">
          <w:rPr>
            <w:rStyle w:val="a4"/>
            <w:rFonts w:ascii="MS Mincho" w:eastAsia="MS Mincho" w:hAnsi="MS Mincho" w:cs="MS Mincho"/>
            <w:shd w:val="clear" w:color="auto" w:fill="FFFFFF"/>
          </w:rPr>
          <w:t>分布</w:t>
        </w:r>
      </w:hyperlink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。</w:t>
      </w:r>
    </w:p>
    <w:p w14:paraId="5B99BAB9" w14:textId="77777777" w:rsidR="00D75FA7" w:rsidRDefault="00D75FA7" w:rsidP="00D75FA7">
      <w:pPr>
        <w:rPr>
          <w:rFonts w:ascii="SimSun" w:eastAsia="SimSun" w:hAnsi="SimSun" w:cs="SimSun" w:hint="eastAsia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lastRenderedPageBreak/>
        <w:drawing>
          <wp:inline distT="0" distB="0" distL="0" distR="0" wp14:anchorId="7F519524" wp14:editId="77D38E85">
            <wp:extent cx="5270500" cy="249999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41BF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t xml:space="preserve">click Analyze, compare means, paired samples t-test </w:t>
      </w:r>
    </w:p>
    <w:p w14:paraId="32EFFD80" w14:textId="77777777" w:rsidR="00D75FA7" w:rsidRPr="0002057D" w:rsidRDefault="00D75FA7" w:rsidP="00D75FA7">
      <w:pPr>
        <w:rPr>
          <w:rFonts w:eastAsia="Times New Roman" w:hint="eastAsia"/>
        </w:rPr>
      </w:pPr>
      <w:r>
        <w:rPr>
          <w:rFonts w:ascii="MS Mincho" w:eastAsia="MS Mincho" w:hAnsi="MS Mincho" w:cs="MS Mincho"/>
        </w:rPr>
        <w:t>通</w:t>
      </w:r>
      <w:r>
        <w:rPr>
          <w:rFonts w:ascii="SimSun" w:eastAsia="SimSun" w:hAnsi="SimSun" w:cs="SimSun"/>
        </w:rPr>
        <w:t>过</w:t>
      </w:r>
      <w:r>
        <w:rPr>
          <w:rFonts w:eastAsia="Times New Roman" w:hint="eastAsia"/>
        </w:rPr>
        <w:t>SPSS</w:t>
      </w:r>
      <w:r>
        <w:rPr>
          <w:rFonts w:ascii="MS Mincho" w:eastAsia="MS Mincho" w:hAnsi="MS Mincho" w:cs="MS Mincho"/>
        </w:rPr>
        <w:t>，</w:t>
      </w:r>
      <w:r w:rsidRPr="00280735">
        <w:rPr>
          <w:rFonts w:ascii="MS Mincho" w:eastAsia="MS Mincho" w:hAnsi="MS Mincho" w:cs="MS Mincho"/>
        </w:rPr>
        <w:t>click Analyze, compare means, paired samples t-test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结</w:t>
      </w:r>
      <w:r>
        <w:rPr>
          <w:rFonts w:ascii="MS Mincho" w:eastAsia="MS Mincho" w:hAnsi="MS Mincho" w:cs="MS Mincho" w:hint="eastAsia"/>
        </w:rPr>
        <w:t>果</w:t>
      </w:r>
      <w:r>
        <w:rPr>
          <w:rFonts w:ascii="MS Mincho" w:eastAsia="MS Mincho" w:hAnsi="MS Mincho" w:cs="MS Mincho"/>
        </w:rPr>
        <w:t>如下</w:t>
      </w:r>
      <w:r>
        <w:rPr>
          <w:rFonts w:ascii="SimSun" w:eastAsia="SimSun" w:hAnsi="SimSun" w:cs="SimSun"/>
        </w:rPr>
        <w:t>图</w:t>
      </w:r>
      <w:r>
        <w:rPr>
          <w:rFonts w:ascii="MS Mincho" w:eastAsia="MS Mincho" w:hAnsi="MS Mincho" w:cs="MS Mincho"/>
        </w:rPr>
        <w:t>所示</w:t>
      </w:r>
      <w:r>
        <w:rPr>
          <w:rFonts w:ascii="MS Mincho" w:eastAsia="MS Mincho" w:hAnsi="MS Mincho" w:cs="MS Mincho" w:hint="eastAsia"/>
        </w:rPr>
        <w:t>。</w:t>
      </w:r>
      <w:r>
        <w:rPr>
          <w:rFonts w:eastAsia="Times New Roman" w:hint="eastAsia"/>
        </w:rPr>
        <w:t>Sig=0.014</w:t>
      </w:r>
      <w:r>
        <w:rPr>
          <w:rFonts w:ascii="MS Mincho" w:eastAsia="MS Mincho" w:hAnsi="MS Mincho" w:cs="MS Mincho"/>
        </w:rPr>
        <w:t>，拒</w:t>
      </w:r>
      <w:r>
        <w:rPr>
          <w:rFonts w:ascii="SimSun" w:eastAsia="SimSun" w:hAnsi="SimSun" w:cs="SimSun"/>
        </w:rPr>
        <w:t>绝</w:t>
      </w:r>
      <w:r>
        <w:rPr>
          <w:rFonts w:ascii="MS Mincho" w:eastAsia="MS Mincho" w:hAnsi="MS Mincho" w:cs="MS Mincho"/>
        </w:rPr>
        <w:t>原假</w:t>
      </w:r>
      <w:r>
        <w:rPr>
          <w:rFonts w:ascii="SimSun" w:eastAsia="SimSun" w:hAnsi="SimSun" w:cs="SimSun"/>
        </w:rPr>
        <w:t>设</w:t>
      </w:r>
      <w:r>
        <w:rPr>
          <w:rFonts w:ascii="MS Mincho" w:eastAsia="MS Mincho" w:hAnsi="MS Mincho" w:cs="MS Mincho"/>
        </w:rPr>
        <w:t>，即</w:t>
      </w:r>
      <w:r>
        <w:rPr>
          <w:rFonts w:ascii="MS Mincho" w:eastAsia="MS Mincho" w:hAnsi="MS Mincho" w:cs="MS Mincho" w:hint="eastAsia"/>
        </w:rPr>
        <w:t>两</w:t>
      </w:r>
      <w:r>
        <w:rPr>
          <w:rFonts w:ascii="SimSun" w:eastAsia="SimSun" w:hAnsi="SimSun" w:cs="SimSun"/>
        </w:rPr>
        <w:t>样</w:t>
      </w:r>
      <w:r>
        <w:rPr>
          <w:rFonts w:ascii="MS Mincho" w:eastAsia="MS Mincho" w:hAnsi="MS Mincho" w:cs="MS Mincho" w:hint="eastAsia"/>
        </w:rPr>
        <w:t>本均</w:t>
      </w:r>
      <w:r>
        <w:rPr>
          <w:rFonts w:ascii="SimSun" w:eastAsia="SimSun" w:hAnsi="SimSun" w:cs="SimSun"/>
        </w:rPr>
        <w:t>值</w:t>
      </w:r>
      <w:r>
        <w:rPr>
          <w:rFonts w:ascii="MS Mincho" w:eastAsia="MS Mincho" w:hAnsi="MS Mincho" w:cs="MS Mincho" w:hint="eastAsia"/>
        </w:rPr>
        <w:t>不等。</w:t>
      </w:r>
    </w:p>
    <w:p w14:paraId="3BDCEB6C" w14:textId="77777777" w:rsidR="00D75FA7" w:rsidRDefault="00D75FA7" w:rsidP="00D75FA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双样本独立T检验</w:t>
      </w:r>
    </w:p>
    <w:p w14:paraId="2540527F" w14:textId="77777777" w:rsidR="00D75FA7" w:rsidRDefault="00D75FA7" w:rsidP="00D75FA7">
      <w:pPr>
        <w:ind w:firstLine="420"/>
        <w:rPr>
          <w:rFonts w:ascii="SimSun" w:eastAsia="SimSun" w:hAnsi="SimSun" w:cs="SimSun" w:hint="eastAsia"/>
          <w:color w:val="333333"/>
          <w:shd w:val="clear" w:color="auto" w:fill="FFFFFF"/>
        </w:rPr>
      </w:pPr>
      <w:r w:rsidRPr="0002057D">
        <w:rPr>
          <w:rFonts w:ascii="SimSun" w:eastAsia="SimSun" w:hAnsi="SimSun" w:cs="SimSun"/>
          <w:color w:val="333333"/>
          <w:shd w:val="clear" w:color="auto" w:fill="FFFFFF"/>
        </w:rPr>
        <w:t>现在要分析男生和女生的身高是否相同，于是找来一波男生女生，把男生</w:t>
      </w:r>
    </w:p>
    <w:p w14:paraId="2FA997D2" w14:textId="77777777" w:rsidR="00D75FA7" w:rsidRDefault="00D75FA7" w:rsidP="00D75FA7">
      <w:pPr>
        <w:rPr>
          <w:rFonts w:ascii="SimSun" w:eastAsia="SimSun" w:hAnsi="SimSun" w:cs="SimSun" w:hint="eastAsia"/>
          <w:color w:val="333333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hd w:val="clear" w:color="auto" w:fill="FFFFFF"/>
        </w:rPr>
        <w:t>们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的平均身高减去女生身高，就可以构造</w:t>
      </w:r>
      <w:r>
        <w:rPr>
          <w:rFonts w:ascii="SimSun" w:eastAsia="SimSun" w:hAnsi="SimSun" w:cs="SimSun" w:hint="eastAsia"/>
          <w:color w:val="333333"/>
          <w:shd w:val="clear" w:color="auto" w:fill="FFFFFF"/>
        </w:rPr>
        <w:t>T统计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量。</w:t>
      </w:r>
    </w:p>
    <w:p w14:paraId="18322A49" w14:textId="77777777" w:rsidR="00D75FA7" w:rsidRPr="00A25012" w:rsidRDefault="00D75FA7" w:rsidP="00D75FA7">
      <w:pPr>
        <w:ind w:firstLine="420"/>
        <w:rPr>
          <w:rFonts w:ascii="MS Mincho" w:eastAsia="MS Mincho" w:hAnsi="MS Mincho" w:cs="MS Mincho" w:hint="eastAsia"/>
          <w:color w:val="333333"/>
          <w:shd w:val="clear" w:color="auto" w:fill="FFFFFF"/>
        </w:rPr>
      </w:pPr>
      <w:r>
        <w:rPr>
          <w:rFonts w:hint="eastAsia"/>
        </w:rPr>
        <w:t>原假设：两样本均值相等；备择假设：两者不等</w:t>
      </w:r>
    </w:p>
    <w:p w14:paraId="578CE193" w14:textId="77777777" w:rsidR="00D75FA7" w:rsidRDefault="00D75FA7" w:rsidP="00D75FA7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MS Mincho" w:eastAsia="MS Mincho" w:hAnsi="MS Mincho" w:cs="MS Mincho"/>
          <w:color w:val="333333"/>
          <w:sz w:val="21"/>
          <w:szCs w:val="21"/>
        </w:rPr>
        <w:t>独立</w:t>
      </w:r>
      <w:r>
        <w:rPr>
          <w:rFonts w:ascii="SimSun" w:eastAsia="SimSun" w:hAnsi="SimSun" w:cs="SimSun"/>
          <w:color w:val="333333"/>
          <w:sz w:val="21"/>
          <w:szCs w:val="21"/>
        </w:rPr>
        <w:t>样</w:t>
      </w:r>
      <w:r>
        <w:rPr>
          <w:rFonts w:ascii="MS Mincho" w:eastAsia="MS Mincho" w:hAnsi="MS Mincho" w:cs="MS Mincho"/>
          <w:color w:val="333333"/>
          <w:sz w:val="21"/>
          <w:szCs w:val="21"/>
        </w:rPr>
        <w:t>本</w:t>
      </w:r>
      <w:r>
        <w:rPr>
          <w:rFonts w:ascii="Arial" w:eastAsia="Times New Roman" w:hAnsi="Arial" w:cs="Arial"/>
          <w:color w:val="333333"/>
          <w:sz w:val="21"/>
          <w:szCs w:val="21"/>
        </w:rPr>
        <w:t>t</w:t>
      </w:r>
      <w:r>
        <w:rPr>
          <w:rFonts w:ascii="SimSun" w:eastAsia="SimSun" w:hAnsi="SimSun" w:cs="SimSun"/>
          <w:color w:val="333333"/>
          <w:sz w:val="21"/>
          <w:szCs w:val="21"/>
        </w:rPr>
        <w:t>检验</w:t>
      </w:r>
      <w:hyperlink r:id="rId13" w:tgtFrame="_blank" w:history="1">
        <w:r>
          <w:rPr>
            <w:rStyle w:val="a4"/>
            <w:rFonts w:ascii="SimSun" w:eastAsia="SimSun" w:hAnsi="SimSun" w:cs="SimSun"/>
            <w:color w:val="136EC2"/>
            <w:sz w:val="21"/>
            <w:szCs w:val="21"/>
          </w:rPr>
          <w:t>统计量</w:t>
        </w:r>
      </w:hyperlink>
      <w:r>
        <w:rPr>
          <w:rFonts w:ascii="SimSun" w:eastAsia="SimSun" w:hAnsi="SimSun" w:cs="SimSun"/>
          <w:color w:val="333333"/>
          <w:sz w:val="21"/>
          <w:szCs w:val="21"/>
        </w:rPr>
        <w:t>为</w:t>
      </w:r>
      <w:r>
        <w:rPr>
          <w:rFonts w:ascii="MS Mincho" w:eastAsia="MS Mincho" w:hAnsi="MS Mincho" w:cs="MS Mincho"/>
          <w:color w:val="333333"/>
          <w:sz w:val="21"/>
          <w:szCs w:val="21"/>
        </w:rPr>
        <w:t>：</w:t>
      </w:r>
    </w:p>
    <w:p w14:paraId="52B6A0F0" w14:textId="77777777" w:rsidR="00D75FA7" w:rsidRDefault="00D75FA7" w:rsidP="00D75FA7">
      <w:pPr>
        <w:shd w:val="clear" w:color="auto" w:fill="FFFFFF"/>
        <w:spacing w:line="360" w:lineRule="atLeast"/>
        <w:ind w:firstLine="480"/>
        <w:jc w:val="center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0A0F7BAE" wp14:editId="0F088354">
            <wp:extent cx="2111375" cy="648335"/>
            <wp:effectExtent l="0" t="0" r="0" b="12065"/>
            <wp:docPr id="11" name="图片 11" descr="https://gss2.bdstatic.com/-fo3dSag_xI4khGkpoWK1HF6hhy/baike/s%3D222/sign=8c5d9147748da9774a2f81298250f872/503d269759ee3d6d9336d5bf44166d224e4ad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gss2.bdstatic.com/-fo3dSag_xI4khGkpoWK1HF6hhy/baike/s%3D222/sign=8c5d9147748da9774a2f81298250f872/503d269759ee3d6d9336d5bf44166d224e4aded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7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8FD8A" w14:textId="77777777" w:rsidR="00D75FA7" w:rsidRDefault="00D75FA7" w:rsidP="00D75FA7">
      <w:pPr>
        <w:shd w:val="clear" w:color="auto" w:fill="FFFFFF"/>
        <w:spacing w:line="360" w:lineRule="atLeast"/>
        <w:ind w:firstLine="480"/>
        <w:rPr>
          <w:rFonts w:ascii="MS Mincho" w:eastAsia="MS Mincho" w:hAnsi="MS Mincho" w:cs="MS Mincho" w:hint="eastAsia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1</w:t>
      </w:r>
      <w:r>
        <w:rPr>
          <w:rFonts w:ascii="Arial" w:eastAsia="Times New Roman" w:hAnsi="Arial" w:cs="Arial"/>
          <w:color w:val="333333"/>
          <w:sz w:val="18"/>
          <w:szCs w:val="18"/>
          <w:vertAlign w:val="superscript"/>
        </w:rPr>
        <w:t>2</w:t>
      </w:r>
      <w:r>
        <w:rPr>
          <w:rFonts w:ascii="MS Mincho" w:eastAsia="MS Mincho" w:hAnsi="MS Mincho" w:cs="MS Mincho"/>
          <w:color w:val="333333"/>
          <w:sz w:val="21"/>
          <w:szCs w:val="21"/>
        </w:rPr>
        <w:t>和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 S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2</w:t>
      </w:r>
      <w:r>
        <w:rPr>
          <w:rFonts w:ascii="Arial" w:eastAsia="Times New Roman" w:hAnsi="Arial" w:cs="Arial"/>
          <w:color w:val="333333"/>
          <w:sz w:val="18"/>
          <w:szCs w:val="18"/>
          <w:vertAlign w:val="superscript"/>
        </w:rPr>
        <w:t>2</w:t>
      </w:r>
      <w:r>
        <w:rPr>
          <w:rFonts w:ascii="SimSun" w:eastAsia="SimSun" w:hAnsi="SimSun" w:cs="SimSun"/>
          <w:color w:val="333333"/>
          <w:sz w:val="21"/>
          <w:szCs w:val="21"/>
        </w:rPr>
        <w:t>为两</w:t>
      </w:r>
      <w:hyperlink r:id="rId15" w:tgtFrame="_blank" w:history="1">
        <w:r>
          <w:rPr>
            <w:rStyle w:val="a4"/>
            <w:rFonts w:ascii="SimSun" w:eastAsia="SimSun" w:hAnsi="SimSun" w:cs="SimSun"/>
            <w:color w:val="136EC2"/>
            <w:sz w:val="21"/>
            <w:szCs w:val="21"/>
          </w:rPr>
          <w:t>样本方差</w:t>
        </w:r>
      </w:hyperlink>
      <w:r>
        <w:rPr>
          <w:rFonts w:ascii="MS Mincho" w:eastAsia="MS Mincho" w:hAnsi="MS Mincho" w:cs="MS Mincho"/>
          <w:color w:val="333333"/>
          <w:sz w:val="21"/>
          <w:szCs w:val="21"/>
        </w:rPr>
        <w:t>；</w:t>
      </w:r>
      <w:r>
        <w:rPr>
          <w:rFonts w:ascii="Arial" w:eastAsia="Times New Roman" w:hAnsi="Arial" w:cs="Arial"/>
          <w:color w:val="333333"/>
          <w:sz w:val="21"/>
          <w:szCs w:val="21"/>
        </w:rPr>
        <w:t>n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1</w:t>
      </w:r>
      <w:r>
        <w:rPr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MS Mincho" w:eastAsia="MS Mincho" w:hAnsi="MS Mincho" w:cs="MS Mincho"/>
          <w:color w:val="333333"/>
          <w:sz w:val="21"/>
          <w:szCs w:val="21"/>
        </w:rPr>
        <w:t>和</w:t>
      </w:r>
      <w:r>
        <w:rPr>
          <w:rFonts w:ascii="Arial" w:eastAsia="Times New Roman" w:hAnsi="Arial" w:cs="Arial"/>
          <w:color w:val="333333"/>
          <w:sz w:val="21"/>
          <w:szCs w:val="21"/>
        </w:rPr>
        <w:t>n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2</w:t>
      </w:r>
      <w:r>
        <w:rPr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SimSun" w:eastAsia="SimSun" w:hAnsi="SimSun" w:cs="SimSun"/>
          <w:color w:val="333333"/>
          <w:sz w:val="21"/>
          <w:szCs w:val="21"/>
        </w:rPr>
        <w:t>为两</w:t>
      </w:r>
      <w:hyperlink r:id="rId16" w:tgtFrame="_blank" w:history="1">
        <w:r>
          <w:rPr>
            <w:rStyle w:val="a4"/>
            <w:rFonts w:ascii="SimSun" w:eastAsia="SimSun" w:hAnsi="SimSun" w:cs="SimSun"/>
            <w:color w:val="136EC2"/>
            <w:sz w:val="21"/>
            <w:szCs w:val="21"/>
          </w:rPr>
          <w:t>样本容量</w:t>
        </w:r>
      </w:hyperlink>
      <w:r>
        <w:rPr>
          <w:rFonts w:ascii="MS Mincho" w:eastAsia="MS Mincho" w:hAnsi="MS Mincho" w:cs="MS Mincho"/>
          <w:color w:val="333333"/>
          <w:sz w:val="21"/>
          <w:szCs w:val="21"/>
        </w:rPr>
        <w:t>。</w:t>
      </w:r>
    </w:p>
    <w:p w14:paraId="6233759E" w14:textId="77777777" w:rsidR="00D75FA7" w:rsidRPr="00A25012" w:rsidRDefault="00D75FA7" w:rsidP="00D75FA7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SPSS</w:t>
      </w:r>
      <w:r>
        <w:rPr>
          <w:rFonts w:hint="eastAsia"/>
        </w:rPr>
        <w:t>，</w:t>
      </w:r>
      <w:r w:rsidRPr="0002057D">
        <w:t xml:space="preserve">click Analyze, compare means, independent samples t-test </w:t>
      </w:r>
    </w:p>
    <w:p w14:paraId="6B340A1C" w14:textId="77777777" w:rsidR="00D75FA7" w:rsidRDefault="00D75FA7" w:rsidP="00D75FA7">
      <w:pPr>
        <w:rPr>
          <w:rFonts w:hint="eastAsia"/>
        </w:rPr>
      </w:pPr>
      <w:r w:rsidRPr="0002057D">
        <w:drawing>
          <wp:inline distT="0" distB="0" distL="0" distR="0" wp14:anchorId="54A2DB12" wp14:editId="06BB2C2A">
            <wp:extent cx="5270500" cy="199263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A99" w14:textId="77777777" w:rsidR="00D75FA7" w:rsidRPr="0002057D" w:rsidRDefault="00D75FA7" w:rsidP="00D75FA7">
      <w:pPr>
        <w:rPr>
          <w:rFonts w:hint="eastAsia"/>
        </w:rPr>
      </w:pPr>
      <w:r>
        <w:rPr>
          <w:rFonts w:hint="eastAsia"/>
        </w:rPr>
        <w:t>这里要先检验“样本方差是否相等”</w:t>
      </w:r>
    </w:p>
    <w:p w14:paraId="0727651D" w14:textId="77777777" w:rsidR="00B24845" w:rsidRPr="00D75FA7" w:rsidRDefault="00D75FA7">
      <w:bookmarkStart w:id="0" w:name="_GoBack"/>
      <w:bookmarkEnd w:id="0"/>
    </w:p>
    <w:sectPr w:rsidR="00B24845" w:rsidRPr="00D75FA7" w:rsidSect="00AE645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B161EF"/>
    <w:multiLevelType w:val="hybridMultilevel"/>
    <w:tmpl w:val="9578BED4"/>
    <w:lvl w:ilvl="0" w:tplc="47C495A0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FA7"/>
    <w:rsid w:val="002B682B"/>
    <w:rsid w:val="00AE645B"/>
    <w:rsid w:val="00D7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EF508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75FA7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5FA7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a4">
    <w:name w:val="Hyperlink"/>
    <w:basedOn w:val="a0"/>
    <w:uiPriority w:val="99"/>
    <w:unhideWhenUsed/>
    <w:rsid w:val="00D75F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baike.baidu.com/item/t%E5%88%86%E5%B8%83" TargetMode="External"/><Relationship Id="rId12" Type="http://schemas.openxmlformats.org/officeDocument/2006/relationships/image" Target="media/image6.tiff"/><Relationship Id="rId13" Type="http://schemas.openxmlformats.org/officeDocument/2006/relationships/hyperlink" Target="https://baike.baidu.com/item/%E7%BB%9F%E8%AE%A1%E9%87%8F" TargetMode="External"/><Relationship Id="rId14" Type="http://schemas.openxmlformats.org/officeDocument/2006/relationships/image" Target="media/image7.png"/><Relationship Id="rId15" Type="http://schemas.openxmlformats.org/officeDocument/2006/relationships/hyperlink" Target="https://baike.baidu.com/item/%E6%A0%B7%E6%9C%AC%E6%96%B9%E5%B7%AE" TargetMode="External"/><Relationship Id="rId16" Type="http://schemas.openxmlformats.org/officeDocument/2006/relationships/hyperlink" Target="https://baike.baidu.com/item/%E6%A0%B7%E6%9C%AC%E5%AE%B9%E9%87%8F" TargetMode="External"/><Relationship Id="rId17" Type="http://schemas.openxmlformats.org/officeDocument/2006/relationships/image" Target="media/image8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baike.baidu.com/item/%E6%A0%87%E5%87%86%E5%81%8F%E5%B7%A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192</Words>
  <Characters>1101</Characters>
  <Application>Microsoft Macintosh Word</Application>
  <DocSecurity>0</DocSecurity>
  <Lines>9</Lines>
  <Paragraphs>2</Paragraphs>
  <ScaleCrop>false</ScaleCrop>
  <LinksUpToDate>false</LinksUpToDate>
  <CharactersWithSpaces>1291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2019-05-25T03:07:00Z</dcterms:created>
  <dcterms:modified xsi:type="dcterms:W3CDTF">2019-05-25T03:07:00Z</dcterms:modified>
</cp:coreProperties>
</file>