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2D" w:rsidRDefault="00F4591D" w:rsidP="00EA66E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ОПИСАНИЕ ВЫПОЛНЕНИЯ ИНДИВИДУАЛЬНОГО ЗАДАНИЯ</w:t>
      </w:r>
    </w:p>
    <w:p w:rsidR="00F4591D" w:rsidRPr="00EA66E4" w:rsidRDefault="00F4591D" w:rsidP="00EA66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71C2D" w:rsidRPr="00EA66E4" w:rsidRDefault="00271C2D" w:rsidP="00EA66E4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EA66E4">
        <w:rPr>
          <w:b/>
          <w:sz w:val="28"/>
          <w:szCs w:val="28"/>
        </w:rPr>
        <w:t>Анализ предметной области</w:t>
      </w:r>
      <w:r w:rsidR="0058053B" w:rsidRPr="00EA66E4">
        <w:rPr>
          <w:b/>
          <w:sz w:val="28"/>
          <w:szCs w:val="28"/>
        </w:rPr>
        <w:t xml:space="preserve"> </w:t>
      </w:r>
      <w:r w:rsidR="0058053B" w:rsidRPr="00EA66E4">
        <w:rPr>
          <w:b/>
          <w:color w:val="FF0000"/>
          <w:sz w:val="28"/>
          <w:szCs w:val="28"/>
        </w:rPr>
        <w:t>(достаточно подробное описание, которое дает возможность читателю понять ту область, в которой вы работаете)</w:t>
      </w:r>
      <w:bookmarkStart w:id="0" w:name="_GoBack"/>
      <w:bookmarkEnd w:id="0"/>
    </w:p>
    <w:p w:rsidR="00271C2D" w:rsidRPr="00271C2D" w:rsidRDefault="00271C2D" w:rsidP="00271C2D">
      <w:pPr>
        <w:pStyle w:val="a3"/>
        <w:spacing w:line="360" w:lineRule="auto"/>
        <w:ind w:left="112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Иску́сственная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нейро́нная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се́ть</w:t>
      </w:r>
      <w:proofErr w:type="spellEnd"/>
      <w:r>
        <w:rPr>
          <w:sz w:val="28"/>
          <w:szCs w:val="28"/>
        </w:rPr>
        <w:t xml:space="preserve"> (ИНС)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Это понятие возникло при изучении процессов, протекающих в мозге, и при попытке смоделировать эти процессы. Первой такой попыткой были нейронные сети У. </w:t>
      </w:r>
      <w:proofErr w:type="spellStart"/>
      <w:r>
        <w:rPr>
          <w:sz w:val="28"/>
          <w:szCs w:val="28"/>
        </w:rPr>
        <w:t>Маккалока</w:t>
      </w:r>
      <w:proofErr w:type="spellEnd"/>
      <w:r>
        <w:rPr>
          <w:sz w:val="28"/>
          <w:szCs w:val="28"/>
        </w:rPr>
        <w:t xml:space="preserve"> и У. </w:t>
      </w:r>
      <w:proofErr w:type="spellStart"/>
      <w:r>
        <w:rPr>
          <w:sz w:val="28"/>
          <w:szCs w:val="28"/>
        </w:rPr>
        <w:t>Питтса</w:t>
      </w:r>
      <w:proofErr w:type="spellEnd"/>
      <w:r>
        <w:rPr>
          <w:sz w:val="28"/>
          <w:szCs w:val="28"/>
        </w:rPr>
        <w:t>. После разработки алгоритмов обучения получаемые модели стали использовать в практических целях: в задачах прогнозирования, для распознавания образов, в задачах управления и др.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 представляют собой систему 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 [8].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Нейронные сети не программируются в привычном смысле этого слова, они обучаются. Возможность обучения — одно из главных преимуществ нейронных сетей перед традиционными алгоритмами. Технически обучение заключается в нахождении коэффициентов связей между нейронами. В процессе обучения нейронная сеть способна выявлять сложные зависимости между входными данными и выходными, а также выполнять обобщение. Это </w:t>
      </w:r>
      <w:r>
        <w:rPr>
          <w:sz w:val="28"/>
          <w:szCs w:val="28"/>
        </w:rPr>
        <w:lastRenderedPageBreak/>
        <w:t>значит, что в случае успешного обучения сеть сможет вернуть верный результат на основании данных, которые отсутствовали в обучающей выборке, а также неполных и/или «зашумленных», частично искажённых данных.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Способности нейронной сети к прогнозированию напрямую следуют из её способности к обобщению и выделению скрытых зависимостей между входными и выходными данными. После обучения сеть способна предсказать будущее значение некой последовательности на основе нескольких предыдущих значений и (или) каких-то существующих в настоящий момент факторов. Следует отметить, что прогнозирование возможно только тогда, когда предыдущие изменения действительно в какой-то степени предопределяют будущие [8].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Нейрон – базовый элемент нейронной сети, единичный простой вычислительный процессор способный воспринимать, преобразовывать и распространять сигналы, в свою очередь объединение большого количества нейронов в одну сеть позволяет решать достаточно сложные задачи. Схема </w:t>
      </w:r>
      <w:r w:rsidR="00EA66E4">
        <w:rPr>
          <w:sz w:val="28"/>
          <w:szCs w:val="28"/>
        </w:rPr>
        <w:t>нейроны приведена на рисунке 4.1</w:t>
      </w:r>
      <w:r>
        <w:rPr>
          <w:sz w:val="28"/>
          <w:szCs w:val="28"/>
        </w:rPr>
        <w:t>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81475" cy="2228850"/>
            <wp:effectExtent l="0" t="0" r="9525" b="0"/>
            <wp:docPr id="25" name="Рисунок 25" descr="https://habrastorage.org/getpro/habr/post_images/b06/dbe/138/b06dbe1388a7faf71fbb77d7c0ff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b06/dbe/138/b06dbe1388a7faf71fbb77d7c0ff4001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EA66E4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71C2D">
        <w:rPr>
          <w:sz w:val="28"/>
          <w:szCs w:val="28"/>
        </w:rPr>
        <w:t>.1- Схема нейрона</w:t>
      </w: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</w:p>
    <w:p w:rsidR="00271C2D" w:rsidRDefault="00271C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1C2D" w:rsidRPr="00EA66E4" w:rsidRDefault="00EA66E4" w:rsidP="00271C2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A66E4">
        <w:rPr>
          <w:b/>
          <w:sz w:val="28"/>
          <w:szCs w:val="28"/>
        </w:rPr>
        <w:lastRenderedPageBreak/>
        <w:t>4.1.1</w:t>
      </w:r>
      <w:r w:rsidR="00271C2D" w:rsidRPr="00EA66E4">
        <w:rPr>
          <w:b/>
          <w:sz w:val="28"/>
          <w:szCs w:val="28"/>
        </w:rPr>
        <w:t xml:space="preserve"> Анализ проблемы </w:t>
      </w:r>
      <w:r w:rsidR="0058053B" w:rsidRPr="00EA66E4">
        <w:rPr>
          <w:b/>
          <w:color w:val="FF0000"/>
          <w:sz w:val="28"/>
          <w:szCs w:val="28"/>
        </w:rPr>
        <w:t>(при необходимости)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Прогнозирование с помощью нейронных сетей очень распространённый метод прогнозирования [3]. Основой данного метода является подбор качественной и объемной обучающей выборки, выбор алгоритма обучения нейронной сети, и выбор архитектуры нейронной сети. Естественно необходимо выбрать и функцию активации нейронов каждого слоя. 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по себе нейронная сеть решает проблему кластеризации больших объемов данных, используемых при прогнозировании. Однако, хотя многослойные персептроны и целый ряд других НС успешно используются во многих практических приложениях, они имеют и серьёзные недостатки: большое время обучения; не обладают свойством стабильности - пластичности, то есть способностью воспринимать и запоминать новую информацию без потери или искажения уже имеющейся; не могут выделять новую входную информацию и т.д. Эти недостатки существенно затрудняют использование НС при решении практических задач, поскольку в реальных задачах, как правило, входная информация на этапе обучения НС полностью не известна и может быть получена лишь при эксплуатации реального объекта или системы, что требует многократного и трудоемкого переобучения сети, однако в задаче прогнозирования в данной работе входные данные для обучения сети известны полностью. Очевидно, что многослойный и линейный персептрон не подойдут для прогнозирования временного ряда так, как подошли бы сети адаптивного резонанса (АРТ) [6], но в данной работе задача прогнозирования временного ряда рассматриваться не будет.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правило, прогнозирование с помощью любых нейронных сетей происходит по следующему сценарию: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формирование обучающей выборки и ее структуризация под требования используемого программного обеспечения;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настройка алгоритма обучения;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обучение и кластерный анализ;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sz w:val="28"/>
          <w:szCs w:val="28"/>
        </w:rPr>
        <w:tab/>
        <w:t>практическое использование обученной нейронной сети для прогнозирования вероятностей возможных исходов.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прогнозирования с помощью сети АРТ2 представлен на рисунке </w:t>
      </w:r>
      <w:r w:rsidR="00F4591D">
        <w:rPr>
          <w:sz w:val="28"/>
          <w:szCs w:val="28"/>
        </w:rPr>
        <w:t>4</w:t>
      </w:r>
      <w:r>
        <w:rPr>
          <w:sz w:val="28"/>
          <w:szCs w:val="28"/>
        </w:rPr>
        <w:t xml:space="preserve">.2. 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00500" cy="2495550"/>
            <wp:effectExtent l="0" t="0" r="0" b="0"/>
            <wp:docPr id="24" name="Рисунок 24" descr="http://kit-e.ru/assets/images/0702/177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kit-e.ru/assets/images/0702/177p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F4591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271C2D">
        <w:rPr>
          <w:sz w:val="28"/>
          <w:szCs w:val="28"/>
        </w:rPr>
        <w:t>2 – Пример прогнозирования с помощью сети АРТ2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 прогнозирования с помощью нейронных сетей в настоящее время применяют подход аппроксимации функции. Во многих работах по теории и применению нейронных сетей имеет место утверждение, что нейронные сети являются одним из лучших методов аппроксимации функций [9]. В результате обучения настраиваемые параметры сети принимают вид, соответствующий некоторой функции, представленной входными и выходными векторами обучающего множества, используя подход аппроксимации </w:t>
      </w:r>
      <w:proofErr w:type="spellStart"/>
      <w:r>
        <w:rPr>
          <w:sz w:val="28"/>
          <w:szCs w:val="28"/>
        </w:rPr>
        <w:t>функциb</w:t>
      </w:r>
      <w:proofErr w:type="spellEnd"/>
      <w:r>
        <w:rPr>
          <w:sz w:val="28"/>
          <w:szCs w:val="28"/>
        </w:rPr>
        <w:t>. Данный подход применяется в задачах прогнозирования, в которых каждому конкретному входному вектору, представленному входными параметрами нейронной сети, соответствует конкретное значение прогнозируемого вектора, представленного выходными параметрами нейронной сети:</w:t>
      </w:r>
    </w:p>
    <w:p w:rsidR="00271C2D" w:rsidRDefault="00271C2D" w:rsidP="00271C2D">
      <w:pPr>
        <w:spacing w:line="360" w:lineRule="auto"/>
        <w:ind w:left="2831"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xi</w:t>
      </w:r>
      <w:proofErr w:type="gramStart"/>
      <w:r>
        <w:rPr>
          <w:sz w:val="28"/>
          <w:szCs w:val="28"/>
        </w:rPr>
        <w:t xml:space="preserve">),   </w:t>
      </w:r>
      <w:proofErr w:type="gramEnd"/>
      <w:r>
        <w:rPr>
          <w:sz w:val="28"/>
          <w:szCs w:val="28"/>
        </w:rPr>
        <w:t xml:space="preserve">            </w:t>
      </w:r>
      <w:r w:rsidR="00F4591D">
        <w:rPr>
          <w:sz w:val="28"/>
          <w:szCs w:val="28"/>
        </w:rPr>
        <w:t xml:space="preserve">                              (4</w:t>
      </w:r>
      <w:r>
        <w:rPr>
          <w:sz w:val="28"/>
          <w:szCs w:val="28"/>
        </w:rPr>
        <w:t>.1)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x- i - й входной вектор;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y — соответствующее значение прогнозируемого вектора;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f (x) — прогнозирующая функция.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1C2D" w:rsidRPr="00EA66E4" w:rsidRDefault="00EA66E4" w:rsidP="00271C2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A66E4">
        <w:rPr>
          <w:b/>
          <w:sz w:val="28"/>
          <w:szCs w:val="28"/>
        </w:rPr>
        <w:lastRenderedPageBreak/>
        <w:t>4.1.2</w:t>
      </w:r>
      <w:r w:rsidR="00271C2D" w:rsidRPr="00EA66E4">
        <w:rPr>
          <w:b/>
          <w:sz w:val="28"/>
          <w:szCs w:val="28"/>
        </w:rPr>
        <w:t xml:space="preserve"> Обзор аналогов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рассматриваемым аналогом является универсальная среда разработки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 MATLAB — это высокоуровневый язык и интерактивная среда для программирования, численных расчетов и визуализации результатов. С помощью MATLAB можно анализировать данные, разрабатывать алгоритмы, создавать модели и приложения.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MATLAB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предусмотрена возможность работы с нейронными сетями и </w:t>
      </w:r>
      <w:proofErr w:type="spellStart"/>
      <w:r>
        <w:rPr>
          <w:sz w:val="28"/>
          <w:szCs w:val="28"/>
        </w:rPr>
        <w:t>нейро</w:t>
      </w:r>
      <w:proofErr w:type="spellEnd"/>
      <w:r>
        <w:rPr>
          <w:sz w:val="28"/>
          <w:szCs w:val="28"/>
        </w:rPr>
        <w:t>-нечеткими системами (</w:t>
      </w:r>
      <w:proofErr w:type="spellStart"/>
      <w:r>
        <w:rPr>
          <w:sz w:val="28"/>
          <w:szCs w:val="28"/>
        </w:rPr>
        <w:t>Neural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Toolbox</w:t>
      </w:r>
      <w:proofErr w:type="spellEnd"/>
      <w:r>
        <w:rPr>
          <w:sz w:val="28"/>
          <w:szCs w:val="28"/>
        </w:rPr>
        <w:t xml:space="preserve">). В качестве нейронных сетей </w:t>
      </w:r>
      <w:r>
        <w:rPr>
          <w:sz w:val="28"/>
          <w:szCs w:val="28"/>
          <w:lang w:val="en-US"/>
        </w:rPr>
        <w:t>MATLAB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моделирует все основные существующий нейронные сети. Разработав скрипт или функцию нейронную сеть можно создать и обучить для работы с требуемым типом задач. 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Достоинства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:</w:t>
      </w:r>
      <w:r w:rsidR="0058053B">
        <w:rPr>
          <w:sz w:val="28"/>
          <w:szCs w:val="28"/>
        </w:rPr>
        <w:t xml:space="preserve"> </w:t>
      </w:r>
      <w:r w:rsidR="0058053B" w:rsidRPr="0058053B">
        <w:rPr>
          <w:color w:val="FF0000"/>
          <w:sz w:val="28"/>
          <w:szCs w:val="28"/>
        </w:rPr>
        <w:t>(перечень достоинств)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Платформонезависимый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высокоуровневый язык программирования</w:t>
      </w:r>
      <w:proofErr w:type="gramEnd"/>
      <w:r>
        <w:rPr>
          <w:sz w:val="28"/>
          <w:szCs w:val="28"/>
        </w:rPr>
        <w:t xml:space="preserve"> ориентированный на матричные вычисления и разработку алгоритмов;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Интерактивная среда для разработки кода, управления файлами и данными;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Функции линейной алгебры, статистики, анализ Фурье, решение дифференциальных уравнений и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>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Богатые средства визуализации, 2-D и 3-D графика;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Встроенные средства разработки пользовательского интерфейса для создания законченных приложений на MATLAB;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Средства интеграции с C/C++, наследование кода, </w:t>
      </w:r>
      <w:proofErr w:type="spellStart"/>
      <w:r>
        <w:rPr>
          <w:sz w:val="28"/>
          <w:szCs w:val="28"/>
        </w:rPr>
        <w:t>ActiveX</w:t>
      </w:r>
      <w:proofErr w:type="spellEnd"/>
      <w:r>
        <w:rPr>
          <w:sz w:val="28"/>
          <w:szCs w:val="28"/>
        </w:rPr>
        <w:t xml:space="preserve"> технологии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Поддержка основных типов нейронных сетей (персептроны, </w:t>
      </w:r>
      <w:proofErr w:type="spellStart"/>
      <w:r>
        <w:rPr>
          <w:sz w:val="28"/>
          <w:szCs w:val="28"/>
        </w:rPr>
        <w:t>реккурентные</w:t>
      </w:r>
      <w:proofErr w:type="spellEnd"/>
      <w:r>
        <w:rPr>
          <w:sz w:val="28"/>
          <w:szCs w:val="28"/>
        </w:rPr>
        <w:t xml:space="preserve"> сети, АРТ-сети, РБФ-сети, сети кластеризации и т.п.).</w:t>
      </w:r>
    </w:p>
    <w:p w:rsidR="0058053B" w:rsidRPr="0058053B" w:rsidRDefault="0058053B" w:rsidP="00271C2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8053B">
        <w:rPr>
          <w:color w:val="FF0000"/>
          <w:sz w:val="28"/>
          <w:szCs w:val="28"/>
        </w:rPr>
        <w:t>(Далее перечень недостатков)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Очевидным недостатком среды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является сложность разработки, в данном случае нейронной сети, для рядового пользователя. В случае задачи прогнозирования пользователю необходимо разработать алгоритм создания и функционирования нейронной сети, включая </w:t>
      </w:r>
      <w:r>
        <w:rPr>
          <w:sz w:val="28"/>
          <w:szCs w:val="28"/>
        </w:rPr>
        <w:lastRenderedPageBreak/>
        <w:t>правильную подачу обучающей выборки, как правило в виде вектора, и при необходимости, самостоятельное создание пользовательского интерфейса.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работы с нейронной сетью </w:t>
      </w:r>
      <w:proofErr w:type="gramStart"/>
      <w:r>
        <w:rPr>
          <w:sz w:val="28"/>
          <w:szCs w:val="28"/>
        </w:rPr>
        <w:t xml:space="preserve">в  </w:t>
      </w:r>
      <w:r>
        <w:rPr>
          <w:sz w:val="28"/>
          <w:szCs w:val="28"/>
          <w:lang w:val="en-US"/>
        </w:rPr>
        <w:t>MATLAB</w:t>
      </w:r>
      <w:proofErr w:type="gramEnd"/>
      <w:r>
        <w:rPr>
          <w:sz w:val="28"/>
          <w:szCs w:val="28"/>
        </w:rPr>
        <w:t>, на задаче аппроксимац</w:t>
      </w:r>
      <w:r w:rsidR="00F4591D">
        <w:rPr>
          <w:sz w:val="28"/>
          <w:szCs w:val="28"/>
        </w:rPr>
        <w:t>ии представлен на рисунках 4.3-4.4</w:t>
      </w:r>
      <w:r>
        <w:rPr>
          <w:sz w:val="28"/>
          <w:szCs w:val="28"/>
        </w:rPr>
        <w:t xml:space="preserve">. 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3752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F4591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4.3</w:t>
      </w:r>
      <w:r w:rsidR="00271C2D">
        <w:rPr>
          <w:sz w:val="28"/>
          <w:szCs w:val="28"/>
        </w:rPr>
        <w:t xml:space="preserve"> – Структура многослойного персептрона в окне обучения </w:t>
      </w:r>
      <w:r w:rsidR="00271C2D">
        <w:rPr>
          <w:sz w:val="28"/>
          <w:szCs w:val="28"/>
          <w:lang w:val="en-US"/>
        </w:rPr>
        <w:t>MATLAB</w:t>
      </w: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04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F4591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4.4</w:t>
      </w:r>
      <w:r w:rsidR="00271C2D">
        <w:rPr>
          <w:sz w:val="28"/>
          <w:szCs w:val="28"/>
        </w:rPr>
        <w:t xml:space="preserve"> – График функции в среде </w:t>
      </w:r>
      <w:r w:rsidR="00271C2D">
        <w:rPr>
          <w:sz w:val="28"/>
          <w:szCs w:val="28"/>
          <w:lang w:val="en-US"/>
        </w:rPr>
        <w:t>MATLAB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Следующим рассматриваемым аналогом станет </w:t>
      </w:r>
      <w:proofErr w:type="spellStart"/>
      <w:r>
        <w:rPr>
          <w:sz w:val="28"/>
          <w:szCs w:val="28"/>
        </w:rPr>
        <w:t>Fann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Mathematica</w:t>
      </w:r>
      <w:proofErr w:type="spellEnd"/>
      <w:r>
        <w:rPr>
          <w:sz w:val="28"/>
          <w:szCs w:val="28"/>
        </w:rPr>
        <w:t>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Бесплатная интерактивная среда для </w:t>
      </w:r>
      <w:proofErr w:type="spellStart"/>
      <w:r>
        <w:rPr>
          <w:sz w:val="28"/>
          <w:szCs w:val="28"/>
        </w:rPr>
        <w:t>Mathematica</w:t>
      </w:r>
      <w:proofErr w:type="spellEnd"/>
      <w:r>
        <w:rPr>
          <w:sz w:val="28"/>
          <w:szCs w:val="28"/>
        </w:rPr>
        <w:t xml:space="preserve">, включающая распознавание образов и предсказания временных рядов. Достоинством является поддержка нескольких типов нейронных сетей, возможность прогнозирования, возможность прогнозирования временных рядов, визуальный интерфейс, интеграция с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++, С#. 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Недостаток в необходимости, для рядового пользователя, настройки и моделирования сети, для решения определенного типа задач.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работы с </w:t>
      </w:r>
      <w:proofErr w:type="spellStart"/>
      <w:r>
        <w:rPr>
          <w:sz w:val="28"/>
          <w:szCs w:val="28"/>
          <w:lang w:val="en-US"/>
        </w:rPr>
        <w:t>Fann</w:t>
      </w:r>
      <w:proofErr w:type="spellEnd"/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Neural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Mathematica</w:t>
      </w:r>
      <w:r w:rsidR="00F4591D">
        <w:rPr>
          <w:sz w:val="28"/>
          <w:szCs w:val="28"/>
        </w:rPr>
        <w:t xml:space="preserve"> представлен на рисунке 4.5</w:t>
      </w:r>
      <w:r>
        <w:rPr>
          <w:sz w:val="28"/>
          <w:szCs w:val="28"/>
        </w:rPr>
        <w:t>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14775" cy="2933700"/>
            <wp:effectExtent l="0" t="0" r="9525" b="0"/>
            <wp:docPr id="3" name="Рисунок 3" descr="https://grey.colorado.edu/mediawiki/sites/emergent/images/thumb/2/21/Fann2_gui.png/500px-Fann2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rey.colorado.edu/mediawiki/sites/emergent/images/thumb/2/21/Fann2_gui.png/500px-Fann2_gui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F4591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4.5</w:t>
      </w:r>
      <w:r w:rsidR="00271C2D">
        <w:rPr>
          <w:sz w:val="28"/>
          <w:szCs w:val="28"/>
        </w:rPr>
        <w:t xml:space="preserve"> – Окно структуры нейронной сети в </w:t>
      </w:r>
      <w:proofErr w:type="spellStart"/>
      <w:r w:rsidR="00271C2D">
        <w:rPr>
          <w:sz w:val="28"/>
          <w:szCs w:val="28"/>
          <w:lang w:val="en-US"/>
        </w:rPr>
        <w:t>Fann</w:t>
      </w:r>
      <w:proofErr w:type="spellEnd"/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Neural</w:t>
      </w:r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Network</w:t>
      </w:r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for</w:t>
      </w:r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Mathematica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</w:t>
      </w:r>
      <w:r>
        <w:rPr>
          <w:sz w:val="28"/>
          <w:szCs w:val="28"/>
          <w:lang w:val="en-US"/>
        </w:rPr>
        <w:t xml:space="preserve"> Stuttgart Neural Network Simulator. </w:t>
      </w:r>
      <w:proofErr w:type="spellStart"/>
      <w:r>
        <w:rPr>
          <w:sz w:val="28"/>
          <w:szCs w:val="28"/>
        </w:rPr>
        <w:t>Нейросетевой</w:t>
      </w:r>
      <w:proofErr w:type="spellEnd"/>
      <w:r>
        <w:rPr>
          <w:sz w:val="28"/>
          <w:szCs w:val="28"/>
        </w:rPr>
        <w:t xml:space="preserve"> симулятор, первоначально разработанный в университете Штутгарта. Первоначально он был построен для Х11 под ОС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Достоинста</w:t>
      </w:r>
      <w:proofErr w:type="spellEnd"/>
      <w:r>
        <w:rPr>
          <w:sz w:val="28"/>
          <w:szCs w:val="28"/>
        </w:rPr>
        <w:t xml:space="preserve"> – моделирование различных структур нейронных сетей, отсюда и возможность решение разных классов и типов задач (в том числе и прогнозирования).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Недостатоки</w:t>
      </w:r>
      <w:proofErr w:type="spellEnd"/>
      <w:r>
        <w:rPr>
          <w:sz w:val="28"/>
          <w:szCs w:val="28"/>
        </w:rPr>
        <w:t xml:space="preserve"> – сложность в моделировании и необходимость в дополнительных знаниях для рядовых пользователей, зависимость от платформы.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работы в </w:t>
      </w:r>
      <w:r>
        <w:rPr>
          <w:sz w:val="28"/>
          <w:szCs w:val="28"/>
          <w:lang w:val="en-US"/>
        </w:rPr>
        <w:t>Stuttgart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Neural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Simulator</w:t>
      </w:r>
      <w:r w:rsidRPr="00271C2D">
        <w:rPr>
          <w:sz w:val="28"/>
          <w:szCs w:val="28"/>
        </w:rPr>
        <w:t xml:space="preserve"> </w:t>
      </w:r>
      <w:r w:rsidR="00F4591D">
        <w:rPr>
          <w:sz w:val="28"/>
          <w:szCs w:val="28"/>
        </w:rPr>
        <w:t>представлен на рисунке 4.6</w:t>
      </w:r>
      <w:r>
        <w:rPr>
          <w:sz w:val="28"/>
          <w:szCs w:val="28"/>
        </w:rPr>
        <w:t>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52950" cy="3295650"/>
            <wp:effectExtent l="0" t="0" r="0" b="0"/>
            <wp:docPr id="2" name="Рисунок 2" descr="http://www.linuxjournal.com/files/linuxjournal.com/linuxjournal/articles/031/3142/3142f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linuxjournal.com/files/linuxjournal.com/linuxjournal/articles/031/3142/3142f11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F4591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4.6</w:t>
      </w:r>
      <w:r w:rsidR="00271C2D">
        <w:rPr>
          <w:sz w:val="28"/>
          <w:szCs w:val="28"/>
        </w:rPr>
        <w:t xml:space="preserve"> – Структура нейронной сети в </w:t>
      </w:r>
      <w:r w:rsidR="00271C2D">
        <w:rPr>
          <w:sz w:val="28"/>
          <w:szCs w:val="28"/>
          <w:lang w:val="en-US"/>
        </w:rPr>
        <w:t>Stuttgart</w:t>
      </w:r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Neural</w:t>
      </w:r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Network</w:t>
      </w:r>
      <w:r w:rsidR="00271C2D" w:rsidRPr="00271C2D">
        <w:rPr>
          <w:sz w:val="28"/>
          <w:szCs w:val="28"/>
        </w:rPr>
        <w:t xml:space="preserve"> </w:t>
      </w:r>
      <w:r w:rsidR="00271C2D">
        <w:rPr>
          <w:sz w:val="28"/>
          <w:szCs w:val="28"/>
          <w:lang w:val="en-US"/>
        </w:rPr>
        <w:t>Simulator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рассмотренный аналог является программой для прогнозирования. </w:t>
      </w:r>
      <w:proofErr w:type="spellStart"/>
      <w:r>
        <w:rPr>
          <w:sz w:val="28"/>
          <w:szCs w:val="28"/>
        </w:rPr>
        <w:t>Forecast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</w:t>
      </w:r>
      <w:proofErr w:type="spellEnd"/>
      <w:r>
        <w:rPr>
          <w:sz w:val="28"/>
          <w:szCs w:val="28"/>
        </w:rPr>
        <w:t xml:space="preserve"> — программное обеспечение для расчёта прогнозов, ориентированное на бизнес-применение.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Автоматический подбор прогнозной модели производится из следующего набора: простые модели экспоненциального сглаживания, модели экспоненциального сглаживания </w:t>
      </w:r>
      <w:proofErr w:type="spellStart"/>
      <w:r>
        <w:rPr>
          <w:sz w:val="28"/>
          <w:szCs w:val="28"/>
        </w:rPr>
        <w:t>Хольта</w:t>
      </w:r>
      <w:proofErr w:type="spellEnd"/>
      <w:r>
        <w:rPr>
          <w:sz w:val="28"/>
          <w:szCs w:val="28"/>
        </w:rPr>
        <w:t xml:space="preserve">, сезонные модели экспоненциального сглаживания </w:t>
      </w:r>
      <w:proofErr w:type="spellStart"/>
      <w:r>
        <w:rPr>
          <w:sz w:val="28"/>
          <w:szCs w:val="28"/>
        </w:rPr>
        <w:t>Винтерса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авторегрессионные</w:t>
      </w:r>
      <w:proofErr w:type="spellEnd"/>
      <w:r>
        <w:rPr>
          <w:sz w:val="28"/>
          <w:szCs w:val="28"/>
        </w:rPr>
        <w:t xml:space="preserve"> модели Бокса-Дженкинса, включая аддитивную и мультипликативную модель, модели прерывистого спроса </w:t>
      </w:r>
      <w:proofErr w:type="spellStart"/>
      <w:r>
        <w:rPr>
          <w:sz w:val="28"/>
          <w:szCs w:val="28"/>
        </w:rPr>
        <w:t>Кростона</w:t>
      </w:r>
      <w:proofErr w:type="spellEnd"/>
      <w:r>
        <w:rPr>
          <w:sz w:val="28"/>
          <w:szCs w:val="28"/>
        </w:rPr>
        <w:t xml:space="preserve">, модель </w:t>
      </w:r>
      <w:proofErr w:type="spellStart"/>
      <w:r>
        <w:rPr>
          <w:sz w:val="28"/>
          <w:szCs w:val="28"/>
        </w:rPr>
        <w:t>Census</w:t>
      </w:r>
      <w:proofErr w:type="spellEnd"/>
      <w:r>
        <w:rPr>
          <w:sz w:val="28"/>
          <w:szCs w:val="28"/>
        </w:rPr>
        <w:t xml:space="preserve"> X1, модели дискретного спроса, модели динамических регрессий, простейшие модели скользящего </w:t>
      </w:r>
      <w:r>
        <w:rPr>
          <w:sz w:val="28"/>
          <w:szCs w:val="28"/>
        </w:rPr>
        <w:lastRenderedPageBreak/>
        <w:t xml:space="preserve">среднего, классические кривые тренда (линейный, квадратичный, экспоненциальный, роста). Недостаток - </w:t>
      </w:r>
      <w:proofErr w:type="spellStart"/>
      <w:r>
        <w:rPr>
          <w:sz w:val="28"/>
          <w:szCs w:val="28"/>
        </w:rPr>
        <w:t>Forecast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</w:t>
      </w:r>
      <w:proofErr w:type="spellEnd"/>
      <w:r>
        <w:rPr>
          <w:sz w:val="28"/>
          <w:szCs w:val="28"/>
        </w:rPr>
        <w:t xml:space="preserve"> является по сути надстройкой над </w:t>
      </w:r>
      <w:r>
        <w:rPr>
          <w:sz w:val="28"/>
          <w:szCs w:val="28"/>
          <w:lang w:val="en-US"/>
        </w:rPr>
        <w:t>MS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, и не функционирует без </w:t>
      </w:r>
      <w:r>
        <w:rPr>
          <w:sz w:val="28"/>
          <w:szCs w:val="28"/>
          <w:lang w:val="en-US"/>
        </w:rPr>
        <w:t>MS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из чего следуют, что для применения пакета простыми пользователями </w:t>
      </w:r>
      <w:proofErr w:type="spellStart"/>
      <w:r>
        <w:rPr>
          <w:sz w:val="28"/>
          <w:szCs w:val="28"/>
        </w:rPr>
        <w:t>необхдима</w:t>
      </w:r>
      <w:proofErr w:type="spellEnd"/>
      <w:r>
        <w:rPr>
          <w:sz w:val="28"/>
          <w:szCs w:val="28"/>
        </w:rPr>
        <w:t xml:space="preserve"> лицензия на </w:t>
      </w:r>
      <w:r>
        <w:rPr>
          <w:sz w:val="28"/>
          <w:szCs w:val="28"/>
          <w:lang w:val="en-US"/>
        </w:rPr>
        <w:t>MS</w:t>
      </w:r>
      <w:r w:rsidRPr="00271C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Последний рассматриваемый аналог — это специализированная программа для прогнозирования вероятностных исходов в игровых видах спорта </w:t>
      </w:r>
      <w:proofErr w:type="spellStart"/>
      <w:r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Wizard</w:t>
      </w:r>
      <w:proofErr w:type="spellEnd"/>
      <w:r>
        <w:rPr>
          <w:sz w:val="28"/>
          <w:szCs w:val="28"/>
        </w:rPr>
        <w:t xml:space="preserve"> v 2.2 [2]. Результатом прогнозирования в такой программе является лишь вероятностный исход встречи, а очевидный минус – прогнозирований только игровых спортивных дисциплин, что не укладывается в рамки спортивного прогнозирования в целом. Стоит отметить что данная программа активно применяется букмекерами и игроками. Пример работы в </w:t>
      </w:r>
      <w:proofErr w:type="spellStart"/>
      <w:r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Wizard</w:t>
      </w:r>
      <w:proofErr w:type="spellEnd"/>
      <w:r>
        <w:rPr>
          <w:sz w:val="28"/>
          <w:szCs w:val="28"/>
        </w:rPr>
        <w:t xml:space="preserve"> v </w:t>
      </w:r>
      <w:r w:rsidR="00F4591D">
        <w:rPr>
          <w:sz w:val="28"/>
          <w:szCs w:val="28"/>
        </w:rPr>
        <w:t>2.2 представлен на рисунке 4.7</w:t>
      </w:r>
      <w:r>
        <w:rPr>
          <w:sz w:val="28"/>
          <w:szCs w:val="28"/>
        </w:rPr>
        <w:t>.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67225" cy="3352800"/>
            <wp:effectExtent l="0" t="0" r="9525" b="0"/>
            <wp:docPr id="1" name="Рисунок 1" descr="http://people-stream.biz/uploads/posts/2012-10/1350445895_s1qdngjpfxezst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eople-stream.biz/uploads/posts/2012-10/1350445895_s1qdngjpfxezstd.jpe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F4591D">
        <w:rPr>
          <w:sz w:val="28"/>
          <w:szCs w:val="28"/>
        </w:rPr>
        <w:t>ок 4.7</w:t>
      </w:r>
      <w:r>
        <w:rPr>
          <w:sz w:val="28"/>
          <w:szCs w:val="28"/>
        </w:rPr>
        <w:t xml:space="preserve"> - Пример работы в </w:t>
      </w:r>
      <w:proofErr w:type="spellStart"/>
      <w:r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Wizard</w:t>
      </w:r>
      <w:proofErr w:type="spellEnd"/>
      <w:r>
        <w:rPr>
          <w:sz w:val="28"/>
          <w:szCs w:val="28"/>
        </w:rPr>
        <w:t xml:space="preserve"> v 2.2</w:t>
      </w:r>
    </w:p>
    <w:p w:rsidR="00271C2D" w:rsidRDefault="00271C2D" w:rsidP="00271C2D">
      <w:pPr>
        <w:spacing w:line="360" w:lineRule="auto"/>
        <w:ind w:firstLine="709"/>
        <w:jc w:val="center"/>
        <w:rPr>
          <w:sz w:val="28"/>
          <w:szCs w:val="28"/>
        </w:rPr>
      </w:pPr>
    </w:p>
    <w:p w:rsidR="0058053B" w:rsidRPr="0058053B" w:rsidRDefault="00EA66E4" w:rsidP="00271C2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(В</w:t>
      </w:r>
      <w:r w:rsidR="0058053B" w:rsidRPr="0058053B">
        <w:rPr>
          <w:color w:val="FF0000"/>
          <w:sz w:val="28"/>
          <w:szCs w:val="28"/>
        </w:rPr>
        <w:t>ывод)</w:t>
      </w:r>
    </w:p>
    <w:p w:rsidR="00271C2D" w:rsidRDefault="00271C2D" w:rsidP="00271C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 основным недостатком данных систем является сложность в освоении для рядового пользователя,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необходимость иметь определенные знания в сфере ИНС.</w:t>
      </w:r>
    </w:p>
    <w:p w:rsidR="00E4487D" w:rsidRDefault="00E4487D"/>
    <w:sectPr w:rsidR="00E4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C4C11"/>
    <w:multiLevelType w:val="multilevel"/>
    <w:tmpl w:val="F37801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50743E3"/>
    <w:multiLevelType w:val="multilevel"/>
    <w:tmpl w:val="EA381D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4"/>
    <w:rsid w:val="00271C2D"/>
    <w:rsid w:val="0058053B"/>
    <w:rsid w:val="006C4BE5"/>
    <w:rsid w:val="007B57E4"/>
    <w:rsid w:val="00B36B45"/>
    <w:rsid w:val="00E4487D"/>
    <w:rsid w:val="00EA66E4"/>
    <w:rsid w:val="00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8869"/>
  <w15:chartTrackingRefBased/>
  <w15:docId w15:val="{A24D0745-26EA-48EC-81DF-048210F1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www.linuxjournal.com/files/linuxjournal.com/linuxjournal/articles/031/3142/3142f1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habrastorage.org/getpro/habr/post_images/b06/dbe/138/b06dbe1388a7faf71fbb77d7c0ff4001.png" TargetMode="External"/><Relationship Id="rId11" Type="http://schemas.openxmlformats.org/officeDocument/2006/relationships/image" Target="https://grey.colorado.edu/mediawiki/sites/emergent/images/thumb/2/21/Fann2_gui.png/500px-Fann2_gui.png" TargetMode="External"/><Relationship Id="rId5" Type="http://schemas.openxmlformats.org/officeDocument/2006/relationships/image" Target="media/image1.png"/><Relationship Id="rId15" Type="http://schemas.openxmlformats.org/officeDocument/2006/relationships/image" Target="http://people-stream.biz/uploads/posts/2012-10/1350445895_s1qdngjpfxezstd.jpe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2024-01-16T05:13:00Z</dcterms:created>
  <dcterms:modified xsi:type="dcterms:W3CDTF">2024-01-16T05:25:00Z</dcterms:modified>
</cp:coreProperties>
</file>