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b w:val="1"/>
          <w:sz w:val="30"/>
          <w:szCs w:val="30"/>
        </w:rPr>
      </w:pPr>
      <w:r w:rsidDel="00000000" w:rsidR="00000000" w:rsidRPr="00000000">
        <w:rPr>
          <w:b w:val="1"/>
          <w:sz w:val="30"/>
          <w:szCs w:val="30"/>
          <w:rtl w:val="0"/>
        </w:rPr>
        <w:t xml:space="preserve">What Women Want: Midwives’ Voices, Midwives’ Demands Codebook</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-456797</wp:posOffset>
            </wp:positionV>
            <wp:extent cx="968644" cy="968644"/>
            <wp:effectExtent b="0" l="0" r="0" t="0"/>
            <wp:wrapNone/>
            <wp:docPr descr="A picture containing meter&#10;&#10;Description automatically generated" id="4" name="image1.png"/>
            <a:graphic>
              <a:graphicData uri="http://schemas.openxmlformats.org/drawingml/2006/picture">
                <pic:pic>
                  <pic:nvPicPr>
                    <pic:cNvPr descr="A picture containing meter&#10;&#10;Description automatically generated" id="0" name="image1.png"/>
                    <pic:cNvPicPr preferRelativeResize="0"/>
                  </pic:nvPicPr>
                  <pic:blipFill>
                    <a:blip r:embed="rId7"/>
                    <a:srcRect b="0" l="0" r="0" t="0"/>
                    <a:stretch>
                      <a:fillRect/>
                    </a:stretch>
                  </pic:blipFill>
                  <pic:spPr>
                    <a:xfrm>
                      <a:off x="0" y="0"/>
                      <a:ext cx="968644" cy="968644"/>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b w:val="1"/>
          <w:u w:val="single"/>
        </w:rPr>
      </w:pPr>
      <w:r w:rsidDel="00000000" w:rsidR="00000000" w:rsidRPr="00000000">
        <w:rPr>
          <w:b w:val="1"/>
          <w:u w:val="single"/>
          <w:rtl w:val="0"/>
        </w:rPr>
        <w:t xml:space="preserve">Top Categories: </w:t>
      </w:r>
    </w:p>
    <w:p w:rsidR="00000000" w:rsidDel="00000000" w:rsidP="00000000" w:rsidRDefault="00000000" w:rsidRPr="00000000" w14:paraId="00000004">
      <w:pPr>
        <w:numPr>
          <w:ilvl w:val="0"/>
          <w:numId w:val="1"/>
        </w:numPr>
        <w:spacing w:after="0" w:line="276" w:lineRule="auto"/>
        <w:ind w:left="720" w:hanging="360"/>
        <w:rPr/>
      </w:pPr>
      <w:r w:rsidDel="00000000" w:rsidR="00000000" w:rsidRPr="00000000">
        <w:rPr>
          <w:rtl w:val="0"/>
        </w:rPr>
        <w:t xml:space="preserve">General health and health services</w:t>
      </w:r>
    </w:p>
    <w:p w:rsidR="00000000" w:rsidDel="00000000" w:rsidP="00000000" w:rsidRDefault="00000000" w:rsidRPr="00000000" w14:paraId="00000005">
      <w:pPr>
        <w:numPr>
          <w:ilvl w:val="0"/>
          <w:numId w:val="1"/>
        </w:numPr>
        <w:spacing w:after="0" w:line="276" w:lineRule="auto"/>
        <w:ind w:left="720" w:hanging="360"/>
        <w:rPr/>
      </w:pPr>
      <w:r w:rsidDel="00000000" w:rsidR="00000000" w:rsidRPr="00000000">
        <w:rPr>
          <w:rtl w:val="0"/>
        </w:rPr>
        <w:t xml:space="preserve">More and better-supported personnel</w:t>
      </w:r>
    </w:p>
    <w:p w:rsidR="00000000" w:rsidDel="00000000" w:rsidP="00000000" w:rsidRDefault="00000000" w:rsidRPr="00000000" w14:paraId="00000006">
      <w:pPr>
        <w:numPr>
          <w:ilvl w:val="0"/>
          <w:numId w:val="1"/>
        </w:numPr>
        <w:spacing w:after="0" w:line="276" w:lineRule="auto"/>
        <w:ind w:left="720" w:hanging="360"/>
        <w:rPr/>
      </w:pPr>
      <w:r w:rsidDel="00000000" w:rsidR="00000000" w:rsidRPr="00000000">
        <w:rPr>
          <w:rtl w:val="0"/>
        </w:rPr>
        <w:t xml:space="preserve">Power, autonomy and improved gender norms and policies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i w:val="0"/>
          <w:smallCaps w:val="0"/>
          <w:strike w:val="0"/>
          <w:color w:val="000000"/>
          <w:vertAlign w:val="baseline"/>
        </w:rPr>
      </w:pPr>
      <w:r w:rsidDel="00000000" w:rsidR="00000000" w:rsidRPr="00000000">
        <w:rPr>
          <w:rtl w:val="0"/>
        </w:rPr>
        <w:t xml:space="preserve">Professional development and leadership </w:t>
      </w: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20" w:hanging="360"/>
        <w:rPr/>
      </w:pPr>
      <w:r w:rsidDel="00000000" w:rsidR="00000000" w:rsidRPr="00000000">
        <w:rPr>
          <w:rtl w:val="0"/>
        </w:rPr>
        <w:t xml:space="preserve">Respect, dignity, and non-discrimination</w:t>
      </w:r>
    </w:p>
    <w:p w:rsidR="00000000" w:rsidDel="00000000" w:rsidP="00000000" w:rsidRDefault="00000000" w:rsidRPr="00000000" w14:paraId="00000009">
      <w:pPr>
        <w:numPr>
          <w:ilvl w:val="0"/>
          <w:numId w:val="1"/>
        </w:numPr>
        <w:spacing w:after="0" w:line="276" w:lineRule="auto"/>
        <w:ind w:left="720" w:hanging="360"/>
        <w:rPr/>
      </w:pPr>
      <w:r w:rsidDel="00000000" w:rsidR="00000000" w:rsidRPr="00000000">
        <w:rPr>
          <w:rtl w:val="0"/>
        </w:rPr>
        <w:t xml:space="preserve">Supplies and functional facilities </w:t>
      </w:r>
    </w:p>
    <w:p w:rsidR="00000000" w:rsidDel="00000000" w:rsidP="00000000" w:rsidRDefault="00000000" w:rsidRPr="00000000" w14:paraId="0000000A">
      <w:pPr>
        <w:numPr>
          <w:ilvl w:val="0"/>
          <w:numId w:val="1"/>
        </w:numPr>
        <w:spacing w:after="0" w:line="276" w:lineRule="auto"/>
        <w:ind w:left="720" w:hanging="360"/>
        <w:rPr/>
      </w:pPr>
      <w:r w:rsidDel="00000000" w:rsidR="00000000" w:rsidRPr="00000000">
        <w:rPr>
          <w:rtl w:val="0"/>
        </w:rPr>
        <w:t xml:space="preserve">All other requests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bl>
      <w:tblPr>
        <w:tblStyle w:val="Table1"/>
        <w:tblW w:w="14370.0" w:type="dxa"/>
        <w:jc w:val="left"/>
        <w:tblInd w:w="3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205"/>
        <w:gridCol w:w="5220"/>
        <w:gridCol w:w="5945"/>
        <w:tblGridChange w:id="0">
          <w:tblGrid>
            <w:gridCol w:w="3205"/>
            <w:gridCol w:w="5220"/>
            <w:gridCol w:w="5945"/>
          </w:tblGrid>
        </w:tblGridChange>
      </w:tblGrid>
      <w:tr>
        <w:trPr>
          <w:cantSplit w:val="0"/>
          <w:trHeight w:val="518.5546875" w:hRule="atLeast"/>
          <w:tblHeader w:val="0"/>
        </w:trPr>
        <w:tc>
          <w:tcPr>
            <w:shd w:fill="000000" w:val="cle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Category Short Code</w:t>
            </w:r>
          </w:p>
        </w:tc>
        <w:tc>
          <w:tcPr>
            <w:shd w:fill="000000" w:val="cle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Global Report Category Name &amp; Full Description </w:t>
            </w:r>
          </w:p>
        </w:tc>
        <w:tc>
          <w:tcPr>
            <w:shd w:fill="000000" w:val="cle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Key Words &amp; Search Terms</w:t>
            </w:r>
          </w:p>
        </w:tc>
      </w:tr>
      <w:tr>
        <w:trPr>
          <w:cantSplit w:val="0"/>
          <w:tblHeader w:val="0"/>
        </w:trPr>
        <w:tc>
          <w:tcPr>
            <w:shd w:fill="d9d9d9" w:val="clear"/>
          </w:tcPr>
          <w:p w:rsidR="00000000" w:rsidDel="00000000" w:rsidP="00000000" w:rsidRDefault="00000000" w:rsidRPr="00000000" w14:paraId="0000000F">
            <w:pPr>
              <w:widowControl w:val="0"/>
              <w:spacing w:line="240" w:lineRule="auto"/>
              <w:rPr>
                <w:b w:val="1"/>
                <w:i w:val="1"/>
                <w:color w:val="c0504d"/>
              </w:rPr>
            </w:pPr>
            <w:r w:rsidDel="00000000" w:rsidR="00000000" w:rsidRPr="00000000">
              <w:rPr>
                <w:b w:val="1"/>
                <w:color w:val="c0504d"/>
                <w:rtl w:val="0"/>
              </w:rPr>
              <w:t xml:space="preserve">HEALTHSERVICES</w:t>
            </w:r>
            <w:r w:rsidDel="00000000" w:rsidR="00000000" w:rsidRPr="00000000">
              <w:rPr>
                <w:rtl w:val="0"/>
              </w:rPr>
            </w:r>
          </w:p>
          <w:p w:rsidR="00000000" w:rsidDel="00000000" w:rsidP="00000000" w:rsidRDefault="00000000" w:rsidRPr="00000000" w14:paraId="00000010">
            <w:pPr>
              <w:widowControl w:val="0"/>
              <w:spacing w:line="240" w:lineRule="auto"/>
              <w:rPr>
                <w:b w:val="1"/>
                <w:color w:val="c0504d"/>
                <w:highlight w:val="yellow"/>
              </w:rPr>
            </w:pPr>
            <w:r w:rsidDel="00000000" w:rsidR="00000000" w:rsidRPr="00000000">
              <w:rPr>
                <w:rtl w:val="0"/>
              </w:rPr>
            </w:r>
          </w:p>
        </w:tc>
        <w:tc>
          <w:tcPr>
            <w:shd w:fill="d9d9d9" w:val="clear"/>
          </w:tcPr>
          <w:p w:rsidR="00000000" w:rsidDel="00000000" w:rsidP="00000000" w:rsidRDefault="00000000" w:rsidRPr="00000000" w14:paraId="00000011">
            <w:pPr>
              <w:widowControl w:val="0"/>
              <w:spacing w:line="240" w:lineRule="auto"/>
              <w:ind w:left="0" w:firstLine="0"/>
              <w:rPr/>
            </w:pPr>
            <w:r w:rsidDel="00000000" w:rsidR="00000000" w:rsidRPr="00000000">
              <w:rPr>
                <w:rtl w:val="0"/>
              </w:rPr>
              <w:t xml:space="preserve">General health and health services</w:t>
            </w:r>
          </w:p>
        </w:tc>
        <w:tc>
          <w:tcPr>
            <w:shd w:fill="d9d9d9" w:val="clear"/>
          </w:tcPr>
          <w:p w:rsidR="00000000" w:rsidDel="00000000" w:rsidP="00000000" w:rsidRDefault="00000000" w:rsidRPr="00000000" w14:paraId="00000012">
            <w:pPr>
              <w:widowControl w:val="0"/>
              <w:spacing w:line="240" w:lineRule="auto"/>
              <w:rPr/>
            </w:pPr>
            <w:r w:rsidDel="00000000" w:rsidR="00000000" w:rsidRPr="00000000">
              <w:rPr>
                <w:rtl w:val="0"/>
              </w:rPr>
              <w:t xml:space="preserve">Free, afford, low cost, no cost, cheap, bill, insurance, gynecological conditions; Family planning, birth control; vaccination, free healthcare, antenatal care, delivery, safe delivery, normal delivery, women and newborns to be healthy, to be a good midwife, to do a midwife’s job well  </w:t>
            </w:r>
          </w:p>
          <w:p w:rsidR="00000000" w:rsidDel="00000000" w:rsidP="00000000" w:rsidRDefault="00000000" w:rsidRPr="00000000" w14:paraId="00000013">
            <w:pPr>
              <w:widowControl w:val="0"/>
              <w:spacing w:line="240" w:lineRule="auto"/>
              <w:ind w:left="720" w:firstLine="0"/>
              <w:rPr/>
            </w:pPr>
            <w:r w:rsidDel="00000000" w:rsidR="00000000" w:rsidRPr="00000000">
              <w:rPr>
                <w:rtl w:val="0"/>
              </w:rPr>
              <w:t xml:space="preserve">“Addressing Adolescent SRH issues”</w:t>
            </w:r>
          </w:p>
          <w:p w:rsidR="00000000" w:rsidDel="00000000" w:rsidP="00000000" w:rsidRDefault="00000000" w:rsidRPr="00000000" w14:paraId="00000014">
            <w:pPr>
              <w:widowControl w:val="0"/>
              <w:spacing w:line="240" w:lineRule="auto"/>
              <w:ind w:left="720" w:firstLine="0"/>
              <w:rPr/>
            </w:pPr>
            <w:r w:rsidDel="00000000" w:rsidR="00000000" w:rsidRPr="00000000">
              <w:rPr>
                <w:rtl w:val="0"/>
              </w:rPr>
              <w:t xml:space="preserve">“To provide SRH related services:(Preconception care, ANC, PNC, NVD, Emergency Obstetric management, Provide CMR, GBV, Ensure Evidence-based care, Provide FP”</w:t>
            </w:r>
          </w:p>
          <w:p w:rsidR="00000000" w:rsidDel="00000000" w:rsidP="00000000" w:rsidRDefault="00000000" w:rsidRPr="00000000" w14:paraId="00000015">
            <w:pPr>
              <w:widowControl w:val="0"/>
              <w:spacing w:line="240" w:lineRule="auto"/>
              <w:ind w:left="720" w:firstLine="0"/>
              <w:rPr/>
            </w:pPr>
            <w:r w:rsidDel="00000000" w:rsidR="00000000" w:rsidRPr="00000000">
              <w:rPr>
                <w:rtl w:val="0"/>
              </w:rPr>
              <w:t xml:space="preserve">“free maternal healthcare”</w:t>
            </w:r>
          </w:p>
          <w:p w:rsidR="00000000" w:rsidDel="00000000" w:rsidP="00000000" w:rsidRDefault="00000000" w:rsidRPr="00000000" w14:paraId="00000016">
            <w:pPr>
              <w:widowControl w:val="0"/>
              <w:spacing w:line="240" w:lineRule="auto"/>
              <w:ind w:left="720" w:firstLine="0"/>
              <w:rPr/>
            </w:pPr>
            <w:r w:rsidDel="00000000" w:rsidR="00000000" w:rsidRPr="00000000">
              <w:rPr>
                <w:rtl w:val="0"/>
              </w:rPr>
              <w:t xml:space="preserve">“Be able to insert iud”</w:t>
            </w:r>
          </w:p>
          <w:p w:rsidR="00000000" w:rsidDel="00000000" w:rsidP="00000000" w:rsidRDefault="00000000" w:rsidRPr="00000000" w14:paraId="00000017">
            <w:pPr>
              <w:widowControl w:val="0"/>
              <w:spacing w:line="240" w:lineRule="auto"/>
              <w:rPr/>
            </w:pPr>
            <w:r w:rsidDel="00000000" w:rsidR="00000000" w:rsidRPr="00000000">
              <w:rPr>
                <w:rtl w:val="0"/>
              </w:rPr>
              <w:t xml:space="preserve">              “I want all mothers to be healthy”</w:t>
            </w:r>
          </w:p>
          <w:p w:rsidR="00000000" w:rsidDel="00000000" w:rsidP="00000000" w:rsidRDefault="00000000" w:rsidRPr="00000000" w14:paraId="00000018">
            <w:pPr>
              <w:widowControl w:val="0"/>
              <w:spacing w:line="240" w:lineRule="auto"/>
              <w:rPr/>
            </w:pPr>
            <w:r w:rsidDel="00000000" w:rsidR="00000000" w:rsidRPr="00000000">
              <w:rPr>
                <w:rtl w:val="0"/>
              </w:rPr>
              <w:t xml:space="preserve">              “Decreased maternal death”</w:t>
            </w:r>
          </w:p>
          <w:p w:rsidR="00000000" w:rsidDel="00000000" w:rsidP="00000000" w:rsidRDefault="00000000" w:rsidRPr="00000000" w14:paraId="00000019">
            <w:pPr>
              <w:widowControl w:val="0"/>
              <w:spacing w:line="240" w:lineRule="auto"/>
              <w:rPr/>
            </w:pPr>
            <w:r w:rsidDel="00000000" w:rsidR="00000000" w:rsidRPr="00000000">
              <w:rPr>
                <w:rtl w:val="0"/>
              </w:rPr>
              <w:t xml:space="preserve">              “Quality health care to people”</w:t>
            </w:r>
          </w:p>
          <w:p w:rsidR="00000000" w:rsidDel="00000000" w:rsidP="00000000" w:rsidRDefault="00000000" w:rsidRPr="00000000" w14:paraId="0000001A">
            <w:pPr>
              <w:widowControl w:val="0"/>
              <w:spacing w:line="240" w:lineRule="auto"/>
              <w:rPr/>
            </w:pPr>
            <w:r w:rsidDel="00000000" w:rsidR="00000000" w:rsidRPr="00000000">
              <w:rPr>
                <w:rtl w:val="0"/>
              </w:rPr>
              <w:t xml:space="preserve">              “I want to be a good midwife”</w:t>
            </w:r>
          </w:p>
        </w:tc>
      </w:tr>
      <w:tr>
        <w:trPr>
          <w:cantSplit w:val="0"/>
          <w:tblHeader w:val="0"/>
        </w:trPr>
        <w:tc>
          <w:tcPr>
            <w:shd w:fill="f3f3f3" w:val="clear"/>
          </w:tcPr>
          <w:p w:rsidR="00000000" w:rsidDel="00000000" w:rsidP="00000000" w:rsidRDefault="00000000" w:rsidRPr="00000000" w14:paraId="0000001B">
            <w:pPr>
              <w:widowControl w:val="0"/>
              <w:spacing w:line="240" w:lineRule="auto"/>
              <w:rPr>
                <w:b w:val="1"/>
                <w:color w:val="c0504d"/>
              </w:rPr>
            </w:pPr>
            <w:r w:rsidDel="00000000" w:rsidR="00000000" w:rsidRPr="00000000">
              <w:rPr>
                <w:b w:val="1"/>
                <w:color w:val="c0504d"/>
                <w:rtl w:val="0"/>
              </w:rPr>
              <w:t xml:space="preserve">REMUNERATIONSTAFFING</w:t>
            </w:r>
          </w:p>
        </w:tc>
        <w:tc>
          <w:tcPr>
            <w:shd w:fill="f3f3f3" w:val="clear"/>
          </w:tcPr>
          <w:p w:rsidR="00000000" w:rsidDel="00000000" w:rsidP="00000000" w:rsidRDefault="00000000" w:rsidRPr="00000000" w14:paraId="0000001C">
            <w:pPr>
              <w:widowControl w:val="0"/>
              <w:spacing w:line="240" w:lineRule="auto"/>
              <w:rPr/>
            </w:pPr>
            <w:r w:rsidDel="00000000" w:rsidR="00000000" w:rsidRPr="00000000">
              <w:rPr>
                <w:rtl w:val="0"/>
              </w:rPr>
              <w:t xml:space="preserve">More and better supported personnel</w:t>
            </w:r>
          </w:p>
        </w:tc>
        <w:tc>
          <w:tcPr>
            <w:shd w:fill="f3f3f3" w:val="clear"/>
          </w:tcPr>
          <w:p w:rsidR="00000000" w:rsidDel="00000000" w:rsidP="00000000" w:rsidRDefault="00000000" w:rsidRPr="00000000" w14:paraId="0000001D">
            <w:pPr>
              <w:widowControl w:val="0"/>
              <w:spacing w:line="240" w:lineRule="auto"/>
              <w:rPr/>
            </w:pPr>
            <w:r w:rsidDel="00000000" w:rsidR="00000000" w:rsidRPr="00000000">
              <w:rPr>
                <w:rtl w:val="0"/>
              </w:rPr>
              <w:t xml:space="preserve">Jobs, government jobs, regular jobs, permanent jobs, employment, vocation, income, loans, economic, financial, work, business, money; homes for midwives, accommodation, housing, bungalow, placement; taxes; childcare at hospital; maternity leave for midwives; breastfeeding support in hospital for midwives; salary, better pay, allowance; transportation, car; affordable intrapartum indemnity insurance, risk allowance, allowance, job security, package, benefits, flexible work, job sustainability, upgraded  or better employment scales/grades, promotion, “motivation”, breaks; Safe staffing; budget for midwives in hospitals; hire more midwives; more manpower, reasonable working hours, reduce working hours, more time, time, attentiveness, Continuity of care</w:t>
            </w:r>
          </w:p>
          <w:p w:rsidR="00000000" w:rsidDel="00000000" w:rsidP="00000000" w:rsidRDefault="00000000" w:rsidRPr="00000000" w14:paraId="0000001E">
            <w:pPr>
              <w:widowControl w:val="0"/>
              <w:spacing w:line="240" w:lineRule="auto"/>
              <w:ind w:left="720" w:firstLine="0"/>
              <w:rPr/>
            </w:pPr>
            <w:r w:rsidDel="00000000" w:rsidR="00000000" w:rsidRPr="00000000">
              <w:rPr>
                <w:rtl w:val="0"/>
              </w:rPr>
              <w:t xml:space="preserve">“more midwives and support staffing”</w:t>
            </w:r>
          </w:p>
          <w:p w:rsidR="00000000" w:rsidDel="00000000" w:rsidP="00000000" w:rsidRDefault="00000000" w:rsidRPr="00000000" w14:paraId="0000001F">
            <w:pPr>
              <w:widowControl w:val="0"/>
              <w:spacing w:line="240" w:lineRule="auto"/>
              <w:ind w:left="720" w:firstLine="0"/>
              <w:rPr/>
            </w:pPr>
            <w:r w:rsidDel="00000000" w:rsidR="00000000" w:rsidRPr="00000000">
              <w:rPr>
                <w:rtl w:val="0"/>
              </w:rPr>
              <w:t xml:space="preserve">“staffing to reduce stress and anxiety”</w:t>
            </w:r>
          </w:p>
          <w:p w:rsidR="00000000" w:rsidDel="00000000" w:rsidP="00000000" w:rsidRDefault="00000000" w:rsidRPr="00000000" w14:paraId="00000020">
            <w:pPr>
              <w:widowControl w:val="0"/>
              <w:spacing w:line="240" w:lineRule="auto"/>
              <w:ind w:left="720" w:firstLine="0"/>
              <w:rPr/>
            </w:pPr>
            <w:r w:rsidDel="00000000" w:rsidR="00000000" w:rsidRPr="00000000">
              <w:rPr>
                <w:rtl w:val="0"/>
              </w:rPr>
              <w:t xml:space="preserve">“The government should increase the number of midwives in the hospital”</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t xml:space="preserve">“safe staffing levels”</w:t>
            </w:r>
          </w:p>
          <w:p w:rsidR="00000000" w:rsidDel="00000000" w:rsidP="00000000" w:rsidRDefault="00000000" w:rsidRPr="00000000" w14:paraId="00000022">
            <w:pPr>
              <w:widowControl w:val="0"/>
              <w:spacing w:line="240" w:lineRule="auto"/>
              <w:rPr/>
            </w:pPr>
            <w:r w:rsidDel="00000000" w:rsidR="00000000" w:rsidRPr="00000000">
              <w:rPr>
                <w:rtl w:val="0"/>
              </w:rPr>
              <w:t xml:space="preserve">               “I want the government to provide us with quarters”</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t xml:space="preserve">“Adequate pay that covers monthly expenses including childcare”</w:t>
            </w:r>
          </w:p>
          <w:p w:rsidR="00000000" w:rsidDel="00000000" w:rsidP="00000000" w:rsidRDefault="00000000" w:rsidRPr="00000000" w14:paraId="00000024">
            <w:pPr>
              <w:widowControl w:val="0"/>
              <w:spacing w:line="240" w:lineRule="auto"/>
              <w:ind w:left="720" w:firstLine="0"/>
              <w:rPr/>
            </w:pPr>
            <w:r w:rsidDel="00000000" w:rsidR="00000000" w:rsidRPr="00000000">
              <w:rPr>
                <w:rtl w:val="0"/>
              </w:rPr>
              <w:t xml:space="preserve">“Increased pay”; “Better pay”; “pay raise”; “salary increase and better allowance”</w:t>
            </w:r>
          </w:p>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“Prompt payment of allowances as it has always been delayed”</w:t>
            </w:r>
          </w:p>
          <w:p w:rsidR="00000000" w:rsidDel="00000000" w:rsidP="00000000" w:rsidRDefault="00000000" w:rsidRPr="00000000" w14:paraId="00000026">
            <w:pPr>
              <w:widowControl w:val="0"/>
              <w:spacing w:line="240" w:lineRule="auto"/>
              <w:ind w:left="720" w:firstLine="0"/>
              <w:rPr/>
            </w:pPr>
            <w:r w:rsidDel="00000000" w:rsidR="00000000" w:rsidRPr="00000000">
              <w:rPr>
                <w:rtl w:val="0"/>
              </w:rPr>
              <w:t xml:space="preserve">“I want Laptop to help us to enhance our knowledge and skills in the hands and also to do more research”</w:t>
            </w:r>
          </w:p>
          <w:p w:rsidR="00000000" w:rsidDel="00000000" w:rsidP="00000000" w:rsidRDefault="00000000" w:rsidRPr="00000000" w14:paraId="00000027">
            <w:pPr>
              <w:widowControl w:val="0"/>
              <w:spacing w:line="240" w:lineRule="auto"/>
              <w:ind w:left="720" w:firstLine="0"/>
              <w:rPr/>
            </w:pPr>
            <w:r w:rsidDel="00000000" w:rsidR="00000000" w:rsidRPr="00000000">
              <w:rPr>
                <w:rtl w:val="0"/>
              </w:rPr>
              <w:t xml:space="preserve">“get posted early”; “early posting after rotation”</w:t>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t xml:space="preserve">“More manpower”</w:t>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t xml:space="preserve">“Time to provide best care possible”</w:t>
            </w:r>
          </w:p>
          <w:p w:rsidR="00000000" w:rsidDel="00000000" w:rsidP="00000000" w:rsidRDefault="00000000" w:rsidRPr="00000000" w14:paraId="0000002A">
            <w:pPr>
              <w:widowControl w:val="0"/>
              <w:spacing w:line="240" w:lineRule="auto"/>
              <w:ind w:left="720" w:firstLine="0"/>
              <w:rPr/>
            </w:pPr>
            <w:r w:rsidDel="00000000" w:rsidR="00000000" w:rsidRPr="00000000">
              <w:rPr>
                <w:rtl w:val="0"/>
              </w:rPr>
              <w:t xml:space="preserve">“A well trained midwife”</w:t>
            </w:r>
          </w:p>
        </w:tc>
      </w:tr>
      <w:tr>
        <w:trPr>
          <w:cantSplit w:val="0"/>
          <w:tblHeader w:val="0"/>
        </w:trPr>
        <w:tc>
          <w:tcPr>
            <w:shd w:fill="d9d9d9" w:val="clear"/>
          </w:tcPr>
          <w:p w:rsidR="00000000" w:rsidDel="00000000" w:rsidP="00000000" w:rsidRDefault="00000000" w:rsidRPr="00000000" w14:paraId="0000002B">
            <w:pPr>
              <w:widowControl w:val="0"/>
              <w:spacing w:line="240" w:lineRule="auto"/>
              <w:rPr>
                <w:b w:val="1"/>
                <w:i w:val="1"/>
                <w:color w:val="c0504d"/>
              </w:rPr>
            </w:pPr>
            <w:r w:rsidDel="00000000" w:rsidR="00000000" w:rsidRPr="00000000">
              <w:rPr>
                <w:b w:val="1"/>
                <w:color w:val="c0504d"/>
                <w:rtl w:val="0"/>
              </w:rPr>
              <w:t xml:space="preserve">POLICY</w:t>
            </w:r>
            <w:r w:rsidDel="00000000" w:rsidR="00000000" w:rsidRPr="00000000">
              <w:rPr>
                <w:rtl w:val="0"/>
              </w:rPr>
            </w:r>
          </w:p>
        </w:tc>
        <w:tc>
          <w:tcPr>
            <w:shd w:fill="d9d9d9" w:val="clear"/>
          </w:tcPr>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Power, autonomy and improved gender norms and policies </w:t>
            </w:r>
          </w:p>
        </w:tc>
        <w:tc>
          <w:tcPr>
            <w:shd w:fill="d9d9d9" w:val="clear"/>
          </w:tcPr>
          <w:p w:rsidR="00000000" w:rsidDel="00000000" w:rsidP="00000000" w:rsidRDefault="00000000" w:rsidRPr="00000000" w14:paraId="0000002D">
            <w:pPr>
              <w:widowControl w:val="0"/>
              <w:spacing w:line="240" w:lineRule="auto"/>
              <w:rPr/>
            </w:pPr>
            <w:r w:rsidDel="00000000" w:rsidR="00000000" w:rsidRPr="00000000">
              <w:rPr>
                <w:rtl w:val="0"/>
              </w:rPr>
              <w:t xml:space="preserve">Autonomy, recognition, legislation, choices, advocacy, empowerment, equality, rights, freedom, empowerment, equality, leader, female decision-maker, community engagement and accountability, policy and political change, budget, law, policy, funding, ensuring personal safety and security, merit based system, to work independently as a midwife; scope of work of midwifery (expanding to include other areas, what is legal and permitted - providing IUDs, C-sections, etc.), awareness</w:t>
            </w:r>
          </w:p>
          <w:p w:rsidR="00000000" w:rsidDel="00000000" w:rsidP="00000000" w:rsidRDefault="00000000" w:rsidRPr="00000000" w14:paraId="0000002E">
            <w:pPr>
              <w:widowControl w:val="0"/>
              <w:spacing w:line="240" w:lineRule="auto"/>
              <w:rPr/>
            </w:pPr>
            <w:r w:rsidDel="00000000" w:rsidR="00000000" w:rsidRPr="00000000">
              <w:rPr>
                <w:rtl w:val="0"/>
              </w:rPr>
              <w:t xml:space="preserve">                “Women empowerment and gender equality”</w:t>
            </w:r>
          </w:p>
          <w:p w:rsidR="00000000" w:rsidDel="00000000" w:rsidP="00000000" w:rsidRDefault="00000000" w:rsidRPr="00000000" w14:paraId="0000002F">
            <w:pPr>
              <w:widowControl w:val="0"/>
              <w:spacing w:line="240" w:lineRule="auto"/>
              <w:rPr/>
            </w:pPr>
            <w:r w:rsidDel="00000000" w:rsidR="00000000" w:rsidRPr="00000000">
              <w:rPr>
                <w:rtl w:val="0"/>
              </w:rPr>
              <w:t xml:space="preserve">                “Change laws to help women”</w:t>
            </w:r>
          </w:p>
          <w:p w:rsidR="00000000" w:rsidDel="00000000" w:rsidP="00000000" w:rsidRDefault="00000000" w:rsidRPr="00000000" w14:paraId="00000030">
            <w:pPr>
              <w:widowControl w:val="0"/>
              <w:spacing w:line="240" w:lineRule="auto"/>
              <w:rPr/>
            </w:pPr>
            <w:r w:rsidDel="00000000" w:rsidR="00000000" w:rsidRPr="00000000">
              <w:rPr>
                <w:rtl w:val="0"/>
              </w:rPr>
              <w:t xml:space="preserve">                “Provision of Security in the facility”</w:t>
            </w:r>
          </w:p>
          <w:p w:rsidR="00000000" w:rsidDel="00000000" w:rsidP="00000000" w:rsidRDefault="00000000" w:rsidRPr="00000000" w14:paraId="00000031">
            <w:pPr>
              <w:widowControl w:val="0"/>
              <w:spacing w:line="240" w:lineRule="auto"/>
              <w:rPr/>
            </w:pPr>
            <w:r w:rsidDel="00000000" w:rsidR="00000000" w:rsidRPr="00000000">
              <w:rPr>
                <w:rtl w:val="0"/>
              </w:rPr>
              <w:t xml:space="preserve">                “I need government support to private facilities”</w:t>
            </w:r>
          </w:p>
        </w:tc>
      </w:tr>
      <w:tr>
        <w:trPr>
          <w:cantSplit w:val="0"/>
          <w:tblHeader w:val="0"/>
        </w:trPr>
        <w:tc>
          <w:tcPr>
            <w:shd w:fill="f3f3f3" w:val="clear"/>
          </w:tcPr>
          <w:p w:rsidR="00000000" w:rsidDel="00000000" w:rsidP="00000000" w:rsidRDefault="00000000" w:rsidRPr="00000000" w14:paraId="00000032">
            <w:pPr>
              <w:widowControl w:val="0"/>
              <w:spacing w:line="240" w:lineRule="auto"/>
              <w:rPr>
                <w:b w:val="1"/>
                <w:i w:val="1"/>
                <w:color w:val="c0504d"/>
              </w:rPr>
            </w:pPr>
            <w:r w:rsidDel="00000000" w:rsidR="00000000" w:rsidRPr="00000000">
              <w:rPr>
                <w:b w:val="1"/>
                <w:color w:val="c0504d"/>
                <w:rtl w:val="0"/>
              </w:rPr>
              <w:t xml:space="preserve">PROFDEV</w:t>
            </w:r>
            <w:r w:rsidDel="00000000" w:rsidR="00000000" w:rsidRPr="00000000">
              <w:rPr>
                <w:rtl w:val="0"/>
              </w:rPr>
            </w:r>
          </w:p>
        </w:tc>
        <w:tc>
          <w:tcPr>
            <w:shd w:fill="f3f3f3" w:val="clear"/>
          </w:tcPr>
          <w:p w:rsidR="00000000" w:rsidDel="00000000" w:rsidP="00000000" w:rsidRDefault="00000000" w:rsidRPr="00000000" w14:paraId="00000033">
            <w:pPr>
              <w:widowControl w:val="0"/>
              <w:spacing w:after="240" w:line="240" w:lineRule="auto"/>
              <w:ind w:left="0" w:firstLine="0"/>
              <w:rPr/>
            </w:pPr>
            <w:r w:rsidDel="00000000" w:rsidR="00000000" w:rsidRPr="00000000">
              <w:rPr>
                <w:rtl w:val="0"/>
              </w:rPr>
              <w:t xml:space="preserve">Professional development and leadership </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c>
          <w:tcPr>
            <w:shd w:fill="f3f3f3" w:val="clear"/>
          </w:tcPr>
          <w:p w:rsidR="00000000" w:rsidDel="00000000" w:rsidP="00000000" w:rsidRDefault="00000000" w:rsidRPr="00000000" w14:paraId="00000037">
            <w:pPr>
              <w:widowControl w:val="0"/>
              <w:spacing w:line="240" w:lineRule="auto"/>
              <w:rPr/>
            </w:pPr>
            <w:r w:rsidDel="00000000" w:rsidR="00000000" w:rsidRPr="00000000">
              <w:rPr>
                <w:rtl w:val="0"/>
              </w:rPr>
              <w:t xml:space="preserve">Training, education, student, new skills, skill development, knowledge, competent, skills, workshops, seminars, educator, practicals, text books, lecture, subsidized, scholarship, tuition centers,  learning materials, tutor, reduce school fees, diploma, degree, expanded scope of practice, improved or upgraded curriculum, Continuing professional development (CPD)</w:t>
            </w:r>
          </w:p>
          <w:p w:rsidR="00000000" w:rsidDel="00000000" w:rsidP="00000000" w:rsidRDefault="00000000" w:rsidRPr="00000000" w14:paraId="00000038">
            <w:pPr>
              <w:widowControl w:val="0"/>
              <w:spacing w:line="240" w:lineRule="auto"/>
              <w:ind w:left="720" w:firstLine="0"/>
              <w:rPr/>
            </w:pPr>
            <w:r w:rsidDel="00000000" w:rsidR="00000000" w:rsidRPr="00000000">
              <w:rPr>
                <w:rtl w:val="0"/>
              </w:rPr>
              <w:t xml:space="preserve">“Training opportunities with time to undertake and to consolidate learning....”</w:t>
            </w:r>
          </w:p>
          <w:p w:rsidR="00000000" w:rsidDel="00000000" w:rsidP="00000000" w:rsidRDefault="00000000" w:rsidRPr="00000000" w14:paraId="00000039">
            <w:pPr>
              <w:widowControl w:val="0"/>
              <w:spacing w:line="240" w:lineRule="auto"/>
              <w:ind w:left="720" w:firstLine="0"/>
              <w:rPr/>
            </w:pPr>
            <w:r w:rsidDel="00000000" w:rsidR="00000000" w:rsidRPr="00000000">
              <w:rPr>
                <w:rtl w:val="0"/>
              </w:rPr>
              <w:t xml:space="preserve">“Quality midwifery training for student midwives”</w:t>
            </w:r>
          </w:p>
          <w:p w:rsidR="00000000" w:rsidDel="00000000" w:rsidP="00000000" w:rsidRDefault="00000000" w:rsidRPr="00000000" w14:paraId="0000003A">
            <w:pPr>
              <w:widowControl w:val="0"/>
              <w:spacing w:line="240" w:lineRule="auto"/>
              <w:ind w:left="720" w:firstLine="0"/>
              <w:rPr/>
            </w:pPr>
            <w:r w:rsidDel="00000000" w:rsidR="00000000" w:rsidRPr="00000000">
              <w:rPr>
                <w:rtl w:val="0"/>
              </w:rPr>
              <w:t xml:space="preserve">“Midwives with specialty to be placed in teaching institutions to guide midwifery practices”</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t xml:space="preserve">“I want to upgrading further education on our profession”</w:t>
            </w:r>
          </w:p>
          <w:p w:rsidR="00000000" w:rsidDel="00000000" w:rsidP="00000000" w:rsidRDefault="00000000" w:rsidRPr="00000000" w14:paraId="0000003C">
            <w:pPr>
              <w:widowControl w:val="0"/>
              <w:spacing w:line="240" w:lineRule="auto"/>
              <w:ind w:left="720" w:firstLine="0"/>
              <w:rPr/>
            </w:pPr>
            <w:r w:rsidDel="00000000" w:rsidR="00000000" w:rsidRPr="00000000">
              <w:rPr>
                <w:rtl w:val="0"/>
              </w:rPr>
              <w:t xml:space="preserve">“Provision of training/workshop for midwives”</w:t>
            </w:r>
          </w:p>
          <w:p w:rsidR="00000000" w:rsidDel="00000000" w:rsidP="00000000" w:rsidRDefault="00000000" w:rsidRPr="00000000" w14:paraId="0000003D">
            <w:pPr>
              <w:widowControl w:val="0"/>
              <w:spacing w:line="240" w:lineRule="auto"/>
              <w:ind w:left="720" w:firstLine="0"/>
              <w:rPr/>
            </w:pPr>
            <w:r w:rsidDel="00000000" w:rsidR="00000000" w:rsidRPr="00000000">
              <w:rPr>
                <w:rtl w:val="0"/>
              </w:rPr>
              <w:t xml:space="preserve">“more practicals”</w:t>
            </w:r>
          </w:p>
          <w:p w:rsidR="00000000" w:rsidDel="00000000" w:rsidP="00000000" w:rsidRDefault="00000000" w:rsidRPr="00000000" w14:paraId="0000003E">
            <w:pPr>
              <w:widowControl w:val="0"/>
              <w:spacing w:line="240" w:lineRule="auto"/>
              <w:ind w:left="720" w:firstLine="0"/>
              <w:rPr/>
            </w:pPr>
            <w:r w:rsidDel="00000000" w:rsidR="00000000" w:rsidRPr="00000000">
              <w:rPr>
                <w:rtl w:val="0"/>
              </w:rPr>
              <w:t xml:space="preserve">“shorter course”</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t xml:space="preserve">“Education and Practice for Licensed Autonomous practice”</w:t>
            </w:r>
          </w:p>
          <w:p w:rsidR="00000000" w:rsidDel="00000000" w:rsidP="00000000" w:rsidRDefault="00000000" w:rsidRPr="00000000" w14:paraId="00000040">
            <w:pPr>
              <w:widowControl w:val="0"/>
              <w:spacing w:line="240" w:lineRule="auto"/>
              <w:ind w:left="720" w:firstLine="0"/>
              <w:rPr/>
            </w:pPr>
            <w:r w:rsidDel="00000000" w:rsidR="00000000" w:rsidRPr="00000000">
              <w:rPr>
                <w:rtl w:val="0"/>
              </w:rPr>
              <w:t xml:space="preserve">“upgrade from diploma to degree”</w:t>
            </w:r>
          </w:p>
          <w:p w:rsidR="00000000" w:rsidDel="00000000" w:rsidP="00000000" w:rsidRDefault="00000000" w:rsidRPr="00000000" w14:paraId="00000041">
            <w:pPr>
              <w:widowControl w:val="0"/>
              <w:spacing w:line="240" w:lineRule="auto"/>
              <w:rPr/>
            </w:pPr>
            <w:r w:rsidDel="00000000" w:rsidR="00000000" w:rsidRPr="00000000">
              <w:rPr>
                <w:rtl w:val="0"/>
              </w:rPr>
              <w:t xml:space="preserve">               “I want regular and routine training”</w:t>
            </w:r>
          </w:p>
          <w:p w:rsidR="00000000" w:rsidDel="00000000" w:rsidP="00000000" w:rsidRDefault="00000000" w:rsidRPr="00000000" w14:paraId="00000042">
            <w:pPr>
              <w:widowControl w:val="0"/>
              <w:spacing w:line="240" w:lineRule="auto"/>
              <w:rPr/>
            </w:pPr>
            <w:r w:rsidDel="00000000" w:rsidR="00000000" w:rsidRPr="00000000">
              <w:rPr>
                <w:rtl w:val="0"/>
              </w:rPr>
              <w:t xml:space="preserve">               “Government to provide us with text books” </w:t>
            </w:r>
          </w:p>
        </w:tc>
      </w:tr>
      <w:tr>
        <w:trPr>
          <w:cantSplit w:val="0"/>
          <w:tblHeader w:val="0"/>
        </w:trPr>
        <w:tc>
          <w:tcPr>
            <w:shd w:fill="d9d9d9" w:val="clear"/>
          </w:tcPr>
          <w:p w:rsidR="00000000" w:rsidDel="00000000" w:rsidP="00000000" w:rsidRDefault="00000000" w:rsidRPr="00000000" w14:paraId="00000043">
            <w:pPr>
              <w:widowControl w:val="0"/>
              <w:spacing w:line="240" w:lineRule="auto"/>
              <w:rPr>
                <w:b w:val="1"/>
                <w:color w:val="00b050"/>
              </w:rPr>
            </w:pPr>
            <w:r w:rsidDel="00000000" w:rsidR="00000000" w:rsidRPr="00000000">
              <w:rPr>
                <w:b w:val="1"/>
                <w:color w:val="00b050"/>
                <w:rtl w:val="0"/>
              </w:rPr>
              <w:t xml:space="preserve">DIGNITY</w:t>
            </w:r>
          </w:p>
          <w:p w:rsidR="00000000" w:rsidDel="00000000" w:rsidP="00000000" w:rsidRDefault="00000000" w:rsidRPr="00000000" w14:paraId="00000044">
            <w:pPr>
              <w:widowControl w:val="0"/>
              <w:spacing w:line="240" w:lineRule="auto"/>
              <w:rPr>
                <w:b w:val="1"/>
                <w:color w:val="00b050"/>
              </w:rPr>
            </w:pPr>
            <w:r w:rsidDel="00000000" w:rsidR="00000000" w:rsidRPr="00000000">
              <w:rPr>
                <w:rtl w:val="0"/>
              </w:rPr>
            </w:r>
          </w:p>
          <w:p w:rsidR="00000000" w:rsidDel="00000000" w:rsidP="00000000" w:rsidRDefault="00000000" w:rsidRPr="00000000" w14:paraId="00000045">
            <w:pPr>
              <w:widowControl w:val="0"/>
              <w:spacing w:line="240" w:lineRule="auto"/>
              <w:rPr>
                <w:b w:val="1"/>
                <w:color w:val="00b050"/>
              </w:rPr>
            </w:pPr>
            <w:r w:rsidDel="00000000" w:rsidR="00000000" w:rsidRPr="00000000">
              <w:rPr>
                <w:rtl w:val="0"/>
              </w:rPr>
            </w:r>
          </w:p>
        </w:tc>
        <w:tc>
          <w:tcPr>
            <w:shd w:fill="d9d9d9" w:val="clear"/>
          </w:tcPr>
          <w:p w:rsidR="00000000" w:rsidDel="00000000" w:rsidP="00000000" w:rsidRDefault="00000000" w:rsidRPr="00000000" w14:paraId="00000046">
            <w:pPr>
              <w:widowControl w:val="0"/>
              <w:spacing w:after="240" w:line="240" w:lineRule="auto"/>
              <w:rPr/>
            </w:pPr>
            <w:r w:rsidDel="00000000" w:rsidR="00000000" w:rsidRPr="00000000">
              <w:rPr>
                <w:rtl w:val="0"/>
              </w:rPr>
              <w:t xml:space="preserve">Respect, dignity, power and non-discrimination</w:t>
            </w:r>
          </w:p>
        </w:tc>
        <w:tc>
          <w:tcPr>
            <w:shd w:fill="d9d9d9" w:val="clear"/>
          </w:tcPr>
          <w:p w:rsidR="00000000" w:rsidDel="00000000" w:rsidP="00000000" w:rsidRDefault="00000000" w:rsidRPr="00000000" w14:paraId="00000047">
            <w:pPr>
              <w:widowControl w:val="0"/>
              <w:spacing w:line="240" w:lineRule="auto"/>
              <w:rPr/>
            </w:pPr>
            <w:r w:rsidDel="00000000" w:rsidR="00000000" w:rsidRPr="00000000">
              <w:rPr>
                <w:rtl w:val="0"/>
              </w:rPr>
              <w:t xml:space="preserve">Respect, dignity, human treatment, love, compassion, value, informed consent, informed decision, decide, choice, opinion, free decision, nonintervention, attentive, intervention, medicalization, unnecessary intervention, unnecessary medicalization, quality, equity, confidentiality, advocate, nondiscriminatory care, privacy, abusive attitude, derogatory behaviour, harassment, “For woman to be informed and comfortable when giving informed consent”, satisfaction</w:t>
            </w:r>
          </w:p>
          <w:p w:rsidR="00000000" w:rsidDel="00000000" w:rsidP="00000000" w:rsidRDefault="00000000" w:rsidRPr="00000000" w14:paraId="00000048">
            <w:pPr>
              <w:widowControl w:val="0"/>
              <w:spacing w:line="240" w:lineRule="auto"/>
              <w:ind w:left="720" w:firstLine="0"/>
              <w:rPr/>
            </w:pPr>
            <w:r w:rsidDel="00000000" w:rsidR="00000000" w:rsidRPr="00000000">
              <w:rPr>
                <w:rtl w:val="0"/>
              </w:rPr>
              <w:t xml:space="preserve">“To see a reduction in unnecessary intervention in maternity care”</w:t>
            </w:r>
          </w:p>
          <w:p w:rsidR="00000000" w:rsidDel="00000000" w:rsidP="00000000" w:rsidRDefault="00000000" w:rsidRPr="00000000" w14:paraId="00000049">
            <w:pPr>
              <w:widowControl w:val="0"/>
              <w:spacing w:line="240" w:lineRule="auto"/>
              <w:ind w:left="720" w:firstLine="0"/>
              <w:rPr/>
            </w:pPr>
            <w:r w:rsidDel="00000000" w:rsidR="00000000" w:rsidRPr="00000000">
              <w:rPr>
                <w:rtl w:val="0"/>
              </w:rPr>
              <w:t xml:space="preserve">“To do my job without unnecessary medicalisation, intervention. For women to trust themselves &amp; midwives again.”</w:t>
            </w:r>
          </w:p>
          <w:p w:rsidR="00000000" w:rsidDel="00000000" w:rsidP="00000000" w:rsidRDefault="00000000" w:rsidRPr="00000000" w14:paraId="0000004A">
            <w:pPr>
              <w:widowControl w:val="0"/>
              <w:spacing w:line="240" w:lineRule="auto"/>
              <w:ind w:left="720" w:firstLine="0"/>
              <w:rPr/>
            </w:pPr>
            <w:r w:rsidDel="00000000" w:rsidR="00000000" w:rsidRPr="00000000">
              <w:rPr>
                <w:rtl w:val="0"/>
              </w:rPr>
              <w:t xml:space="preserve">“To be my patient's advocate for better health care delivery from health staff.”</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t xml:space="preserve">“For Gynecologists to stop undermining midwives as skilled birth attendants and acknowledge our place as experts in humanizing births.”</w:t>
            </w:r>
          </w:p>
        </w:tc>
      </w:tr>
      <w:tr>
        <w:trPr>
          <w:cantSplit w:val="0"/>
          <w:tblHeader w:val="0"/>
        </w:trPr>
        <w:tc>
          <w:tcPr>
            <w:shd w:fill="f3f3f3" w:val="clear"/>
          </w:tcPr>
          <w:p w:rsidR="00000000" w:rsidDel="00000000" w:rsidP="00000000" w:rsidRDefault="00000000" w:rsidRPr="00000000" w14:paraId="0000004C">
            <w:pPr>
              <w:widowControl w:val="0"/>
              <w:spacing w:line="240" w:lineRule="auto"/>
              <w:rPr>
                <w:b w:val="1"/>
                <w:color w:val="00b050"/>
                <w:highlight w:val="yellow"/>
              </w:rPr>
            </w:pPr>
            <w:r w:rsidDel="00000000" w:rsidR="00000000" w:rsidRPr="00000000">
              <w:rPr>
                <w:b w:val="1"/>
                <w:color w:val="00b050"/>
                <w:rtl w:val="0"/>
              </w:rPr>
              <w:t xml:space="preserve">BETTERFACILITIESSUPPLIES</w:t>
            </w:r>
            <w:r w:rsidDel="00000000" w:rsidR="00000000" w:rsidRPr="00000000">
              <w:rPr>
                <w:rtl w:val="0"/>
              </w:rPr>
            </w:r>
          </w:p>
        </w:tc>
        <w:tc>
          <w:tcPr>
            <w:shd w:fill="f3f3f3" w:val="clear"/>
          </w:tcPr>
          <w:p w:rsidR="00000000" w:rsidDel="00000000" w:rsidP="00000000" w:rsidRDefault="00000000" w:rsidRPr="00000000" w14:paraId="0000004D">
            <w:pPr>
              <w:widowControl w:val="0"/>
              <w:spacing w:line="240" w:lineRule="auto"/>
              <w:ind w:left="0" w:firstLine="0"/>
              <w:rPr/>
            </w:pPr>
            <w:r w:rsidDel="00000000" w:rsidR="00000000" w:rsidRPr="00000000">
              <w:rPr>
                <w:rtl w:val="0"/>
              </w:rPr>
              <w:t xml:space="preserve">Supplies and functional facilities </w:t>
            </w:r>
          </w:p>
          <w:p w:rsidR="00000000" w:rsidDel="00000000" w:rsidP="00000000" w:rsidRDefault="00000000" w:rsidRPr="00000000" w14:paraId="0000004E">
            <w:pPr>
              <w:widowControl w:val="0"/>
              <w:spacing w:line="240" w:lineRule="auto"/>
              <w:ind w:left="0" w:firstLine="0"/>
              <w:rPr/>
            </w:pPr>
            <w:r w:rsidDel="00000000" w:rsidR="00000000" w:rsidRPr="00000000">
              <w:rPr>
                <w:rtl w:val="0"/>
              </w:rPr>
            </w:r>
          </w:p>
          <w:p w:rsidR="00000000" w:rsidDel="00000000" w:rsidP="00000000" w:rsidRDefault="00000000" w:rsidRPr="00000000" w14:paraId="0000004F">
            <w:pPr>
              <w:widowControl w:val="0"/>
              <w:spacing w:line="240" w:lineRule="auto"/>
              <w:ind w:left="0" w:firstLine="0"/>
              <w:rPr/>
            </w:pPr>
            <w:r w:rsidDel="00000000" w:rsidR="00000000" w:rsidRPr="00000000">
              <w:rPr>
                <w:rtl w:val="0"/>
              </w:rPr>
            </w:r>
          </w:p>
        </w:tc>
        <w:tc>
          <w:tcPr>
            <w:shd w:fill="f3f3f3" w:val="clear"/>
          </w:tcPr>
          <w:p w:rsidR="00000000" w:rsidDel="00000000" w:rsidP="00000000" w:rsidRDefault="00000000" w:rsidRPr="00000000" w14:paraId="00000050">
            <w:pPr>
              <w:widowControl w:val="0"/>
              <w:spacing w:line="240" w:lineRule="auto"/>
              <w:rPr/>
            </w:pPr>
            <w:r w:rsidDel="00000000" w:rsidR="00000000" w:rsidRPr="00000000">
              <w:rPr>
                <w:rtl w:val="0"/>
              </w:rPr>
              <w:t xml:space="preserve">Well-equipped: Supplies, equipment, resources, time, technology advancement, instruments, doppler, fetoscope, materials, ultrasound machine, autoclave for sterilization, delivery bed, medicines, BP Equipment, Manual Vacuum Aspiration (MVA Kit), delivery set , wheelchair, DNC kit &amp; Delivery kit, infant clothing, logistics</w:t>
            </w:r>
          </w:p>
          <w:p w:rsidR="00000000" w:rsidDel="00000000" w:rsidP="00000000" w:rsidRDefault="00000000" w:rsidRPr="00000000" w14:paraId="00000051">
            <w:pPr>
              <w:widowControl w:val="0"/>
              <w:spacing w:line="240" w:lineRule="auto"/>
              <w:rPr/>
            </w:pPr>
            <w:r w:rsidDel="00000000" w:rsidR="00000000" w:rsidRPr="00000000">
              <w:rPr>
                <w:rtl w:val="0"/>
              </w:rPr>
              <w:t xml:space="preserve">             “good technology in facilities”</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t xml:space="preserve">“Enough resources to provide women and their babies with safe care they deserve”</w:t>
            </w:r>
          </w:p>
          <w:p w:rsidR="00000000" w:rsidDel="00000000" w:rsidP="00000000" w:rsidRDefault="00000000" w:rsidRPr="00000000" w14:paraId="00000053">
            <w:pPr>
              <w:widowControl w:val="0"/>
              <w:spacing w:line="240" w:lineRule="auto"/>
              <w:ind w:left="720" w:firstLine="0"/>
              <w:rPr/>
            </w:pPr>
            <w:r w:rsidDel="00000000" w:rsidR="00000000" w:rsidRPr="00000000">
              <w:rPr>
                <w:rtl w:val="0"/>
              </w:rPr>
              <w:t xml:space="preserve">“We need well-equipped machines to take care of pregnant women and their unborn children.”</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t xml:space="preserve">“Delivery kits”</w:t>
            </w:r>
          </w:p>
          <w:p w:rsidR="00000000" w:rsidDel="00000000" w:rsidP="00000000" w:rsidRDefault="00000000" w:rsidRPr="00000000" w14:paraId="00000055">
            <w:pPr>
              <w:widowControl w:val="0"/>
              <w:spacing w:line="240" w:lineRule="auto"/>
              <w:ind w:left="720" w:firstLine="0"/>
              <w:rPr/>
            </w:pPr>
            <w:r w:rsidDel="00000000" w:rsidR="00000000" w:rsidRPr="00000000">
              <w:rPr>
                <w:rtl w:val="0"/>
              </w:rPr>
              <w:t xml:space="preserve">“Free drugs for pregnant women”</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t xml:space="preserve">“Government should provide free pharmaceutical aids (drugs, vaccines) and non pharmaceutical aid (PPE) in health facilities.”</w:t>
            </w:r>
          </w:p>
          <w:p w:rsidR="00000000" w:rsidDel="00000000" w:rsidP="00000000" w:rsidRDefault="00000000" w:rsidRPr="00000000" w14:paraId="00000057">
            <w:pPr>
              <w:widowControl w:val="0"/>
              <w:spacing w:line="240" w:lineRule="auto"/>
              <w:rPr/>
            </w:pPr>
            <w:r w:rsidDel="00000000" w:rsidR="00000000" w:rsidRPr="00000000">
              <w:rPr>
                <w:rtl w:val="0"/>
              </w:rPr>
              <w:t xml:space="preserve">Fully-functional health facilities: Hospital, health center, healthcare center, clinic, home-based clinic setup, facility, outreach, management, electricity, working environment, room lab, laboratory, WASH, Clean, sanitation, hygiene, water, garbage, toilet, infrastructure related to hospital, including paved roads and ambulances, “Better working conditions”, “conducive environment”, closer hospitals, “well equipped facilities”, transferred to closer hospital, referral</w:t>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“Good occupational working environment”</w:t>
            </w:r>
          </w:p>
          <w:p w:rsidR="00000000" w:rsidDel="00000000" w:rsidP="00000000" w:rsidRDefault="00000000" w:rsidRPr="00000000" w14:paraId="00000059">
            <w:pPr>
              <w:widowControl w:val="0"/>
              <w:spacing w:line="240" w:lineRule="auto"/>
              <w:ind w:left="720" w:firstLine="0"/>
              <w:rPr/>
            </w:pPr>
            <w:r w:rsidDel="00000000" w:rsidR="00000000" w:rsidRPr="00000000">
              <w:rPr>
                <w:rtl w:val="0"/>
              </w:rPr>
              <w:t xml:space="preserve">“I want government to establish modern facilities in the hospitals more especially in PHC Centres”</w:t>
            </w:r>
          </w:p>
          <w:p w:rsidR="00000000" w:rsidDel="00000000" w:rsidP="00000000" w:rsidRDefault="00000000" w:rsidRPr="00000000" w14:paraId="0000005A">
            <w:pPr>
              <w:widowControl w:val="0"/>
              <w:spacing w:line="240" w:lineRule="auto"/>
              <w:ind w:left="720" w:firstLine="0"/>
              <w:rPr/>
            </w:pPr>
            <w:r w:rsidDel="00000000" w:rsidR="00000000" w:rsidRPr="00000000">
              <w:rPr>
                <w:rtl w:val="0"/>
              </w:rPr>
              <w:t xml:space="preserve">“Adequate water in health facilities”</w:t>
            </w:r>
          </w:p>
        </w:tc>
      </w:tr>
      <w:tr>
        <w:trPr>
          <w:cantSplit w:val="0"/>
          <w:tblHeader w:val="0"/>
        </w:trPr>
        <w:tc>
          <w:tcPr>
            <w:shd w:fill="d9d9d9" w:val="clear"/>
          </w:tcPr>
          <w:p w:rsidR="00000000" w:rsidDel="00000000" w:rsidP="00000000" w:rsidRDefault="00000000" w:rsidRPr="00000000" w14:paraId="0000005B">
            <w:pPr>
              <w:widowControl w:val="0"/>
              <w:spacing w:line="240" w:lineRule="auto"/>
              <w:rPr>
                <w:b w:val="1"/>
              </w:rPr>
            </w:pPr>
            <w:r w:rsidDel="00000000" w:rsidR="00000000" w:rsidRPr="00000000">
              <w:rPr>
                <w:b w:val="1"/>
                <w:color w:val="00b050"/>
                <w:rtl w:val="0"/>
              </w:rPr>
              <w:t xml:space="preserve">OTHER </w:t>
            </w:r>
            <w:r w:rsidDel="00000000" w:rsidR="00000000" w:rsidRPr="00000000">
              <w:rPr>
                <w:rtl w:val="0"/>
              </w:rPr>
            </w:r>
          </w:p>
        </w:tc>
        <w:tc>
          <w:tcPr>
            <w:shd w:fill="d9d9d9" w:val="clear"/>
          </w:tcPr>
          <w:p w:rsidR="00000000" w:rsidDel="00000000" w:rsidP="00000000" w:rsidRDefault="00000000" w:rsidRPr="00000000" w14:paraId="0000005C">
            <w:pPr>
              <w:widowControl w:val="0"/>
              <w:spacing w:line="240" w:lineRule="auto"/>
              <w:rPr/>
            </w:pPr>
            <w:r w:rsidDel="00000000" w:rsidR="00000000" w:rsidRPr="00000000">
              <w:rPr>
                <w:rtl w:val="0"/>
              </w:rPr>
              <w:t xml:space="preserve">All other requests</w:t>
            </w:r>
          </w:p>
        </w:tc>
        <w:tc>
          <w:tcPr>
            <w:shd w:fill="d9d9d9" w:val="clear"/>
          </w:tcPr>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All other requests </w:t>
            </w:r>
          </w:p>
        </w:tc>
      </w:tr>
    </w:tbl>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Any questions? Please email </w:t>
      </w:r>
      <w:hyperlink r:id="rId8">
        <w:r w:rsidDel="00000000" w:rsidR="00000000" w:rsidRPr="00000000">
          <w:rPr>
            <w:b w:val="1"/>
            <w:color w:val="1155cc"/>
            <w:u w:val="single"/>
            <w:rtl w:val="0"/>
          </w:rPr>
          <w:t xml:space="preserve">info@whatwomenwant.org</w:t>
        </w:r>
      </w:hyperlink>
      <w:r w:rsidDel="00000000" w:rsidR="00000000" w:rsidRPr="00000000">
        <w:rPr>
          <w:b w:val="1"/>
          <w:rtl w:val="0"/>
        </w:rPr>
        <w:t xml:space="preserve">. </w:t>
      </w:r>
    </w:p>
    <w:sectPr>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8.0" w:type="dxa"/>
      </w:tblCellMar>
    </w:tblPr>
    <w:tblStylePr w:type="firstRow">
      <w:tblPr/>
      <w:tcPr>
        <w:tcBorders>
          <w:top w:space="0" w:sz="0" w:val="nil"/>
          <w:left w:space="0" w:sz="0" w:val="nil"/>
          <w:bottom w:space="0" w:sz="0" w:val="nil"/>
          <w:right w:color="ffffff" w:space="0" w:sz="4" w:val="single"/>
          <w:insideH w:space="0" w:sz="0" w:val="nil"/>
          <w:insideV w:space="0" w:sz="0" w:val="nil"/>
        </w:tcBorders>
        <w:shd w:color="auto" w:fill="4472c4" w:val="clear"/>
      </w:tcPr>
    </w:tblStylePr>
    <w:tblStylePr w:type="band1Horz">
      <w:tblPr/>
      <w:tcPr>
        <w:shd w:color="auto" w:fill="b4c6e7" w:val="clear"/>
      </w:tcPr>
    </w:tblStylePr>
    <w:tblStylePr w:type="band2Horz">
      <w:tblPr/>
      <w:tcPr>
        <w:shd w:color="auto" w:fill="d9e2f3" w:val="clear"/>
      </w:tcPr>
    </w:tblStylePr>
  </w:style>
  <w:style w:type="character" w:styleId="CommentReference">
    <w:name w:val="annotation reference"/>
    <w:basedOn w:val="DefaultParagraphFont"/>
    <w:uiPriority w:val="99"/>
    <w:semiHidden w:val="1"/>
    <w:unhideWhenUsed w:val="1"/>
    <w:rsid w:val="003D18A5"/>
    <w:rPr>
      <w:sz w:val="16"/>
      <w:szCs w:val="16"/>
    </w:rPr>
  </w:style>
  <w:style w:type="paragraph" w:styleId="CommentText">
    <w:name w:val="annotation text"/>
    <w:basedOn w:val="Normal"/>
    <w:link w:val="CommentTextChar"/>
    <w:uiPriority w:val="99"/>
    <w:semiHidden w:val="1"/>
    <w:unhideWhenUsed w:val="1"/>
    <w:rsid w:val="003D18A5"/>
    <w:pPr>
      <w:spacing w:line="240" w:lineRule="auto"/>
    </w:pPr>
    <w:rPr>
      <w:sz w:val="20"/>
      <w:szCs w:val="20"/>
    </w:rPr>
  </w:style>
  <w:style w:type="character" w:styleId="CommentTextChar" w:customStyle="1">
    <w:name w:val="Comment Text Char"/>
    <w:basedOn w:val="DefaultParagraphFont"/>
    <w:link w:val="CommentText"/>
    <w:uiPriority w:val="99"/>
    <w:semiHidden w:val="1"/>
    <w:rsid w:val="003D18A5"/>
    <w:rPr>
      <w:sz w:val="20"/>
      <w:szCs w:val="20"/>
    </w:rPr>
  </w:style>
  <w:style w:type="paragraph" w:styleId="CommentSubject">
    <w:name w:val="annotation subject"/>
    <w:basedOn w:val="CommentText"/>
    <w:next w:val="CommentText"/>
    <w:link w:val="CommentSubjectChar"/>
    <w:uiPriority w:val="99"/>
    <w:semiHidden w:val="1"/>
    <w:unhideWhenUsed w:val="1"/>
    <w:rsid w:val="003D18A5"/>
    <w:rPr>
      <w:b w:val="1"/>
      <w:bCs w:val="1"/>
    </w:rPr>
  </w:style>
  <w:style w:type="character" w:styleId="CommentSubjectChar" w:customStyle="1">
    <w:name w:val="Comment Subject Char"/>
    <w:basedOn w:val="CommentTextChar"/>
    <w:link w:val="CommentSubject"/>
    <w:uiPriority w:val="99"/>
    <w:semiHidden w:val="1"/>
    <w:rsid w:val="003D18A5"/>
    <w:rPr>
      <w:b w:val="1"/>
      <w:bCs w:val="1"/>
      <w:sz w:val="20"/>
      <w:szCs w:val="20"/>
    </w:rPr>
  </w:style>
  <w:style w:type="paragraph" w:styleId="BalloonText">
    <w:name w:val="Balloon Text"/>
    <w:basedOn w:val="Normal"/>
    <w:link w:val="BalloonTextChar"/>
    <w:uiPriority w:val="99"/>
    <w:semiHidden w:val="1"/>
    <w:unhideWhenUsed w:val="1"/>
    <w:rsid w:val="003D18A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D18A5"/>
    <w:rPr>
      <w:rFonts w:ascii="Segoe UI" w:cs="Segoe UI" w:hAnsi="Segoe UI"/>
      <w:sz w:val="18"/>
      <w:szCs w:val="18"/>
    </w:rPr>
  </w:style>
  <w:style w:type="paragraph" w:styleId="Header">
    <w:name w:val="header"/>
    <w:basedOn w:val="Normal"/>
    <w:link w:val="HeaderChar"/>
    <w:uiPriority w:val="99"/>
    <w:unhideWhenUsed w:val="1"/>
    <w:rsid w:val="003D18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18A5"/>
  </w:style>
  <w:style w:type="paragraph" w:styleId="Footer">
    <w:name w:val="footer"/>
    <w:basedOn w:val="Normal"/>
    <w:link w:val="FooterChar"/>
    <w:uiPriority w:val="99"/>
    <w:unhideWhenUsed w:val="1"/>
    <w:rsid w:val="003D18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18A5"/>
  </w:style>
  <w:style w:type="paragraph" w:styleId="ListParagraph">
    <w:name w:val="List Paragraph"/>
    <w:basedOn w:val="Normal"/>
    <w:uiPriority w:val="34"/>
    <w:qFormat w:val="1"/>
    <w:rsid w:val="00BF482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8.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8.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8.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mailto:info@whatwomenwant.org" TargetMode="External"/><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55MycUsLqVG2qXDzRSAohn0O7g==">AMUW2mVlIlNv6dU3/J01d/fI/nICcHqsORl3WdtqAuoS+b8QMP/ajAjn8pCgeZlZ+6ihARH0SZJglSpurxqjPCYcXb0PbhOCLx5QbW86jh3AFYOKOK1BXRo=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6AB1BBB515DFD4F99290BE422A19822" ma:contentTypeVersion="17" ma:contentTypeDescription="Create a new document." ma:contentTypeScope="" ma:versionID="acb6bf7a9e31f8f4ab3e434f715e440b">
  <xsd:schema xmlns:xsd="http://www.w3.org/2001/XMLSchema" xmlns:xs="http://www.w3.org/2001/XMLSchema" xmlns:p="http://schemas.microsoft.com/office/2006/metadata/properties" xmlns:ns2="ce6db749-5d5b-46a5-9bdc-f8d2dc47a3c9" xmlns:ns3="d6b2c617-c1eb-49a5-9ec6-2030701cda58" targetNamespace="http://schemas.microsoft.com/office/2006/metadata/properties" ma:root="true" ma:fieldsID="8149227eacecc9c327ccef54bc8e68cc" ns2:_="" ns3:_="">
    <xsd:import namespace="ce6db749-5d5b-46a5-9bdc-f8d2dc47a3c9"/>
    <xsd:import namespace="d6b2c617-c1eb-49a5-9ec6-2030701cda58"/>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b749-5d5b-46a5-9bdc-f8d2dc47a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d124678-0118-4067-89ca-32394f24cd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2c617-c1eb-49a5-9ec6-2030701cda5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41884b-d8b7-4069-bc0e-3b27ba55f972}" ma:internalName="TaxCatchAll" ma:showField="CatchAllData" ma:web="d6b2c617-c1eb-49a5-9ec6-2030701cda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6b2c617-c1eb-49a5-9ec6-2030701cda58" xsi:nil="true"/>
    <lcf76f155ced4ddcb4097134ff3c332f xmlns="ce6db749-5d5b-46a5-9bdc-f8d2dc47a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936C79D-9C84-4CE7-8087-FB3CE89309CE}"/>
</file>

<file path=customXML/itemProps3.xml><?xml version="1.0" encoding="utf-8"?>
<ds:datastoreItem xmlns:ds="http://schemas.openxmlformats.org/officeDocument/2006/customXml" ds:itemID="{9E55D861-AE9E-4FD6-A931-36C527604C48}"/>
</file>

<file path=customXML/itemProps4.xml><?xml version="1.0" encoding="utf-8"?>
<ds:datastoreItem xmlns:ds="http://schemas.openxmlformats.org/officeDocument/2006/customXml" ds:itemID="{1D834C66-4432-41B4-B529-7C7766A46DB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Copeland</dc:creator>
  <dcterms:created xsi:type="dcterms:W3CDTF">2021-09-21T17:44:00Z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0x01010036AB1BBB515DFD4F99290BE422A19822</vt:lpwstr>
  </property>
</Properties>
</file>