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page" w:horzAnchor="page" w:tblpX="1174" w:tblpY="8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7904"/>
      </w:tblGrid>
      <w:tr w14:paraId="0F8B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75" w:type="dxa"/>
          </w:tcPr>
          <w:p w14:paraId="7936C386">
            <w:pPr>
              <w:spacing w:before="51"/>
              <w:ind w:left="50" w:right="0" w:firstLine="0"/>
              <w:jc w:val="left"/>
              <w:rPr>
                <w:rFonts w:hint="default"/>
                <w:color w:val="000009"/>
                <w:spacing w:val="-1"/>
                <w:sz w:val="24"/>
                <w:lang w:val="en-IN"/>
              </w:rPr>
            </w:pPr>
            <w:r>
              <w:rPr>
                <w:b/>
                <w:color w:val="000009"/>
                <w:sz w:val="24"/>
              </w:rPr>
              <w:t>EX</w:t>
            </w:r>
            <w:r>
              <w:rPr>
                <w:b/>
                <w:color w:val="000009"/>
                <w:spacing w:val="-5"/>
                <w:sz w:val="24"/>
              </w:rPr>
              <w:t xml:space="preserve"> </w:t>
            </w:r>
            <w:r>
              <w:rPr>
                <w:b/>
                <w:color w:val="000009"/>
                <w:sz w:val="24"/>
              </w:rPr>
              <w:t>NO</w:t>
            </w:r>
            <w:r>
              <w:rPr>
                <w:color w:val="000009"/>
                <w:sz w:val="24"/>
              </w:rPr>
              <w:t>:</w:t>
            </w:r>
            <w:r>
              <w:rPr>
                <w:color w:val="000009"/>
                <w:spacing w:val="-1"/>
                <w:sz w:val="24"/>
              </w:rPr>
              <w:t xml:space="preserve"> </w:t>
            </w:r>
            <w:r>
              <w:rPr>
                <w:rFonts w:hint="default"/>
                <w:color w:val="000009"/>
                <w:spacing w:val="-1"/>
                <w:sz w:val="24"/>
                <w:lang w:val="en-IN"/>
              </w:rPr>
              <w:t>3</w:t>
            </w:r>
          </w:p>
        </w:tc>
        <w:tc>
          <w:tcPr>
            <w:tcW w:w="7904" w:type="dxa"/>
            <w:vMerge w:val="restart"/>
          </w:tcPr>
          <w:p w14:paraId="7EC5C5B1">
            <w:pPr>
              <w:pStyle w:val="8"/>
              <w:rPr>
                <w:rFonts w:hint="default" w:ascii="Times New Roman" w:hAnsi="Times New Roman"/>
                <w:sz w:val="24"/>
                <w:szCs w:val="24"/>
                <w:vertAlign w:val="baseline"/>
              </w:rPr>
            </w:pPr>
          </w:p>
          <w:p w14:paraId="63AB14CE">
            <w:pPr>
              <w:pStyle w:val="8"/>
              <w:jc w:val="center"/>
              <w:rPr>
                <w:rFonts w:hint="default" w:ascii="Times New Roman" w:hAnsi="Times New Roman" w:cs="Times New Roman"/>
                <w:sz w:val="24"/>
                <w:szCs w:val="24"/>
                <w:vertAlign w:val="baseline"/>
              </w:rPr>
            </w:pPr>
            <w:r>
              <w:rPr>
                <w:rFonts w:hint="default" w:ascii="Times New Roman" w:hAnsi="Times New Roman"/>
                <w:sz w:val="24"/>
                <w:szCs w:val="24"/>
                <w:vertAlign w:val="baseline"/>
              </w:rPr>
              <w:t>Highlighted tabular dataset &amp;amp; Highlight the Discount earned on</w:t>
            </w:r>
            <w:r>
              <w:rPr>
                <w:rFonts w:hint="default"/>
                <w:sz w:val="24"/>
                <w:szCs w:val="24"/>
                <w:vertAlign w:val="baseline"/>
                <w:lang w:val="en-US"/>
              </w:rPr>
              <w:t xml:space="preserve">  </w:t>
            </w:r>
            <w:r>
              <w:rPr>
                <w:rFonts w:hint="default" w:ascii="Times New Roman" w:hAnsi="Times New Roman"/>
                <w:sz w:val="24"/>
                <w:szCs w:val="24"/>
                <w:vertAlign w:val="baseline"/>
              </w:rPr>
              <w:t>each sub-category using colors by using Local Superstore data</w:t>
            </w:r>
          </w:p>
        </w:tc>
      </w:tr>
      <w:tr w14:paraId="763B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875" w:type="dxa"/>
          </w:tcPr>
          <w:p w14:paraId="3470464A">
            <w:pPr>
              <w:pStyle w:val="8"/>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Date</w:t>
            </w:r>
          </w:p>
        </w:tc>
        <w:tc>
          <w:tcPr>
            <w:tcW w:w="7904" w:type="dxa"/>
            <w:vMerge w:val="continue"/>
          </w:tcPr>
          <w:p w14:paraId="7088178F">
            <w:pPr>
              <w:pStyle w:val="8"/>
              <w:rPr>
                <w:rFonts w:hint="default" w:ascii="Times New Roman" w:hAnsi="Times New Roman" w:cs="Times New Roman"/>
                <w:sz w:val="24"/>
                <w:szCs w:val="24"/>
                <w:vertAlign w:val="baseline"/>
              </w:rPr>
            </w:pPr>
          </w:p>
        </w:tc>
      </w:tr>
    </w:tbl>
    <w:p w14:paraId="3B5704B1">
      <w:pPr>
        <w:pStyle w:val="8"/>
        <w:ind w:left="78"/>
        <w:rPr>
          <w:rFonts w:hint="default" w:ascii="Times New Roman" w:hAnsi="Times New Roman" w:cs="Times New Roman"/>
          <w:sz w:val="24"/>
          <w:szCs w:val="24"/>
          <w:lang w:val="en-US"/>
        </w:rPr>
      </w:pPr>
    </w:p>
    <w:p w14:paraId="2D4C7433">
      <w:pPr>
        <w:pStyle w:val="8"/>
        <w:ind w:left="78"/>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Aim:</w:t>
      </w:r>
    </w:p>
    <w:p w14:paraId="3449DEEA">
      <w:pPr>
        <w:pStyle w:val="8"/>
        <w:ind w:left="78"/>
        <w:rPr>
          <w:rFonts w:hint="default" w:ascii="Times New Roman" w:hAnsi="Times New Roman" w:cs="Times New Roman"/>
          <w:sz w:val="24"/>
          <w:szCs w:val="24"/>
          <w:lang w:val="en-US"/>
        </w:rPr>
      </w:pPr>
    </w:p>
    <w:p w14:paraId="63F90DAA">
      <w:pPr>
        <w:pStyle w:val="8"/>
        <w:ind w:left="78" w:firstLine="719" w:firstLineChars="0"/>
        <w:rPr>
          <w:rFonts w:hint="default" w:ascii="Times New Roman" w:hAnsi="Times New Roman" w:cs="Times New Roman"/>
          <w:color w:val="000009"/>
          <w:spacing w:val="-7"/>
          <w:sz w:val="24"/>
          <w:szCs w:val="24"/>
        </w:rPr>
      </w:pPr>
      <w:r>
        <w:rPr>
          <w:rFonts w:hint="default" w:ascii="Times New Roman" w:hAnsi="Times New Roman" w:cs="Times New Roman"/>
          <w:sz w:val="24"/>
          <w:szCs w:val="24"/>
        </w:rPr>
        <w:t xml:space="preserve">To visually analyze and compare key metrics such as sales, quantity, and </w:t>
      </w:r>
      <w:r>
        <w:rPr>
          <w:rFonts w:hint="default" w:ascii="Times New Roman" w:hAnsi="Times New Roman" w:cs="Times New Roman"/>
          <w:sz w:val="24"/>
          <w:szCs w:val="24"/>
          <w:lang w:val="en-US"/>
        </w:rPr>
        <w:t xml:space="preserve">profit </w:t>
      </w:r>
      <w:r>
        <w:rPr>
          <w:rFonts w:hint="default" w:ascii="Times New Roman" w:hAnsi="Times New Roman" w:cs="Times New Roman"/>
          <w:sz w:val="24"/>
          <w:szCs w:val="24"/>
        </w:rPr>
        <w:t>across different regions, categories, and time periods using various types of Tableau visualizations</w:t>
      </w:r>
    </w:p>
    <w:p w14:paraId="5557CC93">
      <w:pPr>
        <w:pStyle w:val="8"/>
        <w:spacing w:before="81"/>
        <w:rPr>
          <w:rFonts w:hint="default" w:ascii="Times New Roman" w:hAnsi="Times New Roman" w:cs="Times New Roman"/>
          <w:sz w:val="24"/>
          <w:szCs w:val="24"/>
        </w:rPr>
      </w:pPr>
    </w:p>
    <w:p w14:paraId="50319268">
      <w:pPr>
        <w:pStyle w:val="2"/>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Procedure:</w:t>
      </w:r>
    </w:p>
    <w:p w14:paraId="0BA7F79E">
      <w:pPr>
        <w:pStyle w:val="2"/>
        <w:spacing w:before="1"/>
        <w:rPr>
          <w:rFonts w:hint="default" w:ascii="Times New Roman" w:hAnsi="Times New Roman" w:cs="Times New Roman"/>
          <w:color w:val="000009"/>
          <w:spacing w:val="-2"/>
          <w:sz w:val="24"/>
          <w:szCs w:val="24"/>
        </w:rPr>
      </w:pPr>
    </w:p>
    <w:p w14:paraId="6AB98BEA">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Load the dataset into Tableau.</w:t>
      </w:r>
    </w:p>
    <w:p w14:paraId="21192FA4">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IN"/>
        </w:rPr>
        <w:t>For the Dual axis use</w:t>
      </w:r>
      <w:r>
        <w:rPr>
          <w:rFonts w:hint="default" w:ascii="Times New Roman" w:hAnsi="Times New Roman" w:cs="Times New Roman"/>
          <w:sz w:val="24"/>
          <w:szCs w:val="24"/>
        </w:rPr>
        <w:t xml:space="preserve"> dimensions (e.g., Region, Month, Category) to Rows or Columns.</w:t>
      </w:r>
    </w:p>
    <w:p w14:paraId="12DE4B8B">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IN"/>
        </w:rPr>
        <w:t>Use</w:t>
      </w:r>
      <w:r>
        <w:rPr>
          <w:rFonts w:hint="default" w:ascii="Times New Roman" w:hAnsi="Times New Roman" w:cs="Times New Roman"/>
          <w:sz w:val="24"/>
          <w:szCs w:val="24"/>
        </w:rPr>
        <w:t xml:space="preserve"> measures (e.g., Sales, Quantity, Deaths) to Label, Color, Size, or Axes.</w:t>
      </w:r>
    </w:p>
    <w:p w14:paraId="7AEF6A67">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Choose appropriate chart types from the Marks card (Bar, Line, Map, Text, etc.).</w:t>
      </w:r>
    </w:p>
    <w:p w14:paraId="1E768877">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Customize colors, tool</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tips, and formatting for clarity and presentation.</w:t>
      </w:r>
    </w:p>
    <w:p w14:paraId="4432F7AB">
      <w:pPr>
        <w:pStyle w:val="8"/>
        <w:numPr>
          <w:ilvl w:val="0"/>
          <w:numId w:val="1"/>
        </w:numPr>
        <w:ind w:left="86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IN"/>
        </w:rPr>
        <w:t>Use location details such as latitude and longitude to update unlocated areas in map visualization</w:t>
      </w:r>
    </w:p>
    <w:p w14:paraId="08423CD7">
      <w:pPr>
        <w:pStyle w:val="8"/>
        <w:spacing w:before="82"/>
        <w:rPr>
          <w:rFonts w:hint="default" w:ascii="Times New Roman" w:hAnsi="Times New Roman" w:cs="Times New Roman"/>
          <w:sz w:val="24"/>
          <w:szCs w:val="24"/>
        </w:rPr>
      </w:pPr>
    </w:p>
    <w:p w14:paraId="0D4E2AF1">
      <w:pPr>
        <w:pStyle w:val="2"/>
        <w:rPr>
          <w:rFonts w:hint="default" w:ascii="Times New Roman" w:hAnsi="Times New Roman" w:cs="Times New Roman"/>
          <w:sz w:val="24"/>
          <w:szCs w:val="24"/>
        </w:rPr>
      </w:pPr>
      <w:r>
        <w:rPr>
          <w:rFonts w:hint="default" w:ascii="Times New Roman" w:hAnsi="Times New Roman" w:cs="Times New Roman"/>
          <w:color w:val="000009"/>
          <w:spacing w:val="-2"/>
          <w:sz w:val="24"/>
          <w:szCs w:val="24"/>
        </w:rPr>
        <w:t>STEPS:</w:t>
      </w:r>
    </w:p>
    <w:p w14:paraId="05BFF0EC">
      <w:pPr>
        <w:spacing w:before="44"/>
        <w:ind w:left="79" w:right="0" w:firstLine="0"/>
        <w:jc w:val="left"/>
        <w:rPr>
          <w:rFonts w:hint="default" w:ascii="Times New Roman" w:hAnsi="Times New Roman" w:cs="Times New Roman"/>
          <w:sz w:val="24"/>
          <w:szCs w:val="24"/>
          <w:lang w:val="en-US"/>
        </w:rPr>
      </w:pPr>
      <w:r>
        <w:rPr>
          <w:rFonts w:hint="default" w:ascii="Times New Roman" w:hAnsi="Times New Roman" w:cs="Times New Roman"/>
          <w:b/>
          <w:color w:val="000009"/>
          <w:sz w:val="24"/>
          <w:szCs w:val="24"/>
        </w:rPr>
        <w:t>Dataset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pacing w:val="-8"/>
          <w:sz w:val="24"/>
          <w:szCs w:val="24"/>
          <w:lang w:val="en-US"/>
        </w:rPr>
        <w:t>Glosaary sales in different region</w:t>
      </w:r>
    </w:p>
    <w:p w14:paraId="7600BB61">
      <w:pPr>
        <w:pStyle w:val="8"/>
        <w:spacing w:before="83"/>
        <w:rPr>
          <w:rFonts w:hint="default" w:ascii="Times New Roman" w:hAnsi="Times New Roman" w:cs="Times New Roman"/>
          <w:sz w:val="24"/>
          <w:szCs w:val="24"/>
        </w:rPr>
      </w:pPr>
    </w:p>
    <w:p w14:paraId="49832849">
      <w:pPr>
        <w:pStyle w:val="3"/>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z w:val="24"/>
          <w:szCs w:val="24"/>
        </w:rPr>
        <w:t>Dataset</w:t>
      </w:r>
      <w:r>
        <w:rPr>
          <w:rFonts w:hint="default" w:ascii="Times New Roman" w:hAnsi="Times New Roman" w:cs="Times New Roman"/>
          <w:color w:val="000009"/>
          <w:spacing w:val="-7"/>
          <w:sz w:val="24"/>
          <w:szCs w:val="24"/>
        </w:rPr>
        <w:t xml:space="preserve"> </w:t>
      </w:r>
      <w:r>
        <w:rPr>
          <w:rFonts w:hint="default" w:ascii="Times New Roman" w:hAnsi="Times New Roman" w:cs="Times New Roman"/>
          <w:color w:val="000009"/>
          <w:spacing w:val="-2"/>
          <w:sz w:val="24"/>
          <w:szCs w:val="24"/>
        </w:rPr>
        <w:t>Description:</w:t>
      </w:r>
    </w:p>
    <w:p w14:paraId="345A77A3">
      <w:pPr>
        <w:pStyle w:val="8"/>
        <w:spacing w:before="202"/>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A </w:t>
      </w:r>
      <w:r>
        <w:rPr>
          <w:rStyle w:val="12"/>
          <w:rFonts w:hint="default" w:ascii="Times New Roman" w:hAnsi="Times New Roman" w:eastAsia="SimSun" w:cs="Times New Roman"/>
          <w:b w:val="0"/>
          <w:bCs w:val="0"/>
          <w:sz w:val="24"/>
          <w:szCs w:val="24"/>
        </w:rPr>
        <w:t>geographic area</w:t>
      </w:r>
      <w:r>
        <w:rPr>
          <w:rFonts w:hint="default" w:ascii="Times New Roman" w:hAnsi="Times New Roman" w:eastAsia="SimSun" w:cs="Times New Roman"/>
          <w:b w:val="0"/>
          <w:bCs w:val="0"/>
          <w:sz w:val="24"/>
          <w:szCs w:val="24"/>
        </w:rPr>
        <w:t xml:space="preserve"> (e.g. country, region, or global division) where a company sells its products or services. Companies often break their markets into regions </w:t>
      </w:r>
      <w:r>
        <w:rPr>
          <w:rFonts w:hint="default" w:ascii="Times New Roman" w:hAnsi="Times New Roman" w:eastAsia="SimSun" w:cs="Times New Roman"/>
          <w:b w:val="0"/>
          <w:bCs w:val="0"/>
          <w:sz w:val="24"/>
          <w:szCs w:val="24"/>
          <w:lang w:val="en-US"/>
        </w:rPr>
        <w:t>.</w:t>
      </w:r>
    </w:p>
    <w:p w14:paraId="0EE5B30B">
      <w:pPr>
        <w:pStyle w:val="8"/>
        <w:spacing w:before="202"/>
      </w:pPr>
      <w:r>
        <w:drawing>
          <wp:inline distT="0" distB="0" distL="114300" distR="114300">
            <wp:extent cx="6636385" cy="1329690"/>
            <wp:effectExtent l="0" t="0" r="825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636385" cy="1329690"/>
                    </a:xfrm>
                    <a:prstGeom prst="rect">
                      <a:avLst/>
                    </a:prstGeom>
                    <a:noFill/>
                    <a:ln>
                      <a:noFill/>
                    </a:ln>
                  </pic:spPr>
                </pic:pic>
              </a:graphicData>
            </a:graphic>
          </wp:inline>
        </w:drawing>
      </w:r>
    </w:p>
    <w:p w14:paraId="5C7BD527">
      <w:pPr>
        <w:pStyle w:val="8"/>
        <w:spacing w:before="202"/>
        <w:rPr>
          <w:rFonts w:hint="default"/>
          <w:lang w:val="en-US"/>
        </w:rPr>
      </w:pPr>
    </w:p>
    <w:p w14:paraId="5632FE7C">
      <w:pPr>
        <w:pStyle w:val="15"/>
        <w:numPr>
          <w:ilvl w:val="0"/>
          <w:numId w:val="2"/>
        </w:numPr>
        <w:tabs>
          <w:tab w:val="left" w:pos="319"/>
        </w:tabs>
        <w:spacing w:before="0" w:after="0" w:line="240" w:lineRule="auto"/>
        <w:ind w:left="319" w:right="0" w:hanging="240"/>
        <w:jc w:val="left"/>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13"/>
          <w:sz w:val="24"/>
          <w:szCs w:val="24"/>
        </w:rPr>
        <w:t xml:space="preserve"> </w:t>
      </w:r>
      <w:r>
        <w:rPr>
          <w:rFonts w:hint="default" w:ascii="Times New Roman" w:hAnsi="Times New Roman" w:cs="Times New Roman"/>
          <w:b/>
          <w:color w:val="000009"/>
          <w:sz w:val="24"/>
          <w:szCs w:val="24"/>
        </w:rPr>
        <w:t>Name</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color w:val="000009"/>
          <w:sz w:val="24"/>
          <w:szCs w:val="24"/>
        </w:rPr>
        <w:t>Dual</w:t>
      </w:r>
      <w:r>
        <w:rPr>
          <w:rFonts w:hint="default" w:ascii="Times New Roman" w:hAnsi="Times New Roman" w:cs="Times New Roman"/>
          <w:color w:val="000009"/>
          <w:spacing w:val="-15"/>
          <w:sz w:val="24"/>
          <w:szCs w:val="24"/>
        </w:rPr>
        <w:t xml:space="preserve"> </w:t>
      </w:r>
      <w:r>
        <w:rPr>
          <w:rFonts w:hint="default" w:ascii="Times New Roman" w:hAnsi="Times New Roman" w:cs="Times New Roman"/>
          <w:color w:val="000009"/>
          <w:sz w:val="24"/>
          <w:szCs w:val="24"/>
        </w:rPr>
        <w:t>Axis</w:t>
      </w:r>
      <w:r>
        <w:rPr>
          <w:rFonts w:hint="default" w:ascii="Times New Roman" w:hAnsi="Times New Roman" w:cs="Times New Roman"/>
          <w:color w:val="000009"/>
          <w:spacing w:val="-15"/>
          <w:sz w:val="24"/>
          <w:szCs w:val="24"/>
        </w:rPr>
        <w:t xml:space="preserve"> </w:t>
      </w:r>
      <w:r>
        <w:rPr>
          <w:rFonts w:hint="default" w:ascii="Times New Roman" w:hAnsi="Times New Roman" w:cs="Times New Roman"/>
          <w:color w:val="000009"/>
          <w:spacing w:val="-4"/>
          <w:sz w:val="24"/>
          <w:szCs w:val="24"/>
        </w:rPr>
        <w:t>Chart</w:t>
      </w:r>
    </w:p>
    <w:p w14:paraId="336E4874">
      <w:pPr>
        <w:pStyle w:val="8"/>
        <w:spacing w:before="82"/>
        <w:rPr>
          <w:rFonts w:hint="default" w:ascii="Times New Roman" w:hAnsi="Times New Roman" w:cs="Times New Roman"/>
          <w:sz w:val="24"/>
          <w:szCs w:val="24"/>
        </w:rPr>
      </w:pPr>
    </w:p>
    <w:p w14:paraId="56591D15">
      <w:pPr>
        <w:spacing w:before="0"/>
        <w:ind w:left="139" w:right="0" w:firstLine="0"/>
        <w:jc w:val="left"/>
        <w:rPr>
          <w:rFonts w:hint="default" w:ascii="Times New Roman" w:hAnsi="Times New Roman" w:cs="Times New Roman"/>
          <w:sz w:val="24"/>
          <w:szCs w:val="24"/>
          <w:lang w:val="en-IN"/>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2"/>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z w:val="24"/>
          <w:szCs w:val="24"/>
          <w:lang w:val="en-IN"/>
        </w:rPr>
        <w:t xml:space="preserve"> </w:t>
      </w:r>
      <w:r>
        <w:rPr>
          <w:rFonts w:hint="default" w:ascii="Times New Roman" w:hAnsi="Times New Roman" w:cs="Times New Roman"/>
          <w:b w:val="0"/>
          <w:bCs/>
          <w:color w:val="000009"/>
          <w:sz w:val="24"/>
          <w:szCs w:val="24"/>
          <w:lang w:val="en-IN"/>
        </w:rPr>
        <w:t>Sales vs Quantity by Markets</w:t>
      </w:r>
    </w:p>
    <w:p w14:paraId="7A64D789">
      <w:pPr>
        <w:pStyle w:val="8"/>
        <w:spacing w:before="84"/>
        <w:rPr>
          <w:rFonts w:hint="default" w:ascii="Times New Roman" w:hAnsi="Times New Roman" w:cs="Times New Roman"/>
          <w:sz w:val="24"/>
          <w:szCs w:val="24"/>
        </w:rPr>
      </w:pPr>
    </w:p>
    <w:p w14:paraId="5412A40E">
      <w:pPr>
        <w:pStyle w:val="3"/>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Steps:</w:t>
      </w:r>
    </w:p>
    <w:p w14:paraId="07A3FA2A">
      <w:pPr>
        <w:pStyle w:val="3"/>
        <w:rPr>
          <w:rFonts w:hint="default" w:ascii="Times New Roman" w:hAnsi="Times New Roman" w:cs="Times New Roman"/>
          <w:color w:val="000009"/>
          <w:spacing w:val="-2"/>
          <w:sz w:val="24"/>
          <w:szCs w:val="24"/>
        </w:rPr>
      </w:pPr>
    </w:p>
    <w:p w14:paraId="5B1DD769">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Steps to Create the Chart (e.g., in Tableau):</w:t>
      </w:r>
    </w:p>
    <w:p w14:paraId="7776A713">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Drag Ship Year to the Columns shelf.</w:t>
      </w:r>
    </w:p>
    <w:p w14:paraId="31F8816D">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Drag Sales to the Rows shelf.</w:t>
      </w:r>
    </w:p>
    <w:p w14:paraId="0E3BB52D">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Drag Profit to the Rows shelf (next to Sales) → creates two Y-axes.</w:t>
      </w:r>
    </w:p>
    <w:p w14:paraId="18B17637">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Right-click the second axis (Profit) → select Dual Axis</w:t>
      </w:r>
    </w:p>
    <w:p w14:paraId="480AFD3F">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Change both mark types to Line or Circle based on preference.</w:t>
      </w:r>
    </w:p>
    <w:p w14:paraId="1FCDA945">
      <w:pPr>
        <w:pStyle w:val="8"/>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Format tooltips and legends for clarity.</w:t>
      </w:r>
    </w:p>
    <w:p w14:paraId="5059F86A">
      <w:pPr>
        <w:pStyle w:val="8"/>
        <w:rPr>
          <w:rFonts w:hint="default" w:ascii="Times New Roman" w:hAnsi="Times New Roman" w:cs="Times New Roman"/>
          <w:sz w:val="24"/>
          <w:szCs w:val="24"/>
        </w:rPr>
      </w:pPr>
    </w:p>
    <w:p w14:paraId="5A49084A">
      <w:pPr>
        <w:pStyle w:val="8"/>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Chart Description:</w:t>
      </w:r>
    </w:p>
    <w:p w14:paraId="5DB6F588">
      <w:pPr>
        <w:pStyle w:val="8"/>
        <w:rPr>
          <w:rFonts w:hint="default" w:ascii="Times New Roman" w:hAnsi="Times New Roman" w:cs="Times New Roman"/>
          <w:color w:val="000009"/>
          <w:spacing w:val="-2"/>
          <w:sz w:val="24"/>
          <w:szCs w:val="24"/>
        </w:rPr>
      </w:pPr>
      <w:r>
        <w:rPr>
          <w:rFonts w:hint="default" w:ascii="Times New Roman" w:hAnsi="Times New Roman" w:cs="Times New Roman"/>
          <w:sz w:val="24"/>
          <w:szCs w:val="24"/>
        </w:rPr>
        <w:t>This dual-axis chart compares Sales and Profit across different Shipping Years. It helps reveal how revenue and profitability have changed over time, and whether growth in sales also leads to higher profit. Ideal for spotting years with poor profit margins despite strong sales—or years with efficient profit performance.</w:t>
      </w:r>
    </w:p>
    <w:p w14:paraId="08AE1E5E">
      <w:pPr>
        <w:pStyle w:val="2"/>
        <w:rPr>
          <w:rFonts w:hint="default" w:ascii="Times New Roman" w:hAnsi="Times New Roman" w:cs="Times New Roman"/>
          <w:sz w:val="24"/>
          <w:szCs w:val="24"/>
        </w:rPr>
      </w:pPr>
      <w:r>
        <w:rPr>
          <w:rFonts w:hint="default" w:ascii="Times New Roman" w:hAnsi="Times New Roman" w:cs="Times New Roman"/>
          <w:color w:val="000009"/>
          <w:spacing w:val="-2"/>
          <w:sz w:val="24"/>
          <w:szCs w:val="24"/>
        </w:rPr>
        <w:t>Chart:</w:t>
      </w:r>
    </w:p>
    <w:p w14:paraId="79EC971E">
      <w:pPr>
        <w:pStyle w:val="8"/>
        <w:ind w:left="79"/>
        <w:rPr>
          <w:rFonts w:hint="default" w:ascii="Times New Roman" w:hAnsi="Times New Roman" w:cs="Times New Roman"/>
          <w:sz w:val="24"/>
          <w:szCs w:val="24"/>
        </w:rPr>
      </w:pPr>
    </w:p>
    <w:p w14:paraId="17BB9E44">
      <w:pPr>
        <w:pStyle w:val="8"/>
        <w:spacing w:after="0"/>
        <w:rPr>
          <w:rFonts w:hint="default" w:ascii="Times New Roman" w:hAnsi="Times New Roman" w:cs="Times New Roman"/>
          <w:sz w:val="24"/>
          <w:szCs w:val="24"/>
          <w:lang w:val="en-IN"/>
        </w:rPr>
      </w:pPr>
      <w:r>
        <w:rPr>
          <w:rFonts w:hint="default" w:ascii="Times New Roman" w:hAnsi="Times New Roman" w:cs="Times New Roman"/>
          <w:sz w:val="24"/>
          <w:szCs w:val="24"/>
        </w:rPr>
        <w:drawing>
          <wp:inline distT="0" distB="0" distL="114300" distR="114300">
            <wp:extent cx="5225415" cy="5931535"/>
            <wp:effectExtent l="0" t="0" r="1905"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225415" cy="5931535"/>
                    </a:xfrm>
                    <a:prstGeom prst="rect">
                      <a:avLst/>
                    </a:prstGeom>
                    <a:noFill/>
                    <a:ln>
                      <a:noFill/>
                    </a:ln>
                  </pic:spPr>
                </pic:pic>
              </a:graphicData>
            </a:graphic>
          </wp:inline>
        </w:drawing>
      </w:r>
    </w:p>
    <w:p w14:paraId="45362AF4">
      <w:pPr>
        <w:pStyle w:val="8"/>
        <w:spacing w:after="0"/>
        <w:rPr>
          <w:rFonts w:hint="default" w:ascii="Times New Roman" w:hAnsi="Times New Roman" w:cs="Times New Roman"/>
          <w:sz w:val="24"/>
          <w:szCs w:val="24"/>
          <w:lang w:val="en-IN"/>
        </w:rPr>
      </w:pPr>
    </w:p>
    <w:p w14:paraId="53044114">
      <w:pPr>
        <w:pStyle w:val="8"/>
        <w:spacing w:after="0"/>
        <w:rPr>
          <w:rFonts w:hint="default" w:ascii="Times New Roman" w:hAnsi="Times New Roman" w:cs="Times New Roman"/>
          <w:sz w:val="24"/>
          <w:szCs w:val="24"/>
          <w:lang w:val="en-IN"/>
        </w:rPr>
      </w:pPr>
    </w:p>
    <w:p w14:paraId="5A8E2C7A">
      <w:pPr>
        <w:pStyle w:val="15"/>
        <w:numPr>
          <w:ilvl w:val="0"/>
          <w:numId w:val="2"/>
        </w:numPr>
        <w:tabs>
          <w:tab w:val="left" w:pos="319"/>
        </w:tabs>
        <w:spacing w:before="0" w:after="0" w:line="240" w:lineRule="auto"/>
        <w:ind w:left="319" w:right="0" w:hanging="240"/>
        <w:jc w:val="left"/>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13"/>
          <w:sz w:val="24"/>
          <w:szCs w:val="24"/>
        </w:rPr>
        <w:t xml:space="preserve"> </w:t>
      </w:r>
      <w:r>
        <w:rPr>
          <w:rFonts w:hint="default" w:ascii="Times New Roman" w:hAnsi="Times New Roman" w:cs="Times New Roman"/>
          <w:b/>
          <w:color w:val="000009"/>
          <w:sz w:val="24"/>
          <w:szCs w:val="24"/>
        </w:rPr>
        <w:t>Name</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color w:val="000009"/>
          <w:sz w:val="24"/>
          <w:szCs w:val="24"/>
        </w:rPr>
        <w:t>Dual</w:t>
      </w:r>
      <w:r>
        <w:rPr>
          <w:rFonts w:hint="default" w:ascii="Times New Roman" w:hAnsi="Times New Roman" w:cs="Times New Roman"/>
          <w:color w:val="000009"/>
          <w:spacing w:val="-15"/>
          <w:sz w:val="24"/>
          <w:szCs w:val="24"/>
        </w:rPr>
        <w:t xml:space="preserve"> </w:t>
      </w:r>
      <w:r>
        <w:rPr>
          <w:rFonts w:hint="default" w:ascii="Times New Roman" w:hAnsi="Times New Roman" w:cs="Times New Roman"/>
          <w:color w:val="000009"/>
          <w:sz w:val="24"/>
          <w:szCs w:val="24"/>
        </w:rPr>
        <w:t>Axis</w:t>
      </w:r>
      <w:r>
        <w:rPr>
          <w:rFonts w:hint="default" w:ascii="Times New Roman" w:hAnsi="Times New Roman" w:cs="Times New Roman"/>
          <w:color w:val="000009"/>
          <w:spacing w:val="-15"/>
          <w:sz w:val="24"/>
          <w:szCs w:val="24"/>
        </w:rPr>
        <w:t xml:space="preserve"> </w:t>
      </w:r>
      <w:r>
        <w:rPr>
          <w:rFonts w:hint="default" w:ascii="Times New Roman" w:hAnsi="Times New Roman" w:cs="Times New Roman"/>
          <w:color w:val="000009"/>
          <w:spacing w:val="-4"/>
          <w:sz w:val="24"/>
          <w:szCs w:val="24"/>
        </w:rPr>
        <w:t>Chart</w:t>
      </w:r>
    </w:p>
    <w:p w14:paraId="438FD8D0">
      <w:pPr>
        <w:pStyle w:val="8"/>
        <w:spacing w:before="82"/>
        <w:rPr>
          <w:rFonts w:hint="default" w:ascii="Times New Roman" w:hAnsi="Times New Roman" w:cs="Times New Roman"/>
          <w:sz w:val="24"/>
          <w:szCs w:val="24"/>
        </w:rPr>
      </w:pPr>
    </w:p>
    <w:p w14:paraId="4958416D">
      <w:pPr>
        <w:pStyle w:val="2"/>
        <w:rPr>
          <w:rFonts w:hint="default" w:ascii="Times New Roman" w:hAnsi="Times New Roman" w:cs="Times New Roman"/>
          <w:color w:val="000009"/>
          <w:spacing w:val="-2"/>
          <w:sz w:val="24"/>
          <w:szCs w:val="24"/>
          <w:lang w:val="en-US"/>
        </w:rPr>
      </w:pPr>
      <w:r>
        <w:rPr>
          <w:rFonts w:hint="default" w:ascii="Times New Roman" w:hAnsi="Times New Roman" w:cs="Times New Roman"/>
          <w:color w:val="000009"/>
          <w:spacing w:val="-2"/>
          <w:sz w:val="24"/>
          <w:szCs w:val="24"/>
        </w:rPr>
        <w:t>Chart:</w:t>
      </w:r>
      <w:r>
        <w:rPr>
          <w:rFonts w:hint="default" w:ascii="Times New Roman" w:hAnsi="Times New Roman" w:cs="Times New Roman"/>
          <w:color w:val="000009"/>
          <w:spacing w:val="-2"/>
          <w:sz w:val="24"/>
          <w:szCs w:val="24"/>
          <w:lang w:val="en-US"/>
        </w:rPr>
        <w:t>profit,discount vs order date</w:t>
      </w:r>
    </w:p>
    <w:p w14:paraId="15CE9AF8">
      <w:pPr>
        <w:pStyle w:val="2"/>
        <w:rPr>
          <w:rFonts w:hint="default" w:ascii="Times New Roman" w:hAnsi="Times New Roman" w:cs="Times New Roman"/>
          <w:color w:val="000009"/>
          <w:spacing w:val="-2"/>
          <w:sz w:val="24"/>
          <w:szCs w:val="24"/>
        </w:rPr>
      </w:pPr>
    </w:p>
    <w:p w14:paraId="1E5CE319">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Drag Order Date to the Columns shelf.</w:t>
      </w:r>
    </w:p>
    <w:p w14:paraId="4EFDF0A2">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Drag Profit to the Rows shelf.</w:t>
      </w:r>
    </w:p>
    <w:p w14:paraId="4910290E">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Drag Discount to the Rows shelf (next to Profit) → two Y-axes will appear.</w:t>
      </w:r>
    </w:p>
    <w:p w14:paraId="20D296CD">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Right-click the second axis (Discount) → choose Dual Axis.</w:t>
      </w:r>
    </w:p>
    <w:p w14:paraId="1D3999D1">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Change mark types:</w:t>
      </w:r>
    </w:p>
    <w:p w14:paraId="6AA18D5F">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Profit: Line (or Circle)</w:t>
      </w:r>
    </w:p>
    <w:p w14:paraId="75551C16">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Discount: Bar (or Circle)</w:t>
      </w:r>
    </w:p>
    <w:p w14:paraId="51EF80FA">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Use different colors to visually separate Profit and Discount.</w:t>
      </w:r>
    </w:p>
    <w:p w14:paraId="345BFE80">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Optionally synchronize axes (Right-click on axis → Synchronize Axis) for aligned scaling.</w:t>
      </w:r>
    </w:p>
    <w:p w14:paraId="5EF59DDC">
      <w:pPr>
        <w:pStyle w:val="2"/>
        <w:numPr>
          <w:ilvl w:val="0"/>
          <w:numId w:val="4"/>
        </w:numPr>
        <w:ind w:left="1080" w:leftChars="0" w:hanging="420"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Add tooltip, legends, and axis titles for better readability.</w:t>
      </w:r>
    </w:p>
    <w:p w14:paraId="1E838E94">
      <w:pPr>
        <w:pStyle w:val="2"/>
        <w:ind w:left="0" w:leftChars="0" w:firstLine="0" w:firstLineChars="0"/>
        <w:rPr>
          <w:rFonts w:hint="default" w:ascii="Times New Roman" w:hAnsi="Times New Roman" w:cs="Times New Roman"/>
          <w:b w:val="0"/>
          <w:bCs w:val="0"/>
          <w:color w:val="000009"/>
          <w:spacing w:val="-2"/>
          <w:sz w:val="24"/>
          <w:szCs w:val="24"/>
        </w:rPr>
      </w:pPr>
      <w:bookmarkStart w:id="0" w:name="_GoBack"/>
      <w:bookmarkEnd w:id="0"/>
    </w:p>
    <w:p w14:paraId="1E520596">
      <w:pPr>
        <w:pStyle w:val="2"/>
        <w:numPr>
          <w:ilvl w:val="0"/>
          <w:numId w:val="0"/>
        </w:numPr>
        <w:ind w:leftChars="0" w:right="0" w:rightChars="0"/>
        <w:rPr>
          <w:rFonts w:hint="default" w:ascii="Times New Roman" w:hAnsi="Times New Roman" w:cs="Times New Roman"/>
          <w:b/>
          <w:bCs/>
          <w:color w:val="000009"/>
          <w:spacing w:val="-2"/>
          <w:sz w:val="24"/>
          <w:szCs w:val="24"/>
        </w:rPr>
      </w:pPr>
      <w:r>
        <w:rPr>
          <w:rFonts w:hint="default" w:ascii="Times New Roman" w:hAnsi="Times New Roman" w:cs="Times New Roman"/>
          <w:b/>
          <w:bCs/>
          <w:color w:val="000009"/>
          <w:spacing w:val="-2"/>
          <w:sz w:val="24"/>
          <w:szCs w:val="24"/>
        </w:rPr>
        <w:t xml:space="preserve"> Chart Description:</w:t>
      </w:r>
    </w:p>
    <w:p w14:paraId="3341E458">
      <w:pPr>
        <w:pStyle w:val="2"/>
        <w:numPr>
          <w:ilvl w:val="0"/>
          <w:numId w:val="0"/>
        </w:numPr>
        <w:ind w:leftChars="0" w:right="0" w:right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This dual-axis chart shows how Profit and Discount change over time based on Order Date. It helps analyze whether high discounts lead to reduced profits or improved sales efficiency. It's useful for identifying time periods with ineffective discount strategies or spotting seasonal trends in profitability and pricing.</w:t>
      </w:r>
    </w:p>
    <w:p w14:paraId="51200484">
      <w:pPr>
        <w:pStyle w:val="2"/>
        <w:rPr>
          <w:rFonts w:hint="default" w:ascii="Times New Roman" w:hAnsi="Times New Roman" w:cs="Times New Roman"/>
          <w:color w:val="000009"/>
          <w:spacing w:val="-2"/>
          <w:sz w:val="24"/>
          <w:szCs w:val="24"/>
        </w:rPr>
      </w:pPr>
    </w:p>
    <w:p w14:paraId="171D2717">
      <w:pPr>
        <w:pStyle w:val="2"/>
        <w:rPr>
          <w:rFonts w:hint="default" w:ascii="Times New Roman" w:hAnsi="Times New Roman" w:cs="Times New Roman"/>
          <w:color w:val="000009"/>
          <w:spacing w:val="-2"/>
          <w:sz w:val="24"/>
          <w:szCs w:val="24"/>
          <w:lang w:val="en-US"/>
        </w:rPr>
      </w:pPr>
      <w:r>
        <w:rPr>
          <w:rFonts w:hint="default" w:ascii="Times New Roman" w:hAnsi="Times New Roman" w:cs="Times New Roman"/>
          <w:color w:val="000009"/>
          <w:spacing w:val="-2"/>
          <w:sz w:val="24"/>
          <w:szCs w:val="24"/>
          <w:lang w:val="en-US"/>
        </w:rPr>
        <w:t>Chart:</w:t>
      </w:r>
    </w:p>
    <w:p w14:paraId="6ED1470F">
      <w:pPr>
        <w:pStyle w:val="2"/>
        <w:rPr>
          <w:rFonts w:hint="default" w:ascii="Times New Roman" w:hAnsi="Times New Roman" w:cs="Times New Roman"/>
          <w:color w:val="000009"/>
          <w:spacing w:val="-2"/>
          <w:sz w:val="24"/>
          <w:szCs w:val="24"/>
          <w:lang w:val="en-US"/>
        </w:rPr>
      </w:pPr>
    </w:p>
    <w:p w14:paraId="58FB2C1F">
      <w:pPr>
        <w:pStyle w:val="2"/>
        <w:rPr>
          <w:rFonts w:hint="default" w:ascii="Times New Roman" w:hAnsi="Times New Roman" w:cs="Times New Roman"/>
          <w:sz w:val="24"/>
          <w:szCs w:val="24"/>
        </w:rPr>
      </w:pPr>
      <w:r>
        <w:drawing>
          <wp:inline distT="0" distB="0" distL="114300" distR="114300">
            <wp:extent cx="6644005" cy="3567430"/>
            <wp:effectExtent l="0" t="0" r="63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6644005" cy="3567430"/>
                    </a:xfrm>
                    <a:prstGeom prst="rect">
                      <a:avLst/>
                    </a:prstGeom>
                    <a:noFill/>
                    <a:ln>
                      <a:noFill/>
                    </a:ln>
                  </pic:spPr>
                </pic:pic>
              </a:graphicData>
            </a:graphic>
          </wp:inline>
        </w:drawing>
      </w:r>
    </w:p>
    <w:p w14:paraId="13C05C21">
      <w:pPr>
        <w:pStyle w:val="2"/>
        <w:rPr>
          <w:rFonts w:hint="default" w:ascii="Times New Roman" w:hAnsi="Times New Roman" w:cs="Times New Roman"/>
          <w:sz w:val="24"/>
          <w:szCs w:val="24"/>
        </w:rPr>
      </w:pPr>
    </w:p>
    <w:p w14:paraId="673890AF">
      <w:pPr>
        <w:pStyle w:val="2"/>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5"/>
          <w:sz w:val="24"/>
          <w:szCs w:val="24"/>
        </w:rPr>
        <w:t xml:space="preserve"> </w:t>
      </w:r>
      <w:r>
        <w:rPr>
          <w:rFonts w:hint="default" w:ascii="Times New Roman" w:hAnsi="Times New Roman" w:cs="Times New Roman"/>
          <w:b/>
          <w:color w:val="000009"/>
          <w:sz w:val="24"/>
          <w:szCs w:val="24"/>
        </w:rPr>
        <w:t>Name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color w:val="000009"/>
          <w:sz w:val="24"/>
          <w:szCs w:val="24"/>
        </w:rPr>
        <w:t xml:space="preserve">Map </w:t>
      </w:r>
      <w:r>
        <w:rPr>
          <w:rFonts w:hint="default" w:ascii="Times New Roman" w:hAnsi="Times New Roman" w:cs="Times New Roman"/>
          <w:color w:val="000009"/>
          <w:spacing w:val="-2"/>
          <w:sz w:val="24"/>
          <w:szCs w:val="24"/>
        </w:rPr>
        <w:t>Chart.</w:t>
      </w:r>
    </w:p>
    <w:p w14:paraId="19098E83">
      <w:pPr>
        <w:pStyle w:val="8"/>
        <w:spacing w:before="81"/>
        <w:rPr>
          <w:rFonts w:hint="default" w:ascii="Times New Roman" w:hAnsi="Times New Roman" w:cs="Times New Roman"/>
          <w:sz w:val="24"/>
          <w:szCs w:val="24"/>
        </w:rPr>
      </w:pPr>
    </w:p>
    <w:p w14:paraId="005E86CE">
      <w:pPr>
        <w:spacing w:before="1"/>
        <w:ind w:left="319" w:right="0" w:firstLine="0"/>
        <w:jc w:val="left"/>
        <w:rPr>
          <w:rFonts w:hint="default" w:ascii="Times New Roman" w:hAnsi="Times New Roman" w:cs="Times New Roman"/>
          <w:sz w:val="24"/>
          <w:szCs w:val="24"/>
          <w:lang w:val="en-IN"/>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b/>
          <w:color w:val="000009"/>
          <w:spacing w:val="-6"/>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color w:val="000009"/>
          <w:sz w:val="24"/>
          <w:szCs w:val="24"/>
        </w:rPr>
        <w:t>.</w:t>
      </w:r>
      <w:r>
        <w:rPr>
          <w:rFonts w:hint="default" w:ascii="Times New Roman" w:hAnsi="Times New Roman" w:cs="Times New Roman"/>
          <w:color w:val="000009"/>
          <w:spacing w:val="-10"/>
          <w:sz w:val="24"/>
          <w:szCs w:val="24"/>
        </w:rPr>
        <w:t xml:space="preserve"> </w:t>
      </w:r>
      <w:r>
        <w:rPr>
          <w:rFonts w:hint="default" w:ascii="Times New Roman" w:hAnsi="Times New Roman" w:cs="Times New Roman"/>
          <w:color w:val="000009"/>
          <w:sz w:val="24"/>
          <w:szCs w:val="24"/>
          <w:lang w:val="en-IN"/>
        </w:rPr>
        <w:t>Major locations of Tamil Nadu</w:t>
      </w:r>
    </w:p>
    <w:p w14:paraId="004FFE5B">
      <w:pPr>
        <w:pStyle w:val="8"/>
        <w:spacing w:before="2"/>
        <w:rPr>
          <w:rFonts w:hint="default" w:ascii="Times New Roman" w:hAnsi="Times New Roman" w:cs="Times New Roman"/>
          <w:sz w:val="24"/>
          <w:szCs w:val="24"/>
        </w:rPr>
      </w:pPr>
    </w:p>
    <w:p w14:paraId="1C91F653">
      <w:pPr>
        <w:pStyle w:val="3"/>
        <w:rPr>
          <w:rFonts w:hint="default" w:ascii="Times New Roman" w:hAnsi="Times New Roman" w:cs="Times New Roman"/>
          <w:sz w:val="24"/>
          <w:szCs w:val="24"/>
        </w:rPr>
      </w:pPr>
      <w:r>
        <w:rPr>
          <w:rFonts w:hint="default" w:ascii="Times New Roman" w:hAnsi="Times New Roman" w:cs="Times New Roman"/>
          <w:color w:val="000009"/>
          <w:spacing w:val="-2"/>
          <w:sz w:val="24"/>
          <w:szCs w:val="24"/>
        </w:rPr>
        <w:t>Steps:</w:t>
      </w:r>
    </w:p>
    <w:p w14:paraId="5B652E30">
      <w:pPr>
        <w:pStyle w:val="8"/>
        <w:numPr>
          <w:ilvl w:val="0"/>
          <w:numId w:val="5"/>
        </w:numPr>
        <w:spacing w:before="79"/>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Load your data (with district names).</w:t>
      </w:r>
    </w:p>
    <w:p w14:paraId="248E1B7E">
      <w:pPr>
        <w:pStyle w:val="8"/>
        <w:numPr>
          <w:ilvl w:val="0"/>
          <w:numId w:val="5"/>
        </w:numPr>
        <w:spacing w:before="79"/>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Drag District to the canvas – it creates a map.</w:t>
      </w:r>
    </w:p>
    <w:p w14:paraId="00C1223A">
      <w:pPr>
        <w:pStyle w:val="8"/>
        <w:numPr>
          <w:ilvl w:val="0"/>
          <w:numId w:val="5"/>
        </w:numPr>
        <w:spacing w:before="79"/>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Set Marks type to Circle.</w:t>
      </w:r>
    </w:p>
    <w:p w14:paraId="13616DE7">
      <w:pPr>
        <w:pStyle w:val="8"/>
        <w:numPr>
          <w:ilvl w:val="0"/>
          <w:numId w:val="5"/>
        </w:numPr>
        <w:spacing w:before="79"/>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Drag District to Label to show names.</w:t>
      </w:r>
    </w:p>
    <w:p w14:paraId="088416C9">
      <w:pPr>
        <w:pStyle w:val="8"/>
        <w:numPr>
          <w:ilvl w:val="0"/>
          <w:numId w:val="5"/>
        </w:numPr>
        <w:spacing w:before="79"/>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Adjust map view to focus on Tamil Nadu.</w:t>
      </w:r>
    </w:p>
    <w:p w14:paraId="0095B014">
      <w:pPr>
        <w:pStyle w:val="8"/>
        <w:numPr>
          <w:ilvl w:val="0"/>
          <w:numId w:val="0"/>
        </w:numPr>
        <w:spacing w:before="79"/>
        <w:ind w:leftChars="0" w:right="0" w:rightChars="0"/>
        <w:rPr>
          <w:rFonts w:hint="default" w:ascii="Times New Roman" w:hAnsi="Times New Roman" w:cs="Times New Roman"/>
          <w:sz w:val="24"/>
          <w:szCs w:val="24"/>
        </w:rPr>
      </w:pPr>
    </w:p>
    <w:p w14:paraId="4952CB58">
      <w:pPr>
        <w:pStyle w:val="3"/>
        <w:rPr>
          <w:rFonts w:hint="default" w:ascii="Times New Roman" w:hAnsi="Times New Roman" w:cs="Times New Roman"/>
          <w:sz w:val="24"/>
          <w:szCs w:val="24"/>
        </w:rPr>
      </w:pPr>
      <w:r>
        <w:rPr>
          <w:rFonts w:hint="default" w:ascii="Times New Roman" w:hAnsi="Times New Roman" w:cs="Times New Roman"/>
          <w:color w:val="000009"/>
          <w:sz w:val="24"/>
          <w:szCs w:val="24"/>
        </w:rPr>
        <w:t>Chart</w:t>
      </w:r>
      <w:r>
        <w:rPr>
          <w:rFonts w:hint="default" w:ascii="Times New Roman" w:hAnsi="Times New Roman" w:cs="Times New Roman"/>
          <w:color w:val="000009"/>
          <w:spacing w:val="-4"/>
          <w:sz w:val="24"/>
          <w:szCs w:val="24"/>
        </w:rPr>
        <w:t xml:space="preserve"> </w:t>
      </w:r>
      <w:r>
        <w:rPr>
          <w:rFonts w:hint="default" w:ascii="Times New Roman" w:hAnsi="Times New Roman" w:cs="Times New Roman"/>
          <w:color w:val="000009"/>
          <w:spacing w:val="-2"/>
          <w:sz w:val="24"/>
          <w:szCs w:val="24"/>
        </w:rPr>
        <w:t>Description:</w:t>
      </w:r>
    </w:p>
    <w:p w14:paraId="5442B0B7">
      <w:pPr>
        <w:pStyle w:val="8"/>
        <w:spacing w:before="84"/>
        <w:rPr>
          <w:rFonts w:hint="default" w:ascii="Times New Roman" w:hAnsi="Times New Roman" w:cs="Times New Roman"/>
          <w:b/>
          <w:sz w:val="24"/>
          <w:szCs w:val="24"/>
        </w:rPr>
      </w:pPr>
    </w:p>
    <w:p w14:paraId="2E270387">
      <w:pPr>
        <w:pStyle w:val="8"/>
        <w:rPr>
          <w:rFonts w:hint="default" w:ascii="Times New Roman" w:hAnsi="Times New Roman" w:cs="Times New Roman"/>
          <w:sz w:val="24"/>
          <w:szCs w:val="24"/>
        </w:rPr>
      </w:pPr>
      <w:r>
        <w:rPr>
          <w:rFonts w:hint="default" w:ascii="Times New Roman" w:hAnsi="Times New Roman" w:cs="Times New Roman"/>
          <w:sz w:val="24"/>
          <w:szCs w:val="24"/>
        </w:rPr>
        <w:t>This is a district-level map of Tamil Nadu showing major locations marked with dots for easy geographic reference.</w:t>
      </w:r>
    </w:p>
    <w:p w14:paraId="5DEF5C81">
      <w:pPr>
        <w:pStyle w:val="8"/>
        <w:spacing w:before="84"/>
        <w:rPr>
          <w:rFonts w:hint="default" w:ascii="Times New Roman" w:hAnsi="Times New Roman" w:cs="Times New Roman"/>
          <w:sz w:val="24"/>
          <w:szCs w:val="24"/>
        </w:rPr>
      </w:pPr>
    </w:p>
    <w:p w14:paraId="642307A3">
      <w:pPr>
        <w:pStyle w:val="3"/>
        <w:ind w:left="139"/>
        <w:rPr>
          <w:rFonts w:hint="default" w:ascii="Times New Roman" w:hAnsi="Times New Roman" w:cs="Times New Roman"/>
          <w:color w:val="000009"/>
          <w:spacing w:val="-2"/>
          <w:sz w:val="24"/>
          <w:szCs w:val="24"/>
        </w:rPr>
      </w:pPr>
    </w:p>
    <w:p w14:paraId="2E540089">
      <w:pPr>
        <w:pStyle w:val="3"/>
        <w:ind w:left="139"/>
        <w:rPr>
          <w:rFonts w:hint="default" w:ascii="Times New Roman" w:hAnsi="Times New Roman" w:cs="Times New Roman"/>
          <w:color w:val="000009"/>
          <w:spacing w:val="-2"/>
          <w:sz w:val="24"/>
          <w:szCs w:val="24"/>
        </w:rPr>
      </w:pPr>
    </w:p>
    <w:p w14:paraId="7180BCB4">
      <w:pPr>
        <w:pStyle w:val="3"/>
        <w:ind w:left="139"/>
        <w:rPr>
          <w:rFonts w:hint="default" w:ascii="Times New Roman" w:hAnsi="Times New Roman" w:cs="Times New Roman"/>
          <w:color w:val="000009"/>
          <w:spacing w:val="-2"/>
          <w:sz w:val="24"/>
          <w:szCs w:val="24"/>
        </w:rPr>
      </w:pPr>
    </w:p>
    <w:p w14:paraId="57ED16D8">
      <w:pPr>
        <w:pStyle w:val="3"/>
        <w:ind w:left="139"/>
        <w:rPr>
          <w:rFonts w:hint="default" w:ascii="Times New Roman" w:hAnsi="Times New Roman" w:cs="Times New Roman"/>
          <w:color w:val="000009"/>
          <w:spacing w:val="-2"/>
          <w:sz w:val="24"/>
          <w:szCs w:val="24"/>
        </w:rPr>
      </w:pPr>
    </w:p>
    <w:p w14:paraId="02B49200">
      <w:pPr>
        <w:pStyle w:val="3"/>
        <w:ind w:left="139"/>
        <w:rPr>
          <w:rFonts w:hint="default" w:ascii="Times New Roman" w:hAnsi="Times New Roman" w:cs="Times New Roman"/>
          <w:color w:val="000009"/>
          <w:spacing w:val="-2"/>
          <w:sz w:val="24"/>
          <w:szCs w:val="24"/>
        </w:rPr>
      </w:pPr>
    </w:p>
    <w:p w14:paraId="1A5F7033">
      <w:pPr>
        <w:pStyle w:val="3"/>
        <w:ind w:left="139"/>
        <w:rPr>
          <w:rFonts w:hint="default" w:ascii="Times New Roman" w:hAnsi="Times New Roman" w:cs="Times New Roman"/>
          <w:color w:val="000009"/>
          <w:spacing w:val="-2"/>
          <w:sz w:val="24"/>
          <w:szCs w:val="24"/>
        </w:rPr>
      </w:pPr>
    </w:p>
    <w:p w14:paraId="7EEA61F9">
      <w:pPr>
        <w:pStyle w:val="3"/>
        <w:ind w:left="139"/>
        <w:rPr>
          <w:rFonts w:hint="default" w:ascii="Times New Roman" w:hAnsi="Times New Roman" w:cs="Times New Roman"/>
          <w:color w:val="000009"/>
          <w:spacing w:val="-2"/>
          <w:sz w:val="24"/>
          <w:szCs w:val="24"/>
        </w:rPr>
      </w:pPr>
    </w:p>
    <w:p w14:paraId="1A584F99">
      <w:pPr>
        <w:pStyle w:val="3"/>
        <w:ind w:left="139"/>
        <w:rPr>
          <w:rFonts w:hint="default" w:ascii="Times New Roman" w:hAnsi="Times New Roman" w:cs="Times New Roman"/>
          <w:color w:val="000009"/>
          <w:spacing w:val="-2"/>
          <w:sz w:val="24"/>
          <w:szCs w:val="24"/>
        </w:rPr>
      </w:pPr>
    </w:p>
    <w:p w14:paraId="6425C782">
      <w:pPr>
        <w:pStyle w:val="3"/>
        <w:ind w:left="139"/>
        <w:rPr>
          <w:rFonts w:hint="default" w:ascii="Times New Roman" w:hAnsi="Times New Roman" w:cs="Times New Roman"/>
          <w:color w:val="000009"/>
          <w:spacing w:val="-2"/>
          <w:sz w:val="24"/>
          <w:szCs w:val="24"/>
        </w:rPr>
      </w:pPr>
    </w:p>
    <w:p w14:paraId="4F0D52A0">
      <w:pPr>
        <w:pStyle w:val="3"/>
        <w:ind w:left="139"/>
        <w:rPr>
          <w:rFonts w:hint="default" w:ascii="Times New Roman" w:hAnsi="Times New Roman" w:cs="Times New Roman"/>
          <w:color w:val="000009"/>
          <w:spacing w:val="-2"/>
          <w:sz w:val="24"/>
          <w:szCs w:val="24"/>
        </w:rPr>
      </w:pPr>
    </w:p>
    <w:p w14:paraId="30913635">
      <w:pPr>
        <w:pStyle w:val="3"/>
        <w:ind w:left="139"/>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Chart:</w:t>
      </w:r>
    </w:p>
    <w:p w14:paraId="64B7D587">
      <w:pPr>
        <w:pStyle w:val="3"/>
        <w:ind w:left="139"/>
        <w:rPr>
          <w:rFonts w:hint="default" w:ascii="Times New Roman" w:hAnsi="Times New Roman" w:cs="Times New Roman"/>
          <w:color w:val="000009"/>
          <w:spacing w:val="-2"/>
          <w:sz w:val="24"/>
          <w:szCs w:val="24"/>
        </w:rPr>
      </w:pPr>
    </w:p>
    <w:p w14:paraId="3FF15122">
      <w:pPr>
        <w:pStyle w:val="8"/>
        <w:spacing w:after="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43375" cy="5067300"/>
            <wp:effectExtent l="0" t="0" r="1905"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4143375" cy="5067300"/>
                    </a:xfrm>
                    <a:prstGeom prst="rect">
                      <a:avLst/>
                    </a:prstGeom>
                    <a:noFill/>
                    <a:ln>
                      <a:noFill/>
                    </a:ln>
                  </pic:spPr>
                </pic:pic>
              </a:graphicData>
            </a:graphic>
          </wp:inline>
        </w:drawing>
      </w:r>
    </w:p>
    <w:p w14:paraId="60151710">
      <w:pPr>
        <w:pStyle w:val="8"/>
        <w:spacing w:after="0"/>
        <w:rPr>
          <w:rFonts w:hint="default" w:ascii="Times New Roman" w:hAnsi="Times New Roman" w:cs="Times New Roman"/>
          <w:sz w:val="24"/>
          <w:szCs w:val="24"/>
        </w:rPr>
      </w:pPr>
    </w:p>
    <w:p w14:paraId="51C3D299">
      <w:pPr>
        <w:pStyle w:val="8"/>
        <w:spacing w:after="0"/>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Name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color w:val="000009"/>
          <w:sz w:val="24"/>
          <w:szCs w:val="24"/>
        </w:rPr>
        <w:t>Highlight</w:t>
      </w:r>
      <w:r>
        <w:rPr>
          <w:rFonts w:hint="default" w:ascii="Times New Roman" w:hAnsi="Times New Roman" w:cs="Times New Roman"/>
          <w:color w:val="000009"/>
          <w:spacing w:val="-2"/>
          <w:sz w:val="24"/>
          <w:szCs w:val="24"/>
        </w:rPr>
        <w:t xml:space="preserve"> Table</w:t>
      </w:r>
    </w:p>
    <w:p w14:paraId="194130C5">
      <w:pPr>
        <w:pStyle w:val="8"/>
        <w:spacing w:before="81"/>
        <w:rPr>
          <w:rFonts w:hint="default" w:ascii="Times New Roman" w:hAnsi="Times New Roman" w:cs="Times New Roman"/>
          <w:sz w:val="24"/>
          <w:szCs w:val="24"/>
        </w:rPr>
      </w:pPr>
    </w:p>
    <w:p w14:paraId="03A5DD71">
      <w:pPr>
        <w:spacing w:before="1"/>
        <w:ind w:left="319" w:right="0" w:firstLine="0"/>
        <w:jc w:val="left"/>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5"/>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val="0"/>
          <w:bCs/>
          <w:color w:val="000009"/>
          <w:spacing w:val="-1"/>
          <w:sz w:val="24"/>
          <w:szCs w:val="24"/>
        </w:rPr>
        <w:t>Highlighted Table by Region and Sub-Category</w:t>
      </w:r>
    </w:p>
    <w:p w14:paraId="60AAFC2A">
      <w:pPr>
        <w:pStyle w:val="8"/>
        <w:spacing w:before="83"/>
        <w:rPr>
          <w:rFonts w:hint="default" w:ascii="Times New Roman" w:hAnsi="Times New Roman" w:cs="Times New Roman"/>
          <w:sz w:val="24"/>
          <w:szCs w:val="24"/>
        </w:rPr>
      </w:pPr>
    </w:p>
    <w:p w14:paraId="39972771">
      <w:pPr>
        <w:pStyle w:val="3"/>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Steps:</w:t>
      </w:r>
    </w:p>
    <w:p w14:paraId="6F1688BA">
      <w:pPr>
        <w:pStyle w:val="3"/>
        <w:spacing w:before="1"/>
        <w:rPr>
          <w:rFonts w:hint="default" w:ascii="Times New Roman" w:hAnsi="Times New Roman" w:cs="Times New Roman"/>
          <w:color w:val="000009"/>
          <w:spacing w:val="-2"/>
          <w:sz w:val="24"/>
          <w:szCs w:val="24"/>
        </w:rPr>
      </w:pPr>
    </w:p>
    <w:p w14:paraId="05EBD340">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Load your data (must include Region, Sub-Category, Sales, etc.).</w:t>
      </w:r>
    </w:p>
    <w:p w14:paraId="7E7A341B">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Region to Rows.</w:t>
      </w:r>
    </w:p>
    <w:p w14:paraId="1B0CA962">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Sub-Category to Columns.</w:t>
      </w:r>
    </w:p>
    <w:p w14:paraId="7746E584">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Sales to Color, Label, and Size on the Marks card.</w:t>
      </w:r>
    </w:p>
    <w:p w14:paraId="13D22CD0">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Change Mark type to Square for heatmap style.</w:t>
      </w:r>
    </w:p>
    <w:p w14:paraId="06DD11FE">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Add Quantity or Discount to Tooltip or Label (optional).</w:t>
      </w:r>
    </w:p>
    <w:p w14:paraId="1DB92A32">
      <w:pPr>
        <w:pStyle w:val="8"/>
        <w:numPr>
          <w:ilvl w:val="0"/>
          <w:numId w:val="6"/>
        </w:numPr>
        <w:spacing w:before="2"/>
        <w:ind w:left="42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Adjust color intensity for better visibility.</w:t>
      </w:r>
    </w:p>
    <w:p w14:paraId="3C617532">
      <w:pPr>
        <w:pStyle w:val="8"/>
        <w:spacing w:before="2"/>
        <w:rPr>
          <w:rFonts w:hint="default" w:ascii="Times New Roman" w:hAnsi="Times New Roman" w:cs="Times New Roman"/>
          <w:b/>
          <w:sz w:val="24"/>
          <w:szCs w:val="24"/>
        </w:rPr>
      </w:pPr>
    </w:p>
    <w:p w14:paraId="3DB07EB2">
      <w:pPr>
        <w:pStyle w:val="3"/>
        <w:rPr>
          <w:rFonts w:hint="default" w:ascii="Times New Roman" w:hAnsi="Times New Roman" w:cs="Times New Roman"/>
          <w:color w:val="000009"/>
          <w:spacing w:val="-2"/>
          <w:sz w:val="24"/>
          <w:szCs w:val="24"/>
        </w:rPr>
      </w:pPr>
      <w:r>
        <w:rPr>
          <w:rFonts w:hint="default" w:ascii="Times New Roman" w:hAnsi="Times New Roman" w:cs="Times New Roman"/>
          <w:color w:val="000009"/>
          <w:sz w:val="24"/>
          <w:szCs w:val="24"/>
        </w:rPr>
        <w:t>Chart</w:t>
      </w:r>
      <w:r>
        <w:rPr>
          <w:rFonts w:hint="default" w:ascii="Times New Roman" w:hAnsi="Times New Roman" w:cs="Times New Roman"/>
          <w:color w:val="000009"/>
          <w:spacing w:val="-5"/>
          <w:sz w:val="24"/>
          <w:szCs w:val="24"/>
        </w:rPr>
        <w:t xml:space="preserve"> </w:t>
      </w:r>
      <w:r>
        <w:rPr>
          <w:rFonts w:hint="default" w:ascii="Times New Roman" w:hAnsi="Times New Roman" w:cs="Times New Roman"/>
          <w:color w:val="000009"/>
          <w:spacing w:val="-2"/>
          <w:sz w:val="24"/>
          <w:szCs w:val="24"/>
        </w:rPr>
        <w:t>Description:</w:t>
      </w:r>
    </w:p>
    <w:p w14:paraId="51BC3205">
      <w:pPr>
        <w:pStyle w:val="3"/>
        <w:rPr>
          <w:rFonts w:hint="default" w:ascii="Times New Roman" w:hAnsi="Times New Roman" w:cs="Times New Roman"/>
          <w:color w:val="000009"/>
          <w:spacing w:val="-2"/>
          <w:sz w:val="24"/>
          <w:szCs w:val="24"/>
        </w:rPr>
      </w:pPr>
    </w:p>
    <w:p w14:paraId="30157612">
      <w:pPr>
        <w:pStyle w:val="3"/>
        <w:rPr>
          <w:rFonts w:hint="default" w:ascii="Times New Roman" w:hAnsi="Times New Roman" w:cs="Times New Roman"/>
          <w:b w:val="0"/>
          <w:bCs w:val="0"/>
          <w:color w:val="000009"/>
          <w:sz w:val="24"/>
          <w:szCs w:val="24"/>
        </w:rPr>
      </w:pPr>
      <w:r>
        <w:rPr>
          <w:rFonts w:hint="default" w:ascii="Times New Roman" w:hAnsi="Times New Roman" w:cs="Times New Roman"/>
          <w:b w:val="0"/>
          <w:bCs w:val="0"/>
          <w:color w:val="000009"/>
          <w:sz w:val="24"/>
          <w:szCs w:val="24"/>
        </w:rPr>
        <w:t>This is a heatmap-style table showing sales values across regions and sub-categories, where darker colors represent higher values.</w:t>
      </w:r>
    </w:p>
    <w:p w14:paraId="747F9235">
      <w:pPr>
        <w:pStyle w:val="3"/>
        <w:rPr>
          <w:rFonts w:hint="default" w:ascii="Times New Roman" w:hAnsi="Times New Roman" w:cs="Times New Roman"/>
          <w:b w:val="0"/>
          <w:bCs w:val="0"/>
          <w:color w:val="000009"/>
          <w:sz w:val="24"/>
          <w:szCs w:val="24"/>
        </w:rPr>
      </w:pPr>
    </w:p>
    <w:p w14:paraId="12901E5B">
      <w:pPr>
        <w:pStyle w:val="3"/>
        <w:rPr>
          <w:rFonts w:hint="default" w:ascii="Times New Roman" w:hAnsi="Times New Roman" w:cs="Times New Roman"/>
          <w:color w:val="000009"/>
          <w:sz w:val="24"/>
          <w:szCs w:val="24"/>
        </w:rPr>
      </w:pPr>
    </w:p>
    <w:p w14:paraId="6E937707">
      <w:pPr>
        <w:pStyle w:val="3"/>
        <w:rPr>
          <w:rFonts w:hint="default" w:ascii="Times New Roman" w:hAnsi="Times New Roman" w:cs="Times New Roman"/>
          <w:color w:val="000009"/>
          <w:sz w:val="24"/>
          <w:szCs w:val="24"/>
        </w:rPr>
      </w:pPr>
    </w:p>
    <w:p w14:paraId="0D8D99D6">
      <w:pPr>
        <w:pStyle w:val="3"/>
        <w:rPr>
          <w:rFonts w:hint="default" w:ascii="Times New Roman" w:hAnsi="Times New Roman" w:cs="Times New Roman"/>
          <w:color w:val="000009"/>
          <w:sz w:val="24"/>
          <w:szCs w:val="24"/>
        </w:rPr>
      </w:pPr>
    </w:p>
    <w:p w14:paraId="777A3860">
      <w:pPr>
        <w:pStyle w:val="3"/>
        <w:rPr>
          <w:rFonts w:hint="default" w:ascii="Times New Roman" w:hAnsi="Times New Roman" w:cs="Times New Roman"/>
          <w:color w:val="000009"/>
          <w:sz w:val="24"/>
          <w:szCs w:val="24"/>
        </w:rPr>
      </w:pPr>
    </w:p>
    <w:p w14:paraId="6E228342">
      <w:pPr>
        <w:pStyle w:val="3"/>
        <w:rPr>
          <w:rFonts w:hint="default" w:ascii="Times New Roman" w:hAnsi="Times New Roman" w:cs="Times New Roman"/>
          <w:sz w:val="24"/>
          <w:szCs w:val="24"/>
        </w:rPr>
      </w:pPr>
      <w:r>
        <w:rPr>
          <w:rFonts w:hint="default" w:ascii="Times New Roman" w:hAnsi="Times New Roman" w:cs="Times New Roman"/>
          <w:color w:val="000009"/>
          <w:sz w:val="24"/>
          <w:szCs w:val="24"/>
        </w:rPr>
        <w:t>Chart</w:t>
      </w:r>
      <w:r>
        <w:rPr>
          <w:rFonts w:hint="default" w:ascii="Times New Roman" w:hAnsi="Times New Roman" w:cs="Times New Roman"/>
          <w:color w:val="000009"/>
          <w:spacing w:val="-4"/>
          <w:sz w:val="24"/>
          <w:szCs w:val="24"/>
        </w:rPr>
        <w:t xml:space="preserve"> </w:t>
      </w:r>
      <w:r>
        <w:rPr>
          <w:rFonts w:hint="default" w:ascii="Times New Roman" w:hAnsi="Times New Roman" w:cs="Times New Roman"/>
          <w:color w:val="000009"/>
          <w:spacing w:val="-10"/>
          <w:sz w:val="24"/>
          <w:szCs w:val="24"/>
        </w:rPr>
        <w:t>:</w:t>
      </w:r>
    </w:p>
    <w:p w14:paraId="79AFE55F">
      <w:pPr>
        <w:pStyle w:val="8"/>
        <w:spacing w:before="161"/>
        <w:rPr>
          <w:rFonts w:hint="default" w:ascii="Times New Roman" w:hAnsi="Times New Roman" w:cs="Times New Roman"/>
          <w:b/>
          <w:sz w:val="24"/>
          <w:szCs w:val="24"/>
        </w:rPr>
      </w:pPr>
      <w:r>
        <w:rPr>
          <w:rFonts w:hint="default" w:ascii="Times New Roman" w:hAnsi="Times New Roman" w:cs="Times New Roman"/>
          <w:sz w:val="24"/>
          <w:szCs w:val="24"/>
        </w:rPr>
        <w:drawing>
          <wp:inline distT="0" distB="0" distL="114300" distR="114300">
            <wp:extent cx="6647180" cy="2437130"/>
            <wp:effectExtent l="0" t="0" r="12700" b="127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6647180" cy="2437130"/>
                    </a:xfrm>
                    <a:prstGeom prst="rect">
                      <a:avLst/>
                    </a:prstGeom>
                    <a:noFill/>
                    <a:ln>
                      <a:noFill/>
                    </a:ln>
                  </pic:spPr>
                </pic:pic>
              </a:graphicData>
            </a:graphic>
          </wp:inline>
        </w:drawing>
      </w:r>
    </w:p>
    <w:p w14:paraId="08948D21">
      <w:pPr>
        <w:pStyle w:val="15"/>
        <w:numPr>
          <w:ilvl w:val="0"/>
          <w:numId w:val="2"/>
        </w:numPr>
        <w:tabs>
          <w:tab w:val="left" w:pos="319"/>
        </w:tabs>
        <w:spacing w:before="0" w:after="0" w:line="240" w:lineRule="auto"/>
        <w:ind w:left="319" w:right="0" w:hanging="240"/>
        <w:jc w:val="left"/>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5"/>
          <w:sz w:val="24"/>
          <w:szCs w:val="24"/>
        </w:rPr>
        <w:t xml:space="preserve"> </w:t>
      </w:r>
      <w:r>
        <w:rPr>
          <w:rFonts w:hint="default" w:ascii="Times New Roman" w:hAnsi="Times New Roman" w:cs="Times New Roman"/>
          <w:b/>
          <w:color w:val="000009"/>
          <w:sz w:val="24"/>
          <w:szCs w:val="24"/>
        </w:rPr>
        <w:t>Name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z w:val="24"/>
          <w:szCs w:val="24"/>
        </w:rPr>
        <w:t>:</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color w:val="000009"/>
          <w:sz w:val="24"/>
          <w:szCs w:val="24"/>
        </w:rPr>
        <w:t xml:space="preserve">Word </w:t>
      </w:r>
      <w:r>
        <w:rPr>
          <w:rFonts w:hint="default" w:ascii="Times New Roman" w:hAnsi="Times New Roman" w:cs="Times New Roman"/>
          <w:color w:val="000009"/>
          <w:spacing w:val="-2"/>
          <w:sz w:val="24"/>
          <w:szCs w:val="24"/>
        </w:rPr>
        <w:t>Cloud.</w:t>
      </w:r>
    </w:p>
    <w:p w14:paraId="3B327DBA">
      <w:pPr>
        <w:pStyle w:val="8"/>
        <w:spacing w:before="82"/>
        <w:rPr>
          <w:rFonts w:hint="default" w:ascii="Times New Roman" w:hAnsi="Times New Roman" w:cs="Times New Roman"/>
          <w:sz w:val="24"/>
          <w:szCs w:val="24"/>
        </w:rPr>
      </w:pPr>
    </w:p>
    <w:p w14:paraId="1EA3029D">
      <w:pPr>
        <w:pStyle w:val="8"/>
        <w:rPr>
          <w:rFonts w:hint="default" w:ascii="Times New Roman" w:hAnsi="Times New Roman" w:cs="Times New Roman"/>
          <w:sz w:val="24"/>
          <w:szCs w:val="24"/>
        </w:rPr>
      </w:pPr>
      <w:r>
        <w:rPr>
          <w:rFonts w:hint="default" w:ascii="Times New Roman" w:hAnsi="Times New Roman" w:cs="Times New Roman"/>
          <w:b/>
          <w:color w:val="000009"/>
          <w:sz w:val="24"/>
          <w:szCs w:val="24"/>
        </w:rPr>
        <w:t>Chart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sz w:val="24"/>
          <w:szCs w:val="24"/>
        </w:rPr>
        <w:t>s.</w:t>
      </w:r>
    </w:p>
    <w:p w14:paraId="47653F62">
      <w:pPr>
        <w:pStyle w:val="8"/>
        <w:spacing w:before="165"/>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Steps:</w:t>
      </w:r>
    </w:p>
    <w:p w14:paraId="0EDF75B1">
      <w:pPr>
        <w:pStyle w:val="8"/>
        <w:numPr>
          <w:ilvl w:val="0"/>
          <w:numId w:val="7"/>
        </w:numPr>
        <w:spacing w:before="165"/>
        <w:ind w:left="86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Drag Region to Text in the Marks card.</w:t>
      </w:r>
    </w:p>
    <w:p w14:paraId="7C7B5AED">
      <w:pPr>
        <w:pStyle w:val="8"/>
        <w:numPr>
          <w:ilvl w:val="0"/>
          <w:numId w:val="7"/>
        </w:numPr>
        <w:spacing w:before="165"/>
        <w:ind w:left="86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Drag Sales to Size.</w:t>
      </w:r>
    </w:p>
    <w:p w14:paraId="798E93D7">
      <w:pPr>
        <w:pStyle w:val="8"/>
        <w:numPr>
          <w:ilvl w:val="0"/>
          <w:numId w:val="7"/>
        </w:numPr>
        <w:spacing w:before="165"/>
        <w:ind w:left="86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Drag Sales again to Color (optional for better emphasis).</w:t>
      </w:r>
    </w:p>
    <w:p w14:paraId="00AF4AAC">
      <w:pPr>
        <w:pStyle w:val="8"/>
        <w:numPr>
          <w:ilvl w:val="0"/>
          <w:numId w:val="7"/>
        </w:numPr>
        <w:spacing w:before="165"/>
        <w:ind w:left="86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the Marks dropdown → select Text (for word cloud effect).</w:t>
      </w:r>
    </w:p>
    <w:p w14:paraId="151821C9">
      <w:pPr>
        <w:pStyle w:val="8"/>
        <w:numPr>
          <w:ilvl w:val="0"/>
          <w:numId w:val="7"/>
        </w:numPr>
        <w:spacing w:before="165"/>
        <w:ind w:left="86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Format fonts, colors, and alignment to make it visually appealing.</w:t>
      </w:r>
    </w:p>
    <w:p w14:paraId="4492AA71">
      <w:pPr>
        <w:pStyle w:val="8"/>
        <w:spacing w:before="165"/>
        <w:rPr>
          <w:rFonts w:hint="default" w:ascii="Times New Roman" w:hAnsi="Times New Roman" w:cs="Times New Roman"/>
          <w:sz w:val="24"/>
          <w:szCs w:val="24"/>
          <w:lang w:val="en-US"/>
        </w:rPr>
      </w:pPr>
    </w:p>
    <w:p w14:paraId="1CE08000">
      <w:pPr>
        <w:pStyle w:val="2"/>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Chart</w:t>
      </w:r>
      <w:r>
        <w:rPr>
          <w:rFonts w:hint="default" w:ascii="Times New Roman" w:hAnsi="Times New Roman" w:cs="Times New Roman"/>
          <w:color w:val="000009"/>
          <w:spacing w:val="-2"/>
          <w:sz w:val="24"/>
          <w:szCs w:val="24"/>
          <w:lang w:val="en-US"/>
        </w:rPr>
        <w:t xml:space="preserve"> Description</w:t>
      </w:r>
      <w:r>
        <w:rPr>
          <w:rFonts w:hint="default" w:ascii="Times New Roman" w:hAnsi="Times New Roman" w:cs="Times New Roman"/>
          <w:color w:val="000009"/>
          <w:spacing w:val="-2"/>
          <w:sz w:val="24"/>
          <w:szCs w:val="24"/>
        </w:rPr>
        <w:t>:</w:t>
      </w:r>
    </w:p>
    <w:p w14:paraId="20C4A3F2">
      <w:pPr>
        <w:pStyle w:val="2"/>
        <w:spacing w:before="1"/>
        <w:ind w:firstLine="719" w:firstLineChars="0"/>
        <w:rPr>
          <w:rFonts w:hint="default" w:ascii="Times New Roman" w:hAnsi="Times New Roman" w:cs="Times New Roman"/>
          <w:b w:val="0"/>
          <w:bCs w:val="0"/>
          <w:color w:val="000009"/>
          <w:spacing w:val="-2"/>
          <w:sz w:val="24"/>
          <w:szCs w:val="24"/>
        </w:rPr>
      </w:pPr>
      <w:r>
        <w:rPr>
          <w:rFonts w:hint="default" w:ascii="Times New Roman" w:hAnsi="Times New Roman" w:cs="Times New Roman"/>
          <w:b w:val="0"/>
          <w:bCs w:val="0"/>
          <w:color w:val="000009"/>
          <w:spacing w:val="-2"/>
          <w:sz w:val="24"/>
          <w:szCs w:val="24"/>
        </w:rPr>
        <w:t>This word cloud visually represents sales volume across different regions. The size of each region's name reflects its total sales—larger text means higher sales. This chart is ideal for quickly identifying top-performing regions and visualizing regional sales distribution at a glance.</w:t>
      </w:r>
    </w:p>
    <w:p w14:paraId="49D02FBE">
      <w:pPr>
        <w:pStyle w:val="8"/>
        <w:spacing w:before="88"/>
        <w:rPr>
          <w:rFonts w:hint="default" w:ascii="Times New Roman" w:hAnsi="Times New Roman" w:cs="Times New Roman"/>
          <w:b/>
          <w:sz w:val="24"/>
          <w:szCs w:val="24"/>
        </w:rPr>
      </w:pPr>
    </w:p>
    <w:p w14:paraId="7391CA3C">
      <w:pPr>
        <w:pStyle w:val="8"/>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Chart:</w:t>
      </w:r>
    </w:p>
    <w:p w14:paraId="0C860B0A">
      <w:pPr>
        <w:pStyle w:val="8"/>
        <w:rPr>
          <w:rFonts w:hint="default" w:ascii="Times New Roman" w:hAnsi="Times New Roman" w:cs="Times New Roman"/>
          <w:b/>
          <w:sz w:val="24"/>
          <w:szCs w:val="24"/>
          <w:lang w:val="en-US"/>
        </w:rPr>
      </w:pPr>
      <w:r>
        <w:drawing>
          <wp:inline distT="0" distB="0" distL="114300" distR="114300">
            <wp:extent cx="5968365" cy="3406775"/>
            <wp:effectExtent l="0" t="0" r="5715"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5968365" cy="3406775"/>
                    </a:xfrm>
                    <a:prstGeom prst="rect">
                      <a:avLst/>
                    </a:prstGeom>
                    <a:noFill/>
                    <a:ln>
                      <a:noFill/>
                    </a:ln>
                  </pic:spPr>
                </pic:pic>
              </a:graphicData>
            </a:graphic>
          </wp:inline>
        </w:drawing>
      </w:r>
    </w:p>
    <w:p w14:paraId="28EE8F76">
      <w:pPr>
        <w:pStyle w:val="8"/>
        <w:rPr>
          <w:rFonts w:hint="default" w:ascii="Times New Roman" w:hAnsi="Times New Roman" w:cs="Times New Roman"/>
          <w:b/>
          <w:sz w:val="24"/>
          <w:szCs w:val="24"/>
        </w:rPr>
      </w:pPr>
    </w:p>
    <w:p w14:paraId="32BC9A92">
      <w:pPr>
        <w:pStyle w:val="8"/>
        <w:rPr>
          <w:rFonts w:hint="default" w:ascii="Times New Roman" w:hAnsi="Times New Roman" w:cs="Times New Roman"/>
          <w:b/>
          <w:sz w:val="24"/>
          <w:szCs w:val="24"/>
        </w:rPr>
      </w:pPr>
    </w:p>
    <w:p w14:paraId="00E0D69E">
      <w:pPr>
        <w:pStyle w:val="8"/>
        <w:rPr>
          <w:rFonts w:hint="default" w:ascii="Times New Roman" w:hAnsi="Times New Roman" w:cs="Times New Roman"/>
          <w:b/>
          <w:sz w:val="24"/>
          <w:szCs w:val="24"/>
        </w:rPr>
      </w:pPr>
    </w:p>
    <w:p w14:paraId="72A55C58">
      <w:pPr>
        <w:pStyle w:val="8"/>
        <w:rPr>
          <w:rFonts w:hint="default" w:ascii="Times New Roman" w:hAnsi="Times New Roman" w:cs="Times New Roman"/>
          <w:b/>
          <w:sz w:val="24"/>
          <w:szCs w:val="24"/>
        </w:rPr>
      </w:pPr>
    </w:p>
    <w:p w14:paraId="621DFCC2">
      <w:pPr>
        <w:pStyle w:val="8"/>
        <w:rPr>
          <w:rFonts w:hint="default" w:ascii="Times New Roman" w:hAnsi="Times New Roman" w:cs="Times New Roman"/>
          <w:b/>
          <w:sz w:val="24"/>
          <w:szCs w:val="24"/>
        </w:rPr>
      </w:pPr>
    </w:p>
    <w:p w14:paraId="15EE9007">
      <w:pPr>
        <w:pStyle w:val="8"/>
        <w:rPr>
          <w:rFonts w:hint="default" w:ascii="Times New Roman" w:hAnsi="Times New Roman" w:cs="Times New Roman"/>
          <w:b/>
          <w:sz w:val="24"/>
          <w:szCs w:val="24"/>
        </w:rPr>
      </w:pPr>
    </w:p>
    <w:p w14:paraId="788C27BB">
      <w:pPr>
        <w:pStyle w:val="8"/>
        <w:rPr>
          <w:rFonts w:hint="default" w:ascii="Times New Roman" w:hAnsi="Times New Roman" w:cs="Times New Roman"/>
          <w:b/>
          <w:sz w:val="24"/>
          <w:szCs w:val="24"/>
        </w:rPr>
      </w:pPr>
    </w:p>
    <w:p w14:paraId="62434EE0">
      <w:pPr>
        <w:pStyle w:val="8"/>
        <w:rPr>
          <w:rFonts w:hint="default" w:ascii="Times New Roman" w:hAnsi="Times New Roman" w:cs="Times New Roman"/>
          <w:b/>
          <w:sz w:val="24"/>
          <w:szCs w:val="24"/>
        </w:rPr>
      </w:pPr>
    </w:p>
    <w:p w14:paraId="67021C8F">
      <w:pPr>
        <w:pStyle w:val="8"/>
        <w:rPr>
          <w:rFonts w:hint="default" w:ascii="Times New Roman" w:hAnsi="Times New Roman" w:cs="Times New Roman"/>
          <w:b/>
          <w:sz w:val="24"/>
          <w:szCs w:val="24"/>
        </w:rPr>
      </w:pPr>
    </w:p>
    <w:p w14:paraId="5C4CD013">
      <w:pPr>
        <w:pStyle w:val="8"/>
        <w:rPr>
          <w:rFonts w:hint="default" w:ascii="Times New Roman" w:hAnsi="Times New Roman" w:cs="Times New Roman"/>
          <w:b/>
          <w:sz w:val="24"/>
          <w:szCs w:val="24"/>
        </w:rPr>
      </w:pPr>
    </w:p>
    <w:p w14:paraId="5481D0FA">
      <w:pPr>
        <w:pStyle w:val="8"/>
        <w:rPr>
          <w:rFonts w:hint="default" w:ascii="Times New Roman" w:hAnsi="Times New Roman" w:cs="Times New Roman"/>
          <w:b/>
          <w:sz w:val="24"/>
          <w:szCs w:val="24"/>
        </w:rPr>
      </w:pPr>
    </w:p>
    <w:p w14:paraId="56119013">
      <w:pPr>
        <w:pStyle w:val="8"/>
        <w:rPr>
          <w:rFonts w:hint="default" w:ascii="Times New Roman" w:hAnsi="Times New Roman" w:cs="Times New Roman"/>
          <w:b/>
          <w:sz w:val="24"/>
          <w:szCs w:val="24"/>
        </w:rPr>
      </w:pPr>
    </w:p>
    <w:p w14:paraId="5F114487">
      <w:pPr>
        <w:pStyle w:val="8"/>
        <w:rPr>
          <w:rFonts w:hint="default" w:ascii="Times New Roman" w:hAnsi="Times New Roman" w:cs="Times New Roman"/>
          <w:b/>
          <w:sz w:val="24"/>
          <w:szCs w:val="24"/>
        </w:rPr>
      </w:pPr>
    </w:p>
    <w:p w14:paraId="58BBC7FC">
      <w:pPr>
        <w:pStyle w:val="8"/>
        <w:rPr>
          <w:rFonts w:hint="default" w:ascii="Times New Roman" w:hAnsi="Times New Roman" w:cs="Times New Roman"/>
          <w:b/>
          <w:sz w:val="24"/>
          <w:szCs w:val="24"/>
        </w:rPr>
      </w:pPr>
    </w:p>
    <w:p w14:paraId="57CC1594">
      <w:pPr>
        <w:pStyle w:val="8"/>
        <w:rPr>
          <w:rFonts w:hint="default" w:ascii="Times New Roman" w:hAnsi="Times New Roman" w:cs="Times New Roman"/>
          <w:b/>
          <w:sz w:val="24"/>
          <w:szCs w:val="24"/>
        </w:rPr>
      </w:pPr>
    </w:p>
    <w:p w14:paraId="5C748E77">
      <w:pPr>
        <w:pStyle w:val="8"/>
        <w:rPr>
          <w:rFonts w:hint="default" w:ascii="Times New Roman" w:hAnsi="Times New Roman" w:cs="Times New Roman"/>
          <w:b/>
          <w:sz w:val="24"/>
          <w:szCs w:val="24"/>
        </w:rPr>
      </w:pPr>
    </w:p>
    <w:p w14:paraId="116F67E9">
      <w:pPr>
        <w:pStyle w:val="8"/>
        <w:rPr>
          <w:rFonts w:hint="default" w:ascii="Times New Roman" w:hAnsi="Times New Roman" w:cs="Times New Roman"/>
          <w:b/>
          <w:sz w:val="24"/>
          <w:szCs w:val="24"/>
        </w:rPr>
      </w:pPr>
    </w:p>
    <w:p w14:paraId="5FD1C3C7">
      <w:pPr>
        <w:pStyle w:val="8"/>
        <w:rPr>
          <w:rFonts w:hint="default" w:ascii="Times New Roman" w:hAnsi="Times New Roman" w:cs="Times New Roman"/>
          <w:b/>
          <w:sz w:val="24"/>
          <w:szCs w:val="24"/>
        </w:rPr>
      </w:pPr>
    </w:p>
    <w:p w14:paraId="180A9578">
      <w:pPr>
        <w:pStyle w:val="8"/>
        <w:rPr>
          <w:rFonts w:hint="default" w:ascii="Times New Roman" w:hAnsi="Times New Roman" w:cs="Times New Roman"/>
          <w:b/>
          <w:sz w:val="24"/>
          <w:szCs w:val="24"/>
        </w:rPr>
      </w:pPr>
    </w:p>
    <w:p w14:paraId="398BF8D6">
      <w:pPr>
        <w:pStyle w:val="8"/>
        <w:rPr>
          <w:rFonts w:hint="default" w:ascii="Times New Roman" w:hAnsi="Times New Roman" w:cs="Times New Roman"/>
          <w:b/>
          <w:sz w:val="24"/>
          <w:szCs w:val="24"/>
        </w:rPr>
      </w:pPr>
    </w:p>
    <w:p w14:paraId="6C5DA4DA">
      <w:pPr>
        <w:pStyle w:val="8"/>
        <w:rPr>
          <w:rFonts w:hint="default" w:ascii="Times New Roman" w:hAnsi="Times New Roman" w:cs="Times New Roman"/>
          <w:b/>
          <w:sz w:val="24"/>
          <w:szCs w:val="24"/>
        </w:rPr>
      </w:pPr>
    </w:p>
    <w:p w14:paraId="159506FB">
      <w:pPr>
        <w:pStyle w:val="8"/>
        <w:rPr>
          <w:rFonts w:hint="default" w:ascii="Times New Roman" w:hAnsi="Times New Roman" w:cs="Times New Roman"/>
          <w:b/>
          <w:sz w:val="24"/>
          <w:szCs w:val="24"/>
        </w:rPr>
      </w:pPr>
    </w:p>
    <w:p w14:paraId="00BCABAE">
      <w:pPr>
        <w:pStyle w:val="8"/>
        <w:rPr>
          <w:rFonts w:hint="default" w:ascii="Times New Roman" w:hAnsi="Times New Roman" w:cs="Times New Roman"/>
          <w:b/>
          <w:sz w:val="24"/>
          <w:szCs w:val="24"/>
        </w:rPr>
      </w:pPr>
    </w:p>
    <w:p w14:paraId="711078B7">
      <w:pPr>
        <w:pStyle w:val="8"/>
        <w:rPr>
          <w:rFonts w:hint="default" w:ascii="Times New Roman" w:hAnsi="Times New Roman" w:cs="Times New Roman"/>
          <w:b/>
          <w:sz w:val="24"/>
          <w:szCs w:val="24"/>
        </w:rPr>
      </w:pPr>
    </w:p>
    <w:p w14:paraId="654ACEC2">
      <w:pPr>
        <w:pStyle w:val="8"/>
        <w:rPr>
          <w:rFonts w:hint="default" w:ascii="Times New Roman" w:hAnsi="Times New Roman" w:cs="Times New Roman"/>
          <w:b/>
          <w:sz w:val="24"/>
          <w:szCs w:val="24"/>
        </w:rPr>
      </w:pPr>
    </w:p>
    <w:p w14:paraId="521937EA">
      <w:pPr>
        <w:pStyle w:val="8"/>
        <w:rPr>
          <w:rFonts w:hint="default" w:ascii="Times New Roman" w:hAnsi="Times New Roman" w:cs="Times New Roman"/>
          <w:b/>
          <w:sz w:val="24"/>
          <w:szCs w:val="24"/>
        </w:rPr>
      </w:pPr>
    </w:p>
    <w:p w14:paraId="5BD0B3E1">
      <w:pPr>
        <w:pStyle w:val="8"/>
        <w:rPr>
          <w:rFonts w:hint="default" w:ascii="Times New Roman" w:hAnsi="Times New Roman" w:cs="Times New Roman"/>
          <w:b/>
          <w:sz w:val="24"/>
          <w:szCs w:val="24"/>
        </w:rPr>
      </w:pPr>
    </w:p>
    <w:p w14:paraId="0AB7618F">
      <w:pPr>
        <w:pStyle w:val="8"/>
        <w:rPr>
          <w:rFonts w:hint="default" w:ascii="Times New Roman" w:hAnsi="Times New Roman" w:cs="Times New Roman"/>
          <w:b/>
          <w:sz w:val="24"/>
          <w:szCs w:val="24"/>
        </w:rPr>
      </w:pPr>
    </w:p>
    <w:p w14:paraId="305089BB">
      <w:pPr>
        <w:pStyle w:val="8"/>
        <w:rPr>
          <w:rFonts w:hint="default" w:ascii="Times New Roman" w:hAnsi="Times New Roman" w:cs="Times New Roman"/>
          <w:b/>
          <w:sz w:val="24"/>
          <w:szCs w:val="24"/>
        </w:rPr>
      </w:pPr>
    </w:p>
    <w:p w14:paraId="7D4A0372">
      <w:pPr>
        <w:pStyle w:val="8"/>
        <w:rPr>
          <w:rFonts w:hint="default" w:ascii="Times New Roman" w:hAnsi="Times New Roman" w:cs="Times New Roman"/>
          <w:b/>
          <w:sz w:val="24"/>
          <w:szCs w:val="24"/>
        </w:rPr>
      </w:pPr>
    </w:p>
    <w:p w14:paraId="6630C40D">
      <w:pPr>
        <w:pStyle w:val="8"/>
        <w:rPr>
          <w:rFonts w:hint="default" w:ascii="Times New Roman" w:hAnsi="Times New Roman" w:cs="Times New Roman"/>
          <w:b/>
          <w:sz w:val="24"/>
          <w:szCs w:val="24"/>
        </w:rPr>
      </w:pPr>
    </w:p>
    <w:p w14:paraId="541780CF">
      <w:pPr>
        <w:pStyle w:val="8"/>
        <w:rPr>
          <w:rFonts w:hint="default" w:ascii="Times New Roman" w:hAnsi="Times New Roman" w:cs="Times New Roman"/>
          <w:b/>
          <w:sz w:val="24"/>
          <w:szCs w:val="24"/>
        </w:rPr>
      </w:pPr>
    </w:p>
    <w:p w14:paraId="0ADA0FE9">
      <w:pPr>
        <w:pStyle w:val="8"/>
        <w:spacing w:before="163"/>
        <w:rPr>
          <w:rFonts w:hint="default" w:ascii="Times New Roman" w:hAnsi="Times New Roman" w:cs="Times New Roman"/>
          <w:b/>
          <w:sz w:val="24"/>
          <w:szCs w:val="24"/>
        </w:rPr>
      </w:pPr>
    </w:p>
    <w:tbl>
      <w:tblPr>
        <w:tblStyle w:val="7"/>
        <w:tblW w:w="0" w:type="auto"/>
        <w:tblInd w:w="54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4"/>
        <w:gridCol w:w="777"/>
        <w:gridCol w:w="927"/>
      </w:tblGrid>
      <w:tr w14:paraId="5B155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7" w:hRule="atLeast"/>
        </w:trPr>
        <w:tc>
          <w:tcPr>
            <w:tcW w:w="2524" w:type="dxa"/>
          </w:tcPr>
          <w:p w14:paraId="2FA0BCDE">
            <w:pPr>
              <w:pStyle w:val="16"/>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Preparation</w:t>
            </w:r>
          </w:p>
        </w:tc>
        <w:tc>
          <w:tcPr>
            <w:tcW w:w="777" w:type="dxa"/>
          </w:tcPr>
          <w:p w14:paraId="7F75A51D">
            <w:pPr>
              <w:pStyle w:val="16"/>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0823E060">
            <w:pPr>
              <w:pStyle w:val="16"/>
              <w:spacing w:before="0"/>
              <w:ind w:left="0"/>
              <w:rPr>
                <w:rFonts w:hint="default" w:ascii="Times New Roman" w:hAnsi="Times New Roman" w:cs="Times New Roman"/>
                <w:sz w:val="24"/>
                <w:szCs w:val="24"/>
              </w:rPr>
            </w:pPr>
          </w:p>
        </w:tc>
      </w:tr>
      <w:tr w14:paraId="3C6D0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524" w:type="dxa"/>
          </w:tcPr>
          <w:p w14:paraId="2F7FF12F">
            <w:pPr>
              <w:pStyle w:val="16"/>
              <w:rPr>
                <w:rFonts w:hint="default" w:ascii="Times New Roman" w:hAnsi="Times New Roman" w:cs="Times New Roman"/>
                <w:b/>
                <w:sz w:val="24"/>
                <w:szCs w:val="24"/>
              </w:rPr>
            </w:pPr>
            <w:r>
              <w:rPr>
                <w:rFonts w:hint="default" w:ascii="Times New Roman" w:hAnsi="Times New Roman" w:cs="Times New Roman"/>
                <w:b/>
                <w:color w:val="000009"/>
                <w:sz w:val="24"/>
                <w:szCs w:val="24"/>
              </w:rPr>
              <w:t xml:space="preserve">Lab </w:t>
            </w:r>
            <w:r>
              <w:rPr>
                <w:rFonts w:hint="default" w:ascii="Times New Roman" w:hAnsi="Times New Roman" w:cs="Times New Roman"/>
                <w:b/>
                <w:color w:val="000009"/>
                <w:spacing w:val="-2"/>
                <w:sz w:val="24"/>
                <w:szCs w:val="24"/>
              </w:rPr>
              <w:t>performance</w:t>
            </w:r>
          </w:p>
        </w:tc>
        <w:tc>
          <w:tcPr>
            <w:tcW w:w="777" w:type="dxa"/>
          </w:tcPr>
          <w:p w14:paraId="7738CF10">
            <w:pPr>
              <w:pStyle w:val="16"/>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707B4172">
            <w:pPr>
              <w:pStyle w:val="16"/>
              <w:spacing w:before="0"/>
              <w:ind w:left="0"/>
              <w:rPr>
                <w:rFonts w:hint="default" w:ascii="Times New Roman" w:hAnsi="Times New Roman" w:cs="Times New Roman"/>
                <w:sz w:val="24"/>
                <w:szCs w:val="24"/>
              </w:rPr>
            </w:pPr>
          </w:p>
        </w:tc>
      </w:tr>
      <w:tr w14:paraId="2B6BC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18FC6D88">
            <w:pPr>
              <w:pStyle w:val="16"/>
              <w:spacing w:before="85"/>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Report</w:t>
            </w:r>
          </w:p>
        </w:tc>
        <w:tc>
          <w:tcPr>
            <w:tcW w:w="777" w:type="dxa"/>
          </w:tcPr>
          <w:p w14:paraId="5BFEFE7B">
            <w:pPr>
              <w:pStyle w:val="16"/>
              <w:spacing w:before="85"/>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40</w:t>
            </w:r>
          </w:p>
        </w:tc>
        <w:tc>
          <w:tcPr>
            <w:tcW w:w="927" w:type="dxa"/>
          </w:tcPr>
          <w:p w14:paraId="33240738">
            <w:pPr>
              <w:pStyle w:val="16"/>
              <w:spacing w:before="0"/>
              <w:ind w:left="0"/>
              <w:rPr>
                <w:rFonts w:hint="default" w:ascii="Times New Roman" w:hAnsi="Times New Roman" w:cs="Times New Roman"/>
                <w:sz w:val="24"/>
                <w:szCs w:val="24"/>
              </w:rPr>
            </w:pPr>
          </w:p>
        </w:tc>
      </w:tr>
      <w:tr w14:paraId="07F6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7C1BC02C">
            <w:pPr>
              <w:pStyle w:val="16"/>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Total</w:t>
            </w:r>
          </w:p>
        </w:tc>
        <w:tc>
          <w:tcPr>
            <w:tcW w:w="777" w:type="dxa"/>
          </w:tcPr>
          <w:p w14:paraId="65F9E198">
            <w:pPr>
              <w:pStyle w:val="16"/>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100</w:t>
            </w:r>
          </w:p>
        </w:tc>
        <w:tc>
          <w:tcPr>
            <w:tcW w:w="927" w:type="dxa"/>
          </w:tcPr>
          <w:p w14:paraId="308C9F6E">
            <w:pPr>
              <w:pStyle w:val="16"/>
              <w:spacing w:before="0"/>
              <w:ind w:left="0"/>
              <w:rPr>
                <w:rFonts w:hint="default" w:ascii="Times New Roman" w:hAnsi="Times New Roman" w:cs="Times New Roman"/>
                <w:sz w:val="24"/>
                <w:szCs w:val="24"/>
              </w:rPr>
            </w:pPr>
          </w:p>
        </w:tc>
      </w:tr>
      <w:tr w14:paraId="526B4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301" w:type="dxa"/>
            <w:gridSpan w:val="2"/>
          </w:tcPr>
          <w:p w14:paraId="04C23F45">
            <w:pPr>
              <w:pStyle w:val="16"/>
              <w:spacing w:before="114"/>
              <w:rPr>
                <w:rFonts w:hint="default" w:ascii="Times New Roman" w:hAnsi="Times New Roman" w:cs="Times New Roman"/>
                <w:b/>
                <w:sz w:val="24"/>
                <w:szCs w:val="24"/>
              </w:rPr>
            </w:pPr>
            <w:r>
              <w:rPr>
                <w:rFonts w:hint="default" w:ascii="Times New Roman" w:hAnsi="Times New Roman" w:cs="Times New Roman"/>
                <w:b/>
                <w:color w:val="000009"/>
                <w:sz w:val="24"/>
                <w:szCs w:val="24"/>
              </w:rPr>
              <w:t>Initial</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of</w:t>
            </w:r>
            <w:r>
              <w:rPr>
                <w:rFonts w:hint="default" w:ascii="Times New Roman" w:hAnsi="Times New Roman" w:cs="Times New Roman"/>
                <w:b/>
                <w:color w:val="000009"/>
                <w:spacing w:val="-3"/>
                <w:sz w:val="24"/>
                <w:szCs w:val="24"/>
              </w:rPr>
              <w:t xml:space="preserve"> </w:t>
            </w:r>
            <w:r>
              <w:rPr>
                <w:rFonts w:hint="default" w:ascii="Times New Roman" w:hAnsi="Times New Roman" w:cs="Times New Roman"/>
                <w:b/>
                <w:color w:val="000009"/>
                <w:sz w:val="24"/>
                <w:szCs w:val="24"/>
              </w:rPr>
              <w:t>the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pacing w:val="-2"/>
                <w:sz w:val="24"/>
                <w:szCs w:val="24"/>
              </w:rPr>
              <w:t>faculty</w:t>
            </w:r>
          </w:p>
        </w:tc>
        <w:tc>
          <w:tcPr>
            <w:tcW w:w="927" w:type="dxa"/>
          </w:tcPr>
          <w:p w14:paraId="7E08CAAD">
            <w:pPr>
              <w:pStyle w:val="16"/>
              <w:spacing w:before="0"/>
              <w:ind w:left="0"/>
              <w:rPr>
                <w:rFonts w:hint="default" w:ascii="Times New Roman" w:hAnsi="Times New Roman" w:cs="Times New Roman"/>
                <w:sz w:val="24"/>
                <w:szCs w:val="24"/>
              </w:rPr>
            </w:pPr>
          </w:p>
        </w:tc>
      </w:tr>
    </w:tbl>
    <w:p w14:paraId="11E2264C">
      <w:pPr>
        <w:pStyle w:val="8"/>
        <w:rPr>
          <w:rFonts w:hint="default" w:ascii="Times New Roman" w:hAnsi="Times New Roman" w:cs="Times New Roman"/>
          <w:b/>
          <w:sz w:val="24"/>
          <w:szCs w:val="24"/>
        </w:rPr>
      </w:pPr>
    </w:p>
    <w:p w14:paraId="4D243EA4">
      <w:pPr>
        <w:pStyle w:val="8"/>
        <w:spacing w:before="270"/>
        <w:rPr>
          <w:rFonts w:hint="default" w:ascii="Times New Roman" w:hAnsi="Times New Roman" w:cs="Times New Roman"/>
          <w:b/>
          <w:sz w:val="24"/>
          <w:szCs w:val="24"/>
        </w:rPr>
      </w:pPr>
    </w:p>
    <w:p w14:paraId="3D975B0E">
      <w:pPr>
        <w:spacing w:before="0"/>
        <w:ind w:left="79" w:right="0" w:firstLine="0"/>
        <w:jc w:val="left"/>
        <w:rPr>
          <w:rFonts w:hint="default" w:ascii="Times New Roman" w:hAnsi="Times New Roman" w:cs="Times New Roman"/>
          <w:b/>
          <w:spacing w:val="-2"/>
          <w:sz w:val="24"/>
          <w:szCs w:val="24"/>
        </w:rPr>
      </w:pPr>
      <w:r>
        <w:rPr>
          <w:rFonts w:hint="default" w:ascii="Times New Roman" w:hAnsi="Times New Roman" w:cs="Times New Roman"/>
          <w:b/>
          <w:spacing w:val="-2"/>
          <w:sz w:val="24"/>
          <w:szCs w:val="24"/>
        </w:rPr>
        <w:t>RESULT:</w:t>
      </w:r>
    </w:p>
    <w:p w14:paraId="474D3196">
      <w:pPr>
        <w:spacing w:before="0"/>
        <w:ind w:left="79" w:right="0" w:firstLine="719" w:firstLineChars="0"/>
        <w:jc w:val="both"/>
        <w:rPr>
          <w:rFonts w:hint="default" w:ascii="Times New Roman" w:hAnsi="Times New Roman" w:cs="Times New Roman"/>
          <w:b w:val="0"/>
          <w:bCs/>
          <w:sz w:val="24"/>
          <w:szCs w:val="24"/>
        </w:rPr>
      </w:pPr>
      <w:r>
        <w:rPr>
          <w:rFonts w:hint="default" w:ascii="Times New Roman" w:hAnsi="Times New Roman" w:cs="Times New Roman"/>
          <w:b w:val="0"/>
          <w:bCs/>
          <w:spacing w:val="-2"/>
          <w:sz w:val="24"/>
          <w:szCs w:val="24"/>
          <w:lang w:val="en-IN"/>
        </w:rPr>
        <w:t>Thus t</w:t>
      </w:r>
      <w:r>
        <w:rPr>
          <w:rFonts w:hint="default" w:ascii="Times New Roman" w:hAnsi="Times New Roman" w:cs="Times New Roman"/>
          <w:b w:val="0"/>
          <w:bCs/>
          <w:spacing w:val="-2"/>
          <w:sz w:val="24"/>
          <w:szCs w:val="24"/>
        </w:rPr>
        <w:t>he visualizations highlight regional and monthly variations in sales, quantity, and deaths, with clear peaks in certain months and areas.</w:t>
      </w:r>
    </w:p>
    <w:sectPr>
      <w:headerReference r:id="rId5" w:type="default"/>
      <w:footerReference r:id="rId6" w:type="default"/>
      <w:pgSz w:w="11920" w:h="16850"/>
      <w:pgMar w:top="720" w:right="720" w:bottom="720" w:left="720" w:header="149" w:footer="343" w:gutter="0"/>
      <w:pgBorders w:offsetFrom="page">
        <w:top w:val="single" w:color="000000" w:sz="4" w:space="26"/>
        <w:left w:val="single" w:color="000000" w:sz="4" w:space="26"/>
        <w:bottom w:val="single" w:color="000000" w:sz="4" w:space="26"/>
        <w:right w:val="single" w:color="000000" w:sz="4" w:space="26"/>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6EA4">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4994275</wp:posOffset>
              </wp:positionH>
              <wp:positionV relativeFrom="page">
                <wp:posOffset>10410190</wp:posOffset>
              </wp:positionV>
              <wp:extent cx="201803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2018030" cy="194310"/>
                      </a:xfrm>
                      <a:prstGeom prst="rect">
                        <a:avLst/>
                      </a:prstGeom>
                    </wps:spPr>
                    <wps:txbx>
                      <w:txbxContent>
                        <w:p w14:paraId="0C1897E1">
                          <w:pPr>
                            <w:pStyle w:val="8"/>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8"/>
                            <w:spacing w:before="10"/>
                            <w:ind w:left="20"/>
                            <w:rPr>
                              <w:rFonts w:hint="default"/>
                              <w:b/>
                              <w:bCs/>
                              <w:color w:val="000009"/>
                              <w:spacing w:val="-2"/>
                              <w:sz w:val="21"/>
                              <w:szCs w:val="21"/>
                              <w:lang w:val="en-US"/>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393.25pt;margin-top:819.7pt;height:15.3pt;width:158.9pt;mso-position-horizontal-relative:page;mso-position-vertical-relative:page;z-index:-251656192;mso-width-relative:page;mso-height-relative:page;" filled="f" stroked="f" coordsize="21600,21600" o:gfxdata="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To9qvbAAAADgEAAA8AAAAAAAAAAQAgAAAAIgAAAGRycy9kb3ducmV2LnhtbFBLAQIUABQAAAAI&#10;AIdO4kB3aJ5/sQEAAHQDAAAOAAAAAAAAAAEAIAAAACoBAABkcnMvZTJvRG9jLnhtbFBLBQYAAAAA&#10;BgAGAFkBAABNBQAAAAA=&#10;">
              <v:fill on="f" focussize="0,0"/>
              <v:stroke on="f"/>
              <v:imagedata o:title=""/>
              <o:lock v:ext="edit" aspectratio="f"/>
              <v:textbox inset="0mm,0mm,0mm,0mm">
                <w:txbxContent>
                  <w:p w14:paraId="0C1897E1">
                    <w:pPr>
                      <w:pStyle w:val="8"/>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8"/>
                      <w:spacing w:before="10"/>
                      <w:ind w:left="20"/>
                      <w:rPr>
                        <w:rFonts w:hint="default"/>
                        <w:b/>
                        <w:bCs/>
                        <w:color w:val="000009"/>
                        <w:spacing w:val="-2"/>
                        <w:sz w:val="21"/>
                        <w:szCs w:val="21"/>
                        <w:lang w:val="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C229">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756920</wp:posOffset>
              </wp:positionH>
              <wp:positionV relativeFrom="page">
                <wp:posOffset>81280</wp:posOffset>
              </wp:positionV>
              <wp:extent cx="282384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2823845" cy="180975"/>
                      </a:xfrm>
                      <a:prstGeom prst="rect">
                        <a:avLst/>
                      </a:prstGeom>
                    </wps:spPr>
                    <wps:txbx>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59.6pt;margin-top:6.4pt;height:14.25pt;width:222.35pt;mso-position-horizontal-relative:page;mso-position-vertical-relative:page;z-index:-251657216;mso-width-relative:page;mso-height-relative:page;" filled="f" stroked="f" coordsize="21600,21600" o:gfxdata="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ofE&#10;rNYAAAAJAQAADwAAAAAAAAABACAAAAAiAAAAZHJzL2Rvd25yZXYueG1sUEsBAhQAFAAAAAgAh07i&#10;QLw3MYeyAQAAdAMAAA4AAAAAAAAAAQAgAAAAJQEAAGRycy9lMm9Eb2MueG1sUEsFBgAAAAAGAAYA&#10;WQEAAEkFAAAAAA==&#10;">
              <v:fill on="f" focussize="0,0"/>
              <v:stroke on="f"/>
              <v:imagedata o:title=""/>
              <o:lock v:ext="edit" aspectratio="f"/>
              <v:textbox inset="0mm,0mm,0mm,0mm">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5256530</wp:posOffset>
              </wp:positionH>
              <wp:positionV relativeFrom="page">
                <wp:posOffset>81280</wp:posOffset>
              </wp:positionV>
              <wp:extent cx="1870075"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1870075" cy="180975"/>
                      </a:xfrm>
                      <a:prstGeom prst="rect">
                        <a:avLst/>
                      </a:prstGeom>
                    </wps:spPr>
                    <wps:txbx>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wps:txbx>
                    <wps:bodyPr wrap="square" lIns="0" tIns="0" rIns="0" bIns="0" rtlCol="0">
                      <a:noAutofit/>
                    </wps:bodyPr>
                  </wps:wsp>
                </a:graphicData>
              </a:graphic>
            </wp:anchor>
          </w:drawing>
        </mc:Choice>
        <mc:Fallback>
          <w:pict>
            <v:shape id="Textbox 2" o:spid="_x0000_s1026" o:spt="202" type="#_x0000_t202" style="position:absolute;left:0pt;margin-left:413.9pt;margin-top:6.4pt;height:14.25pt;width:147.25pt;mso-position-horizontal-relative:page;mso-position-vertical-relative:page;z-index:-251657216;mso-width-relative:page;mso-height-relative:page;" filled="f" stroked="f" coordsize="21600,21600" o:gfxdata="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XX&#10;1bzZAAAACgEAAA8AAAAAAAAAAQAgAAAAIgAAAGRycy9kb3ducmV2LnhtbFBLAQIUABQAAAAIAIdO&#10;4kDePFHAsAEAAHQDAAAOAAAAAAAAAAEAIAAAACgBAABkcnMvZTJvRG9jLnhtbFBLBQYAAAAABgAG&#10;AFkBAABKBQAAAAA=&#10;">
              <v:fill on="f" focussize="0,0"/>
              <v:stroke on="f"/>
              <v:imagedata o:title=""/>
              <o:lock v:ext="edit" aspectratio="f"/>
              <v:textbox inset="0mm,0mm,0mm,0mm">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490B9"/>
    <w:multiLevelType w:val="singleLevel"/>
    <w:tmpl w:val="B82490B9"/>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
    <w:nsid w:val="CB6FFCEE"/>
    <w:multiLevelType w:val="singleLevel"/>
    <w:tmpl w:val="CB6FFCE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F092B84"/>
    <w:multiLevelType w:val="multilevel"/>
    <w:tmpl w:val="CF092B84"/>
    <w:lvl w:ilvl="0" w:tentative="0">
      <w:start w:val="1"/>
      <w:numFmt w:val="decimal"/>
      <w:lvlText w:val="%1."/>
      <w:lvlJc w:val="left"/>
      <w:pPr>
        <w:ind w:left="319" w:hanging="240"/>
        <w:jc w:val="left"/>
      </w:pPr>
      <w:rPr>
        <w:rFonts w:hint="default" w:ascii="Times New Roman" w:hAnsi="Times New Roman" w:eastAsia="Times New Roman" w:cs="Times New Roman"/>
        <w:b/>
        <w:bCs/>
        <w:i w:val="0"/>
        <w:iCs w:val="0"/>
        <w:color w:val="000009"/>
        <w:spacing w:val="0"/>
        <w:w w:val="100"/>
        <w:sz w:val="24"/>
        <w:szCs w:val="24"/>
        <w:lang w:val="en-US" w:eastAsia="en-US" w:bidi="ar-SA"/>
      </w:rPr>
    </w:lvl>
    <w:lvl w:ilvl="1" w:tentative="0">
      <w:start w:val="1"/>
      <w:numFmt w:val="decimal"/>
      <w:lvlText w:val="%2."/>
      <w:lvlJc w:val="left"/>
      <w:pPr>
        <w:ind w:left="799"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2" w:tentative="0">
      <w:start w:val="0"/>
      <w:numFmt w:val="bullet"/>
      <w:lvlText w:val="•"/>
      <w:lvlJc w:val="left"/>
      <w:pPr>
        <w:ind w:left="880" w:hanging="360"/>
      </w:pPr>
      <w:rPr>
        <w:rFonts w:hint="default"/>
        <w:lang w:val="en-US" w:eastAsia="en-US" w:bidi="ar-SA"/>
      </w:rPr>
    </w:lvl>
    <w:lvl w:ilvl="3" w:tentative="0">
      <w:start w:val="0"/>
      <w:numFmt w:val="bullet"/>
      <w:lvlText w:val="•"/>
      <w:lvlJc w:val="left"/>
      <w:pPr>
        <w:ind w:left="920" w:hanging="360"/>
      </w:pPr>
      <w:rPr>
        <w:rFonts w:hint="default"/>
        <w:lang w:val="en-US" w:eastAsia="en-US" w:bidi="ar-SA"/>
      </w:rPr>
    </w:lvl>
    <w:lvl w:ilvl="4" w:tentative="0">
      <w:start w:val="0"/>
      <w:numFmt w:val="bullet"/>
      <w:lvlText w:val="•"/>
      <w:lvlJc w:val="left"/>
      <w:pPr>
        <w:ind w:left="2247" w:hanging="360"/>
      </w:pPr>
      <w:rPr>
        <w:rFonts w:hint="default"/>
        <w:lang w:val="en-US" w:eastAsia="en-US" w:bidi="ar-SA"/>
      </w:rPr>
    </w:lvl>
    <w:lvl w:ilvl="5" w:tentative="0">
      <w:start w:val="0"/>
      <w:numFmt w:val="bullet"/>
      <w:lvlText w:val="•"/>
      <w:lvlJc w:val="left"/>
      <w:pPr>
        <w:ind w:left="3574" w:hanging="360"/>
      </w:pPr>
      <w:rPr>
        <w:rFonts w:hint="default"/>
        <w:lang w:val="en-US" w:eastAsia="en-US" w:bidi="ar-SA"/>
      </w:rPr>
    </w:lvl>
    <w:lvl w:ilvl="6" w:tentative="0">
      <w:start w:val="0"/>
      <w:numFmt w:val="bullet"/>
      <w:lvlText w:val="•"/>
      <w:lvlJc w:val="left"/>
      <w:pPr>
        <w:ind w:left="4902" w:hanging="360"/>
      </w:pPr>
      <w:rPr>
        <w:rFonts w:hint="default"/>
        <w:lang w:val="en-US" w:eastAsia="en-US" w:bidi="ar-SA"/>
      </w:rPr>
    </w:lvl>
    <w:lvl w:ilvl="7" w:tentative="0">
      <w:start w:val="0"/>
      <w:numFmt w:val="bullet"/>
      <w:lvlText w:val="•"/>
      <w:lvlJc w:val="left"/>
      <w:pPr>
        <w:ind w:left="6229" w:hanging="360"/>
      </w:pPr>
      <w:rPr>
        <w:rFonts w:hint="default"/>
        <w:lang w:val="en-US" w:eastAsia="en-US" w:bidi="ar-SA"/>
      </w:rPr>
    </w:lvl>
    <w:lvl w:ilvl="8" w:tentative="0">
      <w:start w:val="0"/>
      <w:numFmt w:val="bullet"/>
      <w:lvlText w:val="•"/>
      <w:lvlJc w:val="left"/>
      <w:pPr>
        <w:ind w:left="7557" w:hanging="360"/>
      </w:pPr>
      <w:rPr>
        <w:rFonts w:hint="default"/>
        <w:lang w:val="en-US" w:eastAsia="en-US" w:bidi="ar-SA"/>
      </w:rPr>
    </w:lvl>
  </w:abstractNum>
  <w:abstractNum w:abstractNumId="3">
    <w:nsid w:val="18BB2614"/>
    <w:multiLevelType w:val="singleLevel"/>
    <w:tmpl w:val="18BB26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6A12C9B"/>
    <w:multiLevelType w:val="singleLevel"/>
    <w:tmpl w:val="36A12C9B"/>
    <w:lvl w:ilvl="0" w:tentative="0">
      <w:start w:val="1"/>
      <w:numFmt w:val="decimal"/>
      <w:lvlText w:val="%1."/>
      <w:lvlJc w:val="left"/>
      <w:pPr>
        <w:tabs>
          <w:tab w:val="left" w:pos="425"/>
        </w:tabs>
        <w:ind w:left="865" w:leftChars="0" w:hanging="425" w:firstLineChars="0"/>
      </w:pPr>
      <w:rPr>
        <w:rFonts w:hint="default"/>
      </w:rPr>
    </w:lvl>
  </w:abstractNum>
  <w:abstractNum w:abstractNumId="5">
    <w:nsid w:val="4A11B670"/>
    <w:multiLevelType w:val="singleLevel"/>
    <w:tmpl w:val="4A11B67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6A42A5AF"/>
    <w:multiLevelType w:val="singleLevel"/>
    <w:tmpl w:val="6A42A5AF"/>
    <w:lvl w:ilvl="0" w:tentative="0">
      <w:start w:val="1"/>
      <w:numFmt w:val="bullet"/>
      <w:lvlText w:val=""/>
      <w:lvlJc w:val="left"/>
      <w:pPr>
        <w:tabs>
          <w:tab w:val="left" w:pos="420"/>
        </w:tabs>
        <w:ind w:left="1080" w:leftChars="0" w:hanging="420" w:firstLineChars="0"/>
      </w:pPr>
      <w:rPr>
        <w:rFonts w:hint="default" w:ascii="Wingdings" w:hAnsi="Wingdings"/>
      </w:rPr>
    </w:lvl>
  </w:abstractNum>
  <w:num w:numId="1">
    <w:abstractNumId w:val="4"/>
  </w:num>
  <w:num w:numId="2">
    <w:abstractNumId w:val="2"/>
  </w:num>
  <w:num w:numId="3">
    <w:abstractNumId w:val="3"/>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726934"/>
    <w:rsid w:val="0CEF0D8E"/>
    <w:rsid w:val="0E385DD2"/>
    <w:rsid w:val="24A50A9B"/>
    <w:rsid w:val="5085345E"/>
    <w:rsid w:val="77D137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9"/>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79"/>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footer"/>
    <w:basedOn w:val="1"/>
    <w:qFormat/>
    <w:uiPriority w:val="0"/>
    <w:pPr>
      <w:tabs>
        <w:tab w:val="center" w:pos="4153"/>
        <w:tab w:val="right" w:pos="8306"/>
      </w:tabs>
      <w:snapToGrid w:val="0"/>
      <w:jc w:val="left"/>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877" w:hanging="359"/>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before="83"/>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705</Words>
  <Characters>3801</Characters>
  <TotalTime>7</TotalTime>
  <ScaleCrop>false</ScaleCrop>
  <LinksUpToDate>false</LinksUpToDate>
  <CharactersWithSpaces>4419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2025-07-24T15:44:00Z</dcterms:created>
  <dc:creator>axi</dc:creator>
  <cp:lastModifiedBy>Dhanush Dragon</cp:lastModifiedBy>
  <dcterms:modified xsi:type="dcterms:W3CDTF">2025-07-26T11:39:55Z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2021</vt:lpwstr>
  </property>
  <property fmtid="{D5CDD505-2E9C-101B-9397-08002B2CF9AE}" pid="4" name="LastSaved">
    <vt:filetime>2025-07-24T00:00:00Z</vt:filetime>
  </property>
  <property fmtid="{D5CDD505-2E9C-101B-9397-08002B2CF9AE}" pid="5" name="Producer">
    <vt:lpwstr>Microsoft® Word 2021</vt:lpwstr>
  </property>
  <property fmtid="{D5CDD505-2E9C-101B-9397-08002B2CF9AE}" pid="6" name="KSOProductBuildVer">
    <vt:lpwstr>1033-12.2.0.21931</vt:lpwstr>
  </property>
  <property fmtid="{D5CDD505-2E9C-101B-9397-08002B2CF9AE}" pid="7" name="ICV">
    <vt:lpwstr>7CCD46A4A6984B09980E245CCC2CD341_13</vt:lpwstr>
  </property>
</Properties>
</file>