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Криптосистема RSA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18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Раконяц Даниела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группа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00" w:lineRule="auto"/>
        <w:jc w:val="both"/>
        <w:rPr>
          <w:color w:val="202122"/>
          <w:sz w:val="28"/>
          <w:szCs w:val="28"/>
        </w:rPr>
      </w:pP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RSA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криптографический алгоритм с открытым ключом, основывающийся на вычислительной сложности задачи факторизации больших полупростых чисел.</w:t>
      </w:r>
    </w:p>
    <w:p w:rsidR="00000000" w:rsidDel="00000000" w:rsidP="00000000" w:rsidRDefault="00000000" w:rsidRPr="00000000" w14:paraId="00000012">
      <w:pPr>
        <w:spacing w:after="100" w:before="100" w:lineRule="auto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Формально как и для любой ассиметричной криптосистемы, для работы RSA необходимо реализовать 3 основные процедуры: генерацию ключей, функцию зашифрования и функцию расшифрования.</w:t>
      </w:r>
    </w:p>
    <w:p w:rsidR="00000000" w:rsidDel="00000000" w:rsidP="00000000" w:rsidRDefault="00000000" w:rsidRPr="00000000" w14:paraId="00000014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Генерация ключей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Выбираются два больших простых числа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Вычисляется число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pq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открытый параметр.</w:t>
      </w:r>
    </w:p>
    <w:p w:rsidR="00000000" w:rsidDel="00000000" w:rsidP="00000000" w:rsidRDefault="00000000" w:rsidRPr="00000000" w14:paraId="00000017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Открытый ключ 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выбирается случайным образом из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ϕ(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= {0, ..., ϕ(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)-1} таким образом, чтобы НОД(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, ϕ(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)) = 1. (Зная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q,</w:t>
      </w:r>
      <w:r w:rsidDel="00000000" w:rsidR="00000000" w:rsidRPr="00000000">
        <w:rPr>
          <w:sz w:val="28"/>
          <w:szCs w:val="28"/>
          <w:rtl w:val="0"/>
        </w:rPr>
        <w:t xml:space="preserve"> можно легко вычислить ϕ(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 = (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-1)(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-1)).</w:t>
      </w:r>
    </w:p>
    <w:p w:rsidR="00000000" w:rsidDel="00000000" w:rsidP="00000000" w:rsidRDefault="00000000" w:rsidRPr="00000000" w14:paraId="00000018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Закрытый ключ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из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ϕ(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 находится по формуле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sz w:val="28"/>
          <w:szCs w:val="28"/>
          <w:rtl w:val="0"/>
        </w:rPr>
        <w:t xml:space="preserve"> (mod ϕ(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)).</w:t>
      </w:r>
    </w:p>
    <w:p w:rsidR="00000000" w:rsidDel="00000000" w:rsidP="00000000" w:rsidRDefault="00000000" w:rsidRPr="00000000" w14:paraId="00000019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Замечание: Проверить, что случайно выбранное число 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удовлетворяет условию НОД(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, ϕ(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)) = 1, и, если условие выполнено, найти закрытый ключ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sz w:val="28"/>
          <w:szCs w:val="28"/>
          <w:rtl w:val="0"/>
        </w:rPr>
        <w:t xml:space="preserve"> (mod ϕ(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)) можно с помощью </w:t>
      </w:r>
      <w:r w:rsidDel="00000000" w:rsidR="00000000" w:rsidRPr="00000000">
        <w:rPr>
          <w:sz w:val="28"/>
          <w:szCs w:val="28"/>
          <w:rtl w:val="0"/>
        </w:rPr>
        <w:t xml:space="preserve">расширенного алгоритма Евклида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Сообщение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 которое необходимо зашифровать, представляется в виде некоторого числа из Z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Функция зашифрования</w:t>
      </w:r>
      <w:r w:rsidDel="00000000" w:rsidR="00000000" w:rsidRPr="00000000">
        <w:rPr>
          <w:sz w:val="28"/>
          <w:szCs w:val="28"/>
          <w:rtl w:val="0"/>
        </w:rPr>
        <w:t xml:space="preserve">: E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 =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(mod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открытый параметр, 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– открытый ключ.</w:t>
      </w:r>
    </w:p>
    <w:p w:rsidR="00000000" w:rsidDel="00000000" w:rsidP="00000000" w:rsidRDefault="00000000" w:rsidRPr="00000000" w14:paraId="0000001C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Замечание: Для возведения в степень рекомендуется использовать </w:t>
      </w:r>
      <w:r w:rsidDel="00000000" w:rsidR="00000000" w:rsidRPr="00000000">
        <w:rPr>
          <w:sz w:val="28"/>
          <w:szCs w:val="28"/>
          <w:rtl w:val="0"/>
        </w:rPr>
        <w:t xml:space="preserve">алгоритм быстрого возведения в степень</w:t>
      </w:r>
      <w:r w:rsidDel="00000000" w:rsidR="00000000" w:rsidRPr="00000000">
        <w:rPr>
          <w:sz w:val="28"/>
          <w:szCs w:val="28"/>
          <w:rtl w:val="0"/>
        </w:rPr>
        <w:t xml:space="preserve">. Вычислять остаток от деления необходимо после каждой операции умножения.</w:t>
      </w:r>
    </w:p>
    <w:p w:rsidR="00000000" w:rsidDel="00000000" w:rsidP="00000000" w:rsidRDefault="00000000" w:rsidRPr="00000000" w14:paraId="0000001D">
      <w:pPr>
        <w:ind w:firstLine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Функция расшифрования</w:t>
      </w:r>
      <w:r w:rsidDel="00000000" w:rsidR="00000000" w:rsidRPr="00000000">
        <w:rPr>
          <w:sz w:val="28"/>
          <w:szCs w:val="28"/>
          <w:rtl w:val="0"/>
        </w:rPr>
        <w:t xml:space="preserve">: D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 =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(mod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открытый параметр,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– закрытый ключ.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Layout w:type="fixed"/>
        <w:tblLook w:val="0600"/>
      </w:tblPr>
      <w:tblGrid>
        <w:gridCol w:w="420"/>
        <w:gridCol w:w="1305"/>
        <w:gridCol w:w="1380"/>
        <w:gridCol w:w="2445"/>
        <w:gridCol w:w="2445"/>
        <w:gridCol w:w="2445"/>
        <w:tblGridChange w:id="0">
          <w:tblGrid>
            <w:gridCol w:w="420"/>
            <w:gridCol w:w="1305"/>
            <w:gridCol w:w="1380"/>
            <w:gridCol w:w="2445"/>
            <w:gridCol w:w="2445"/>
            <w:gridCol w:w="2445"/>
          </w:tblGrid>
        </w:tblGridChange>
      </w:tblGrid>
      <w:tr>
        <w:trPr>
          <w:cantSplit w:val="0"/>
          <w:trHeight w:val="1646.07421874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Вар.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950226133300007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973747816218557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272205786540380931859823391349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487590396324873679144487947752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371209390170967767404608751313</w:t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_generate_private_key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euclid_ext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euclid_ext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mod_inverse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euclid_ext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_generate_private_key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mod_inverse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950226133300007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973747816218557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272205786540380931859823391349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487590396324873679144487947752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371209390170967767404608751313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'Исходное сообщение X1: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'Зашифрованное сообщение Y1: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X1_dec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'После расшифровки: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X1_dec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'Зашифрованное сообщение Y2: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X2_dec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'После расшифровки: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X2_dec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