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0"/>
        </w:rPr>
        <w:t xml:space="preserve">E min to B7+9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5943600" cy="1155700"/>
            <wp:effectExtent b="0" l="0" r="0" t="0"/>
            <wp:docPr descr="6308d8d20f939e0012a4a2f9" id="1" name="image1.png"/>
            <a:graphic>
              <a:graphicData uri="http://schemas.openxmlformats.org/drawingml/2006/picture">
                <pic:pic>
                  <pic:nvPicPr>
                    <pic:cNvPr descr="6308d8d20f939e0012a4a2f9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widowControl w:val="0"/>
        <w:ind w:left="720" w:firstLine="0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ind w:left="720" w:firstLine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1080"/>
      </w:pPr>
      <w:rPr>
        <w:rFonts w:ascii="Cambria" w:cs="Cambria" w:eastAsia="Cambria" w:hAnsi="Cambria"/>
        <w:b w:val="1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