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Bb min to Eb7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1440" w:hanging="1080"/>
        <w:rPr>
          <w:sz w:val="30"/>
          <w:szCs w:val="30"/>
        </w:rPr>
      </w:pPr>
      <w:r w:rsidDel="00000000" w:rsidR="00000000" w:rsidRPr="00000000">
        <w:rPr/>
        <w:drawing>
          <wp:inline distB="19050" distT="19050" distL="19050" distR="19050">
            <wp:extent cx="5100638" cy="817410"/>
            <wp:effectExtent b="0" l="0" r="0" t="0"/>
            <wp:docPr descr="63b871fafbdfda0b4b6522b0" id="1" name="image1.png"/>
            <a:graphic>
              <a:graphicData uri="http://schemas.openxmlformats.org/drawingml/2006/picture">
                <pic:pic>
                  <pic:nvPicPr>
                    <pic:cNvPr descr="63b871fafbdfda0b4b6522b0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817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