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min to Ab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289300" cy="1193800"/>
            <wp:effectExtent b="0" l="0" r="0" t="0"/>
            <wp:docPr descr="62d93581f6e7280013a9d001" id="1" name="image1.png"/>
            <a:graphic>
              <a:graphicData uri="http://schemas.openxmlformats.org/drawingml/2006/picture">
                <pic:pic>
                  <pic:nvPicPr>
                    <pic:cNvPr descr="62d93581f6e7280013a9d00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