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E7b9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82900" cy="1206500"/>
            <wp:effectExtent b="0" l="0" r="0" t="0"/>
            <wp:docPr descr="62e4312d616dce0014af66dd" id="1" name="image1.png"/>
            <a:graphic>
              <a:graphicData uri="http://schemas.openxmlformats.org/drawingml/2006/picture">
                <pic:pic>
                  <pic:nvPicPr>
                    <pic:cNvPr descr="62e4312d616dce0014af66d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