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D7 to 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71800" cy="1104900"/>
            <wp:effectExtent b="0" l="0" r="0" t="0"/>
            <wp:docPr descr="62fe822afea2f30013e5ac0c" id="1" name="image1.png"/>
            <a:graphic>
              <a:graphicData uri="http://schemas.openxmlformats.org/drawingml/2006/picture">
                <pic:pic>
                  <pic:nvPicPr>
                    <pic:cNvPr descr="62fe822afea2f30013e5ac0c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14600" cy="1104900"/>
            <wp:effectExtent b="0" l="0" r="0" t="0"/>
            <wp:docPr descr="62fe826c93500000127c97b9" id="2" name="image2.png"/>
            <a:graphic>
              <a:graphicData uri="http://schemas.openxmlformats.org/drawingml/2006/picture">
                <pic:pic>
                  <pic:nvPicPr>
                    <pic:cNvPr descr="62fe826c93500000127c97b9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62200" cy="1104900"/>
            <wp:effectExtent b="0" l="0" r="0" t="0"/>
            <wp:docPr descr="62fe82af2f17450012b4280a" id="3" name="image3.png"/>
            <a:graphic>
              <a:graphicData uri="http://schemas.openxmlformats.org/drawingml/2006/picture">
                <pic:pic>
                  <pic:nvPicPr>
                    <pic:cNvPr descr="62fe82af2f17450012b4280a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