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 min to Db7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33700" cy="1371600"/>
            <wp:effectExtent b="0" l="0" r="0" t="0"/>
            <wp:docPr descr="630252bd911002001383d15c" id="1" name="image2.png"/>
            <a:graphic>
              <a:graphicData uri="http://schemas.openxmlformats.org/drawingml/2006/picture">
                <pic:pic>
                  <pic:nvPicPr>
                    <pic:cNvPr descr="630252bd911002001383d15c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1440" w:hanging="108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463800" cy="1079500"/>
            <wp:effectExtent b="0" l="0" r="0" t="0"/>
            <wp:docPr descr="6302530623928700134261ef" id="2" name="image3.png"/>
            <a:graphic>
              <a:graphicData uri="http://schemas.openxmlformats.org/drawingml/2006/picture">
                <pic:pic>
                  <pic:nvPicPr>
                    <pic:cNvPr descr="6302530623928700134261ef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1440" w:hanging="108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3111500" cy="1181100"/>
            <wp:effectExtent b="0" l="0" r="0" t="0"/>
            <wp:docPr descr="6302535e6fc44a0012a3486e" id="3" name="image1.png"/>
            <a:graphic>
              <a:graphicData uri="http://schemas.openxmlformats.org/drawingml/2006/picture">
                <pic:pic>
                  <pic:nvPicPr>
                    <pic:cNvPr descr="6302535e6fc44a0012a3486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