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Q4 — Graph-Based Multi-Agent RAG</w:t>
      </w:r>
    </w:p>
    <w:p>
      <w:r>
        <w:rPr>
          <w:i/>
          <w:color w:val="5F6368"/>
        </w:rPr>
        <w:t>A bounded, inspectable workflow for local Malawi public-health retrieval  •  September 2026</w:t>
      </w:r>
    </w:p>
    <w:p>
      <w:pPr>
        <w:pStyle w:val="Heading1"/>
      </w:pPr>
      <w:r>
        <w:t>1. Graph objective and topology</w:t>
      </w:r>
    </w:p>
    <w:p>
      <w:pPr>
        <w:spacing w:after="120" w:line="264" w:lineRule="auto"/>
      </w:pPr>
      <w:r>
        <w:t>The graph turns the Q3 agent contracts into deterministic control flow. Nodes perform one responsibility and return structured state; conditional edges decide whether to answer, refine retrieval, filter unsafe evidence, or abstain. Local qwen3:8b can implement Verifier and Answerer, while routing, retry limits, citation allow-lists, and prompt-injection filtering remain application controlled.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47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Evidence loop</w:t>
            </w:r>
          </w:p>
        </w:tc>
        <w:tc>
          <w:tcPr>
            <w:tcW w:type="dxa" w:w="28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Terminal path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→ Verifier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→ END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→ Verifier → refined query → Retriever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 → END after limit/failure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removes injected chunks → Verifier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or bounded retry</w:t>
            </w:r>
          </w:p>
        </w:tc>
      </w:tr>
    </w:tbl>
    <w:p>
      <w:pPr>
        <w:pStyle w:val="Heading2"/>
      </w:pPr>
      <w:r>
        <w:t>Graph state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6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State field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Written by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original_query, active_query, filters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Preserve user intent while allowing a focused retrieval rewrite.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START / Verifier route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retrieved_chunks, safe_chunks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Keep ranked candidates separate from policy-screened evidence.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/ Safety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quarantined_ids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Audit which untrusted chunks were excluded.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Safety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verdict, approved_ids, missing_facts, refined_query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Make evidence decisions and next-query intent explicit.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Verifier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retry_count, max_retries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Guarantee termination; a retry is a return to retrieval.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Router / configuration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answer, cited_ids, abstain_reason, trace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Store final output and a reviewable execution record.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/ Abstain / every node</w:t>
            </w:r>
          </w:p>
        </w:tc>
      </w:tr>
    </w:tbl>
    <w:p>
      <w:pPr>
        <w:spacing w:after="120" w:line="264" w:lineRule="auto"/>
      </w:pPr>
      <w:r>
        <w:rPr>
          <w:b/>
        </w:rPr>
        <w:t>Invariant.</w:t>
      </w:r>
      <w:r>
        <w:t xml:space="preserve"> Only safe_chunks can reach verification, and only verifier-approved IDs can reach generation. The original query never changes. Each node appends a compact trace containing IDs and decisions rather than sensitive full passages.</w:t>
      </w:r>
    </w:p>
    <w:p>
      <w:r>
        <w:br w:type="page"/>
      </w:r>
    </w:p>
    <w:p>
      <w:pPr>
        <w:pStyle w:val="Heading1"/>
      </w:pPr>
      <w:r>
        <w:t>2. Nodes and outputs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Node</w:t>
            </w:r>
          </w:p>
        </w:tc>
        <w:tc>
          <w:tcPr>
            <w:tcW w:type="dxa" w:w="4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Operation</w:t>
            </w:r>
          </w:p>
        </w:tc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Output / invariant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Run hybrid BM25 + MiniLM retrieval for active_query and filters; retain ranks and component scores.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retrieved_chunks and query_used; no answer generation.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Safety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Scan each candidate as untrusted text. Quarantine prompt-injection indicators and keep provenance.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safe_chunks and quarantined_ids are disjoint.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Verifier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Judge whether the safe set covers every requested fact. Return an approved allow-list and one focused refinement if evidence is incomplete.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verdict is sufficient, insufficient, or unsafe; approved_ids are a subset of safe IDs.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Generate from approved chunks only, use a public-health-information tone, and cite exact chunk IDs.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 cited answer or deterministic abstention if citations are absent/invalid.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End safely without calling generation.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Exact answer “cannot find in sources” plus internal reason.</w:t>
            </w:r>
          </w:p>
        </w:tc>
      </w:tr>
    </w:tbl>
    <w:p>
      <w:pPr>
        <w:pStyle w:val="Heading2"/>
      </w:pPr>
      <w:r>
        <w:t>Verifier contract</w:t>
      </w:r>
    </w:p>
    <w:p>
      <w:pPr>
        <w:spacing w:after="120" w:line="264" w:lineRule="auto"/>
      </w:pPr>
      <w:r>
        <w:t>The Verifier receives the original question and safe evidence. It returns structured JSON: verdict, approved_ids, missing_facts, refined_query, and confidence. “Sufficient” means all requested factual parts are supported, not merely topically related. The refined query names the missing concept and cannot introduce a new user intent. Schema validation converts malformed output to “insufficient”.</w:t>
      </w:r>
    </w:p>
    <w:p>
      <w:pPr>
        <w:pStyle w:val="Heading2"/>
      </w:pPr>
      <w:r>
        <w:t>Injection handling</w:t>
      </w:r>
    </w:p>
    <w:p>
      <w:pPr>
        <w:spacing w:after="120" w:line="264" w:lineRule="auto"/>
      </w:pPr>
      <w:r>
        <w:t>Retrieved instructions are data, never commands. Safety filters flagged chunks before the Verifier. The graph then verifies the reduced evidence set. If enough clean evidence remains, it proceeds; otherwise the Verifier may refine once per remaining retry. Repeated unsafe or empty retrieval eventually reaches Abstain. Chunk IDs, hashes, patterns, and routing decisions are recorded for review; raw sensitive content need not be logged.</w:t>
      </w:r>
    </w:p>
    <w:p>
      <w:pPr>
        <w:pStyle w:val="Heading2"/>
      </w:pPr>
      <w:r>
        <w:t>Answer validation</w:t>
      </w:r>
    </w:p>
    <w:p>
      <w:pPr>
        <w:spacing w:after="120" w:line="264" w:lineRule="auto"/>
      </w:pPr>
      <w:r>
        <w:t>The Answerer sees only approved chunks and the citation allow-list. A deterministic post-check extracts [chunk_id] references, requires at least one for a factual answer, and rejects unknown IDs. A production graph adds the Q3 claim-level faithfulness check as a post-generation node; a score below 0.90 routes to Abstain or one controlled revision, never an open-ended loop.</w:t>
      </w:r>
    </w:p>
    <w:p>
      <w:r>
        <w:br w:type="page"/>
      </w:r>
    </w:p>
    <w:p>
      <w:pPr>
        <w:pStyle w:val="Heading1"/>
      </w:pPr>
      <w:r>
        <w:t>3. Conditional routing and termination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Condition after Verifier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Next edge</w:t>
            </w:r>
          </w:p>
        </w:tc>
        <w:tc>
          <w:tcPr>
            <w:tcW w:type="dxa" w:w="3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State update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sufficient AND approved_ids are a non-empty subset of safe IDs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Pass only approved chunks.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insufficient AND refined_query exists AND retry_count &lt; 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Increment retry_count; set active_query to refined_query.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unsafe request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Set reason; do not call Answerer.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No safe evidence and a retry remains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via Verifier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 focused refinement; increment retry_count.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No refinement, malformed verdict, or retries exhausted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Return exact fallback and END.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 citations missing or outside approved_ids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 / END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Discard candidate; record validation failure.</w:t>
            </w:r>
          </w:p>
        </w:tc>
      </w:tr>
    </w:tbl>
    <w:p>
      <w:pPr>
        <w:pStyle w:val="Heading2"/>
      </w:pPr>
      <w:r>
        <w:t>Retry semantics</w:t>
      </w:r>
    </w:p>
    <w:p>
      <w:pPr>
        <w:spacing w:after="120" w:line="264" w:lineRule="auto"/>
      </w:pPr>
      <w:r>
        <w:t>The initial retrieval is attempt 0. At most two returns from Verifier to Retriever are allowed, so the graph performs no more than three retrieval attempts. retry_count increments before each return edge. Answerer and Abstain are terminal. This bound prevents latency growth, cycling refinements, and repeated exposure to poisoned passages.</w:t>
      </w:r>
    </w:p>
    <w:p>
      <w:pPr>
        <w:pStyle w:val="Heading2"/>
      </w:pPr>
      <w:r>
        <w:t>Failure handling and observability</w:t>
      </w:r>
    </w:p>
    <w:p>
      <w:pPr>
        <w:spacing w:after="120" w:line="264" w:lineRule="auto"/>
      </w:pPr>
      <w:r>
        <w:t>Timeouts, invalid schemas, missing indexes, and empty results are represented as state outcomes rather than uncaught routing ambiguity. A transient infrastructure retry may occur inside a node under its own small timeout budget; it does not reset the graph retry count. Log node duration, attempt number, retrieved/safe/approved IDs, route, verdict, citation result, and terminal reason to nested MLflow runs. Redact raw query or passage text when it may contain sensitive information.</w:t>
      </w:r>
    </w:p>
    <w:p>
      <w:pPr>
        <w:pStyle w:val="Heading2"/>
      </w:pPr>
      <w:r>
        <w:t>Implementation mapping</w:t>
      </w:r>
    </w:p>
    <w:p>
      <w:pPr>
        <w:spacing w:after="120" w:line="264" w:lineRule="auto"/>
      </w:pPr>
      <w:r>
        <w:t>The companion snippets_q4.py provides GraphState, node functions, conditional routing, and a dependency-free run_graph executor. Its injected retriever signature maps to the Q2 HybridRetriever; Verifier and Answerer can call local Ollama. The same node functions can later be registered in LangGraph without changing their state contracts or safety rules.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Q4 • Graph-Based Multi-Agent RAG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MALAWI PUBLIC-HEALTH RAG  |  Q4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E74B5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