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6F88A23" w14:textId="60A958E7" w:rsidR="003B6D85" w:rsidRDefault="006B2FC7">
      <w:r>
        <w:t>Website needs for Astoria Fluidics.</w:t>
      </w:r>
    </w:p>
    <w:p w14:paraId="2A8C01DD" w14:textId="77777777" w:rsidR="00060BE0" w:rsidRPr="00060BE0" w:rsidRDefault="003D37C2" w:rsidP="00060BE0">
      <w:pPr>
        <w:pStyle w:val="Heading2"/>
        <w:rPr>
          <w:rFonts w:ascii="Times New Roman" w:eastAsia="Times New Roman" w:hAnsi="Times New Roman" w:cs="Times New Roman"/>
          <w:b/>
          <w:bCs/>
          <w:color w:val="auto"/>
          <w:sz w:val="36"/>
          <w:szCs w:val="36"/>
        </w:rPr>
      </w:pPr>
      <w:r w:rsidRPr="00876701">
        <w:rPr>
          <w:sz w:val="20"/>
          <w:szCs w:val="20"/>
        </w:rPr>
        <w:t xml:space="preserve">Astoria pacific has decades experience designing and manufacturing medical devices for invitro medical diagnostics. We run an Iso13485 certified facility that has 10 years’ experience using 3D printed fluidic components in In-vitro medical diagnostic devices. We are happy to announce that we will be offering our Engineering and printing service as part of the scope of our ISO 13485 certification. </w:t>
      </w:r>
      <w:r w:rsidRPr="00876701">
        <w:rPr>
          <w:sz w:val="20"/>
          <w:szCs w:val="20"/>
        </w:rPr>
        <w:br/>
      </w:r>
      <w:r w:rsidRPr="00876701">
        <w:rPr>
          <w:sz w:val="20"/>
          <w:szCs w:val="20"/>
        </w:rPr>
        <w:br/>
        <w:t>Astoria Pacific is a certified partner with Ca</w:t>
      </w:r>
      <w:r w:rsidR="00B955FC" w:rsidRPr="00876701">
        <w:rPr>
          <w:sz w:val="20"/>
          <w:szCs w:val="20"/>
        </w:rPr>
        <w:t>rb</w:t>
      </w:r>
      <w:r w:rsidRPr="00876701">
        <w:rPr>
          <w:sz w:val="20"/>
          <w:szCs w:val="20"/>
        </w:rPr>
        <w:t>on 3D</w:t>
      </w:r>
      <w:r w:rsidR="00B955FC" w:rsidRPr="00876701">
        <w:rPr>
          <w:sz w:val="20"/>
          <w:szCs w:val="20"/>
        </w:rPr>
        <w:t xml:space="preserve">. Giving us the capabilities to expand your 3D printed products into full production quantity. Carbons Ecosystem allows for expansion into large production quantities. The CLIP printing system and advanced engineering materials are meant for critical end use production parts. </w:t>
      </w:r>
      <w:r w:rsidR="00B955FC" w:rsidRPr="00876701">
        <w:rPr>
          <w:sz w:val="20"/>
          <w:szCs w:val="20"/>
        </w:rPr>
        <w:br/>
      </w:r>
      <w:r w:rsidR="00B955FC" w:rsidRPr="00876701">
        <w:rPr>
          <w:sz w:val="20"/>
          <w:szCs w:val="20"/>
        </w:rPr>
        <w:br/>
        <w:t>Advanced materials with certification.</w:t>
      </w:r>
      <w:r w:rsidR="00B955FC" w:rsidRPr="00876701">
        <w:rPr>
          <w:sz w:val="20"/>
          <w:szCs w:val="20"/>
        </w:rPr>
        <w:br/>
        <w:t xml:space="preserve">Astoria pacific </w:t>
      </w:r>
      <w:proofErr w:type="gramStart"/>
      <w:r w:rsidR="00B955FC" w:rsidRPr="00876701">
        <w:rPr>
          <w:sz w:val="20"/>
          <w:szCs w:val="20"/>
        </w:rPr>
        <w:t>has</w:t>
      </w:r>
      <w:proofErr w:type="gramEnd"/>
      <w:r w:rsidR="00B955FC" w:rsidRPr="00876701">
        <w:rPr>
          <w:sz w:val="20"/>
          <w:szCs w:val="20"/>
        </w:rPr>
        <w:t xml:space="preserve"> been using 3d printed materials in direct contact with reagents and reactions in our systems for years.  We have field proven, chemical tested materials that offer 100s of autoclave cycles -20-220C </w:t>
      </w:r>
      <w:proofErr w:type="spellStart"/>
      <w:r w:rsidR="00B955FC" w:rsidRPr="00876701">
        <w:rPr>
          <w:sz w:val="20"/>
          <w:szCs w:val="20"/>
        </w:rPr>
        <w:t>operateing</w:t>
      </w:r>
      <w:proofErr w:type="spellEnd"/>
      <w:r w:rsidR="00B955FC" w:rsidRPr="00876701">
        <w:rPr>
          <w:sz w:val="20"/>
          <w:szCs w:val="20"/>
        </w:rPr>
        <w:t xml:space="preserve"> ranges, polar and nonpolar solvent  resistant materials. Materials that are skin safe and biocompatible. Astoria has also developed  novel techniques for clearing and printing long internal channel prints.0</w:t>
      </w:r>
      <w:r w:rsidR="00B955FC">
        <w:br/>
      </w:r>
      <w:r w:rsidR="00060BE0" w:rsidRPr="00060BE0">
        <w:rPr>
          <w:rFonts w:ascii="Times New Roman" w:eastAsia="Times New Roman" w:hAnsi="Times New Roman" w:cs="Times New Roman"/>
          <w:b/>
          <w:bCs/>
          <w:color w:val="auto"/>
          <w:sz w:val="36"/>
          <w:szCs w:val="36"/>
        </w:rPr>
        <w:t>Company Background</w:t>
      </w:r>
    </w:p>
    <w:p w14:paraId="58303E7F" w14:textId="77777777" w:rsidR="00060BE0" w:rsidRPr="00060BE0" w:rsidRDefault="00060BE0" w:rsidP="00060BE0">
      <w:pPr>
        <w:numPr>
          <w:ilvl w:val="0"/>
          <w:numId w:val="2"/>
        </w:numPr>
        <w:spacing w:before="100" w:beforeAutospacing="1" w:after="100" w:afterAutospacing="1" w:line="240" w:lineRule="auto"/>
        <w:rPr>
          <w:rFonts w:ascii="Times New Roman" w:eastAsia="Times New Roman" w:hAnsi="Times New Roman" w:cs="Times New Roman"/>
          <w:sz w:val="24"/>
          <w:szCs w:val="24"/>
        </w:rPr>
      </w:pPr>
      <w:r w:rsidRPr="00060BE0">
        <w:rPr>
          <w:rFonts w:ascii="Times New Roman" w:eastAsia="Times New Roman" w:hAnsi="Times New Roman" w:cs="Times New Roman"/>
          <w:sz w:val="24"/>
          <w:szCs w:val="24"/>
        </w:rPr>
        <w:t>Decades of experience designing and manufacturing medical devices for in-vitro diagnostics</w:t>
      </w:r>
    </w:p>
    <w:p w14:paraId="4DDA655A" w14:textId="77777777" w:rsidR="00060BE0" w:rsidRPr="00060BE0" w:rsidRDefault="00060BE0" w:rsidP="00060BE0">
      <w:pPr>
        <w:numPr>
          <w:ilvl w:val="0"/>
          <w:numId w:val="2"/>
        </w:numPr>
        <w:spacing w:before="100" w:beforeAutospacing="1" w:after="100" w:afterAutospacing="1" w:line="240" w:lineRule="auto"/>
        <w:rPr>
          <w:rFonts w:ascii="Times New Roman" w:eastAsia="Times New Roman" w:hAnsi="Times New Roman" w:cs="Times New Roman"/>
          <w:sz w:val="24"/>
          <w:szCs w:val="24"/>
        </w:rPr>
      </w:pPr>
      <w:r w:rsidRPr="00060BE0">
        <w:rPr>
          <w:rFonts w:ascii="Times New Roman" w:eastAsia="Times New Roman" w:hAnsi="Times New Roman" w:cs="Times New Roman"/>
          <w:sz w:val="24"/>
          <w:szCs w:val="24"/>
        </w:rPr>
        <w:t>ISO 13485 certified facility with 10+ years using 3D printed fluidic components in medical diagnostic devices</w:t>
      </w:r>
    </w:p>
    <w:p w14:paraId="4E6F1805" w14:textId="77777777" w:rsidR="00060BE0" w:rsidRPr="00060BE0" w:rsidRDefault="00060BE0" w:rsidP="00060BE0">
      <w:pPr>
        <w:numPr>
          <w:ilvl w:val="0"/>
          <w:numId w:val="2"/>
        </w:numPr>
        <w:spacing w:before="100" w:beforeAutospacing="1" w:after="100" w:afterAutospacing="1" w:line="240" w:lineRule="auto"/>
        <w:rPr>
          <w:rFonts w:ascii="Times New Roman" w:eastAsia="Times New Roman" w:hAnsi="Times New Roman" w:cs="Times New Roman"/>
          <w:sz w:val="24"/>
          <w:szCs w:val="24"/>
        </w:rPr>
      </w:pPr>
      <w:r w:rsidRPr="00060BE0">
        <w:rPr>
          <w:rFonts w:ascii="Times New Roman" w:eastAsia="Times New Roman" w:hAnsi="Times New Roman" w:cs="Times New Roman"/>
          <w:sz w:val="24"/>
          <w:szCs w:val="24"/>
        </w:rPr>
        <w:t>Now offering specialized Engineering and 3D printing services within ISO 13485 certification scope</w:t>
      </w:r>
    </w:p>
    <w:p w14:paraId="16F947FE" w14:textId="77777777" w:rsidR="00060BE0" w:rsidRPr="00060BE0" w:rsidRDefault="00060BE0" w:rsidP="00060BE0">
      <w:pPr>
        <w:spacing w:before="100" w:beforeAutospacing="1" w:after="100" w:afterAutospacing="1" w:line="240" w:lineRule="auto"/>
        <w:outlineLvl w:val="1"/>
        <w:rPr>
          <w:rFonts w:ascii="Times New Roman" w:eastAsia="Times New Roman" w:hAnsi="Times New Roman" w:cs="Times New Roman"/>
          <w:b/>
          <w:bCs/>
          <w:sz w:val="36"/>
          <w:szCs w:val="36"/>
        </w:rPr>
      </w:pPr>
      <w:r w:rsidRPr="00060BE0">
        <w:rPr>
          <w:rFonts w:ascii="Times New Roman" w:eastAsia="Times New Roman" w:hAnsi="Times New Roman" w:cs="Times New Roman"/>
          <w:b/>
          <w:bCs/>
          <w:sz w:val="36"/>
          <w:szCs w:val="36"/>
        </w:rPr>
        <w:t>Manufacturing Capabilities</w:t>
      </w:r>
    </w:p>
    <w:p w14:paraId="744B9C62" w14:textId="77777777" w:rsidR="00060BE0" w:rsidRPr="00060BE0" w:rsidRDefault="00060BE0" w:rsidP="00060BE0">
      <w:pPr>
        <w:numPr>
          <w:ilvl w:val="0"/>
          <w:numId w:val="3"/>
        </w:numPr>
        <w:spacing w:before="100" w:beforeAutospacing="1" w:after="100" w:afterAutospacing="1" w:line="240" w:lineRule="auto"/>
        <w:rPr>
          <w:rFonts w:ascii="Times New Roman" w:eastAsia="Times New Roman" w:hAnsi="Times New Roman" w:cs="Times New Roman"/>
          <w:sz w:val="24"/>
          <w:szCs w:val="24"/>
        </w:rPr>
      </w:pPr>
      <w:r w:rsidRPr="00060BE0">
        <w:rPr>
          <w:rFonts w:ascii="Times New Roman" w:eastAsia="Times New Roman" w:hAnsi="Times New Roman" w:cs="Times New Roman"/>
          <w:sz w:val="24"/>
          <w:szCs w:val="24"/>
        </w:rPr>
        <w:t>Certified Carbon 3D partner</w:t>
      </w:r>
    </w:p>
    <w:p w14:paraId="13BB55E3" w14:textId="77777777" w:rsidR="00060BE0" w:rsidRPr="00060BE0" w:rsidRDefault="00060BE0" w:rsidP="00060BE0">
      <w:pPr>
        <w:numPr>
          <w:ilvl w:val="0"/>
          <w:numId w:val="3"/>
        </w:numPr>
        <w:spacing w:before="100" w:beforeAutospacing="1" w:after="100" w:afterAutospacing="1" w:line="240" w:lineRule="auto"/>
        <w:rPr>
          <w:rFonts w:ascii="Times New Roman" w:eastAsia="Times New Roman" w:hAnsi="Times New Roman" w:cs="Times New Roman"/>
          <w:sz w:val="24"/>
          <w:szCs w:val="24"/>
        </w:rPr>
      </w:pPr>
      <w:r w:rsidRPr="00060BE0">
        <w:rPr>
          <w:rFonts w:ascii="Times New Roman" w:eastAsia="Times New Roman" w:hAnsi="Times New Roman" w:cs="Times New Roman"/>
          <w:sz w:val="24"/>
          <w:szCs w:val="24"/>
        </w:rPr>
        <w:t>CLIP printing system optimized for critical end-use production parts</w:t>
      </w:r>
    </w:p>
    <w:p w14:paraId="14DAA9BA" w14:textId="77777777" w:rsidR="00060BE0" w:rsidRPr="00060BE0" w:rsidRDefault="00060BE0" w:rsidP="00060BE0">
      <w:pPr>
        <w:numPr>
          <w:ilvl w:val="0"/>
          <w:numId w:val="3"/>
        </w:numPr>
        <w:spacing w:before="100" w:beforeAutospacing="1" w:after="100" w:afterAutospacing="1" w:line="240" w:lineRule="auto"/>
        <w:rPr>
          <w:rFonts w:ascii="Times New Roman" w:eastAsia="Times New Roman" w:hAnsi="Times New Roman" w:cs="Times New Roman"/>
          <w:sz w:val="24"/>
          <w:szCs w:val="24"/>
        </w:rPr>
      </w:pPr>
      <w:r w:rsidRPr="00060BE0">
        <w:rPr>
          <w:rFonts w:ascii="Times New Roman" w:eastAsia="Times New Roman" w:hAnsi="Times New Roman" w:cs="Times New Roman"/>
          <w:sz w:val="24"/>
          <w:szCs w:val="24"/>
        </w:rPr>
        <w:t>Scalable from prototyping to full production quantities through Carbon's ecosystem</w:t>
      </w:r>
    </w:p>
    <w:p w14:paraId="23AE0A41" w14:textId="77777777" w:rsidR="00060BE0" w:rsidRPr="00060BE0" w:rsidRDefault="00060BE0" w:rsidP="00060BE0">
      <w:pPr>
        <w:numPr>
          <w:ilvl w:val="0"/>
          <w:numId w:val="3"/>
        </w:numPr>
        <w:spacing w:before="100" w:beforeAutospacing="1" w:after="100" w:afterAutospacing="1" w:line="240" w:lineRule="auto"/>
        <w:rPr>
          <w:rFonts w:ascii="Times New Roman" w:eastAsia="Times New Roman" w:hAnsi="Times New Roman" w:cs="Times New Roman"/>
          <w:sz w:val="24"/>
          <w:szCs w:val="24"/>
        </w:rPr>
      </w:pPr>
      <w:r w:rsidRPr="00060BE0">
        <w:rPr>
          <w:rFonts w:ascii="Times New Roman" w:eastAsia="Times New Roman" w:hAnsi="Times New Roman" w:cs="Times New Roman"/>
          <w:sz w:val="24"/>
          <w:szCs w:val="24"/>
        </w:rPr>
        <w:t>Expertise in novel techniques for printing long internal channels</w:t>
      </w:r>
    </w:p>
    <w:p w14:paraId="066309DC" w14:textId="77777777" w:rsidR="00060BE0" w:rsidRPr="00060BE0" w:rsidRDefault="00060BE0" w:rsidP="00060BE0">
      <w:pPr>
        <w:pStyle w:val="Heading2"/>
        <w:rPr>
          <w:rFonts w:ascii="Times New Roman" w:eastAsia="Times New Roman" w:hAnsi="Times New Roman" w:cs="Times New Roman"/>
          <w:b/>
          <w:bCs/>
          <w:color w:val="auto"/>
          <w:sz w:val="36"/>
          <w:szCs w:val="36"/>
        </w:rPr>
      </w:pPr>
      <w:r w:rsidRPr="00060BE0">
        <w:rPr>
          <w:rFonts w:ascii="Times New Roman" w:eastAsia="Times New Roman" w:hAnsi="Times New Roman" w:cs="Times New Roman"/>
          <w:b/>
          <w:bCs/>
          <w:color w:val="auto"/>
          <w:sz w:val="36"/>
          <w:szCs w:val="36"/>
        </w:rPr>
        <w:t>Materials Expertise</w:t>
      </w:r>
    </w:p>
    <w:p w14:paraId="207DE6BC" w14:textId="77777777" w:rsidR="00060BE0" w:rsidRPr="00060BE0" w:rsidRDefault="00060BE0" w:rsidP="00060BE0">
      <w:pPr>
        <w:numPr>
          <w:ilvl w:val="0"/>
          <w:numId w:val="1"/>
        </w:numPr>
        <w:spacing w:before="100" w:beforeAutospacing="1" w:after="100" w:afterAutospacing="1" w:line="240" w:lineRule="auto"/>
        <w:rPr>
          <w:rFonts w:ascii="Times New Roman" w:eastAsia="Times New Roman" w:hAnsi="Times New Roman" w:cs="Times New Roman"/>
          <w:sz w:val="24"/>
          <w:szCs w:val="24"/>
        </w:rPr>
      </w:pPr>
      <w:r w:rsidRPr="00060BE0">
        <w:rPr>
          <w:rFonts w:ascii="Times New Roman" w:eastAsia="Times New Roman" w:hAnsi="Times New Roman" w:cs="Times New Roman"/>
          <w:sz w:val="24"/>
          <w:szCs w:val="24"/>
        </w:rPr>
        <w:t>Field-proven, chemically tested materials with extensive performance data</w:t>
      </w:r>
    </w:p>
    <w:p w14:paraId="19097B6A" w14:textId="77777777" w:rsidR="00060BE0" w:rsidRPr="00060BE0" w:rsidRDefault="00060BE0" w:rsidP="00060BE0">
      <w:pPr>
        <w:numPr>
          <w:ilvl w:val="0"/>
          <w:numId w:val="1"/>
        </w:numPr>
        <w:spacing w:before="100" w:beforeAutospacing="1" w:after="100" w:afterAutospacing="1" w:line="240" w:lineRule="auto"/>
        <w:rPr>
          <w:rFonts w:ascii="Times New Roman" w:eastAsia="Times New Roman" w:hAnsi="Times New Roman" w:cs="Times New Roman"/>
          <w:sz w:val="24"/>
          <w:szCs w:val="24"/>
        </w:rPr>
      </w:pPr>
      <w:r w:rsidRPr="00060BE0">
        <w:rPr>
          <w:rFonts w:ascii="Times New Roman" w:eastAsia="Times New Roman" w:hAnsi="Times New Roman" w:cs="Times New Roman"/>
          <w:sz w:val="24"/>
          <w:szCs w:val="24"/>
        </w:rPr>
        <w:t>Materials withstand 100s of autoclave cycles</w:t>
      </w:r>
    </w:p>
    <w:p w14:paraId="1BD03F11" w14:textId="77777777" w:rsidR="00060BE0" w:rsidRPr="00060BE0" w:rsidRDefault="00060BE0" w:rsidP="00060BE0">
      <w:pPr>
        <w:numPr>
          <w:ilvl w:val="0"/>
          <w:numId w:val="1"/>
        </w:numPr>
        <w:spacing w:before="100" w:beforeAutospacing="1" w:after="100" w:afterAutospacing="1" w:line="240" w:lineRule="auto"/>
        <w:rPr>
          <w:rFonts w:ascii="Times New Roman" w:eastAsia="Times New Roman" w:hAnsi="Times New Roman" w:cs="Times New Roman"/>
          <w:sz w:val="24"/>
          <w:szCs w:val="24"/>
        </w:rPr>
      </w:pPr>
      <w:r w:rsidRPr="00060BE0">
        <w:rPr>
          <w:rFonts w:ascii="Times New Roman" w:eastAsia="Times New Roman" w:hAnsi="Times New Roman" w:cs="Times New Roman"/>
          <w:sz w:val="24"/>
          <w:szCs w:val="24"/>
        </w:rPr>
        <w:t>Wide operating temperature range (-40°C to 125°C)</w:t>
      </w:r>
    </w:p>
    <w:p w14:paraId="1F103370" w14:textId="77777777" w:rsidR="00060BE0" w:rsidRPr="00060BE0" w:rsidRDefault="00060BE0" w:rsidP="00060BE0">
      <w:pPr>
        <w:numPr>
          <w:ilvl w:val="0"/>
          <w:numId w:val="1"/>
        </w:numPr>
        <w:spacing w:before="100" w:beforeAutospacing="1" w:after="100" w:afterAutospacing="1" w:line="240" w:lineRule="auto"/>
        <w:rPr>
          <w:rFonts w:ascii="Times New Roman" w:eastAsia="Times New Roman" w:hAnsi="Times New Roman" w:cs="Times New Roman"/>
          <w:sz w:val="24"/>
          <w:szCs w:val="24"/>
        </w:rPr>
      </w:pPr>
      <w:r w:rsidRPr="00060BE0">
        <w:rPr>
          <w:rFonts w:ascii="Times New Roman" w:eastAsia="Times New Roman" w:hAnsi="Times New Roman" w:cs="Times New Roman"/>
          <w:sz w:val="24"/>
          <w:szCs w:val="24"/>
        </w:rPr>
        <w:t>Polar and non-polar solvent resistant options</w:t>
      </w:r>
    </w:p>
    <w:p w14:paraId="4B92155F" w14:textId="77777777" w:rsidR="00060BE0" w:rsidRPr="00060BE0" w:rsidRDefault="00060BE0" w:rsidP="00060BE0">
      <w:pPr>
        <w:numPr>
          <w:ilvl w:val="0"/>
          <w:numId w:val="1"/>
        </w:numPr>
        <w:spacing w:before="100" w:beforeAutospacing="1" w:after="100" w:afterAutospacing="1" w:line="240" w:lineRule="auto"/>
        <w:rPr>
          <w:rFonts w:ascii="Times New Roman" w:eastAsia="Times New Roman" w:hAnsi="Times New Roman" w:cs="Times New Roman"/>
          <w:sz w:val="24"/>
          <w:szCs w:val="24"/>
        </w:rPr>
      </w:pPr>
      <w:r w:rsidRPr="00060BE0">
        <w:rPr>
          <w:rFonts w:ascii="Times New Roman" w:eastAsia="Times New Roman" w:hAnsi="Times New Roman" w:cs="Times New Roman"/>
          <w:sz w:val="24"/>
          <w:szCs w:val="24"/>
        </w:rPr>
        <w:t>Skin-safe and biocompatible material options</w:t>
      </w:r>
    </w:p>
    <w:p w14:paraId="3E4AB481" w14:textId="77777777" w:rsidR="00060BE0" w:rsidRPr="00060BE0" w:rsidRDefault="00060BE0" w:rsidP="00060BE0">
      <w:pPr>
        <w:numPr>
          <w:ilvl w:val="0"/>
          <w:numId w:val="1"/>
        </w:numPr>
        <w:spacing w:before="100" w:beforeAutospacing="1" w:after="100" w:afterAutospacing="1" w:line="240" w:lineRule="auto"/>
        <w:rPr>
          <w:rFonts w:ascii="Times New Roman" w:eastAsia="Times New Roman" w:hAnsi="Times New Roman" w:cs="Times New Roman"/>
          <w:sz w:val="24"/>
          <w:szCs w:val="24"/>
        </w:rPr>
      </w:pPr>
      <w:r w:rsidRPr="00060BE0">
        <w:rPr>
          <w:rFonts w:ascii="Times New Roman" w:eastAsia="Times New Roman" w:hAnsi="Times New Roman" w:cs="Times New Roman"/>
          <w:sz w:val="24"/>
          <w:szCs w:val="24"/>
        </w:rPr>
        <w:t>NASA ASTM E595 certified materials for low outgassing performance</w:t>
      </w:r>
    </w:p>
    <w:p w14:paraId="781804D7" w14:textId="77777777" w:rsidR="00060BE0" w:rsidRPr="00060BE0" w:rsidRDefault="00060BE0" w:rsidP="00060BE0">
      <w:pPr>
        <w:spacing w:before="100" w:beforeAutospacing="1" w:after="100" w:afterAutospacing="1" w:line="240" w:lineRule="auto"/>
        <w:outlineLvl w:val="1"/>
        <w:rPr>
          <w:rFonts w:ascii="Times New Roman" w:eastAsia="Times New Roman" w:hAnsi="Times New Roman" w:cs="Times New Roman"/>
          <w:b/>
          <w:bCs/>
          <w:sz w:val="36"/>
          <w:szCs w:val="36"/>
        </w:rPr>
      </w:pPr>
      <w:r w:rsidRPr="00060BE0">
        <w:rPr>
          <w:rFonts w:ascii="Times New Roman" w:eastAsia="Times New Roman" w:hAnsi="Times New Roman" w:cs="Times New Roman"/>
          <w:b/>
          <w:bCs/>
          <w:sz w:val="36"/>
          <w:szCs w:val="36"/>
        </w:rPr>
        <w:t>Key Advantages</w:t>
      </w:r>
    </w:p>
    <w:p w14:paraId="4C7EAA0F" w14:textId="77777777" w:rsidR="00060BE0" w:rsidRPr="00060BE0" w:rsidRDefault="00060BE0" w:rsidP="00060BE0">
      <w:pPr>
        <w:numPr>
          <w:ilvl w:val="0"/>
          <w:numId w:val="5"/>
        </w:numPr>
        <w:spacing w:before="100" w:beforeAutospacing="1" w:after="100" w:afterAutospacing="1" w:line="240" w:lineRule="auto"/>
        <w:rPr>
          <w:rFonts w:ascii="Times New Roman" w:eastAsia="Times New Roman" w:hAnsi="Times New Roman" w:cs="Times New Roman"/>
          <w:sz w:val="24"/>
          <w:szCs w:val="24"/>
        </w:rPr>
      </w:pPr>
      <w:r w:rsidRPr="00060BE0">
        <w:rPr>
          <w:rFonts w:ascii="Times New Roman" w:eastAsia="Times New Roman" w:hAnsi="Times New Roman" w:cs="Times New Roman"/>
          <w:sz w:val="24"/>
          <w:szCs w:val="24"/>
        </w:rPr>
        <w:t>Direct experience using printed components in contact with reagents and reactions</w:t>
      </w:r>
    </w:p>
    <w:p w14:paraId="324EE854" w14:textId="77777777" w:rsidR="00060BE0" w:rsidRPr="00060BE0" w:rsidRDefault="00060BE0" w:rsidP="00060BE0">
      <w:pPr>
        <w:numPr>
          <w:ilvl w:val="0"/>
          <w:numId w:val="5"/>
        </w:numPr>
        <w:spacing w:before="100" w:beforeAutospacing="1" w:after="100" w:afterAutospacing="1" w:line="240" w:lineRule="auto"/>
        <w:rPr>
          <w:rFonts w:ascii="Times New Roman" w:eastAsia="Times New Roman" w:hAnsi="Times New Roman" w:cs="Times New Roman"/>
          <w:sz w:val="24"/>
          <w:szCs w:val="24"/>
        </w:rPr>
      </w:pPr>
      <w:r w:rsidRPr="00060BE0">
        <w:rPr>
          <w:rFonts w:ascii="Times New Roman" w:eastAsia="Times New Roman" w:hAnsi="Times New Roman" w:cs="Times New Roman"/>
          <w:sz w:val="24"/>
          <w:szCs w:val="24"/>
        </w:rPr>
        <w:t>ISO 13485 quality management system ensuring regulatory compliance</w:t>
      </w:r>
    </w:p>
    <w:p w14:paraId="1833A10E" w14:textId="77777777" w:rsidR="00060BE0" w:rsidRPr="00060BE0" w:rsidRDefault="00060BE0" w:rsidP="00060BE0">
      <w:pPr>
        <w:numPr>
          <w:ilvl w:val="0"/>
          <w:numId w:val="5"/>
        </w:numPr>
        <w:spacing w:before="100" w:beforeAutospacing="1" w:after="100" w:afterAutospacing="1" w:line="240" w:lineRule="auto"/>
        <w:rPr>
          <w:rFonts w:ascii="Times New Roman" w:eastAsia="Times New Roman" w:hAnsi="Times New Roman" w:cs="Times New Roman"/>
          <w:sz w:val="24"/>
          <w:szCs w:val="24"/>
        </w:rPr>
      </w:pPr>
      <w:r w:rsidRPr="00060BE0">
        <w:rPr>
          <w:rFonts w:ascii="Times New Roman" w:eastAsia="Times New Roman" w:hAnsi="Times New Roman" w:cs="Times New Roman"/>
          <w:sz w:val="24"/>
          <w:szCs w:val="24"/>
        </w:rPr>
        <w:lastRenderedPageBreak/>
        <w:t>Proven history of implementing 3D printed components in regulated medical devices</w:t>
      </w:r>
    </w:p>
    <w:p w14:paraId="0FB654F4" w14:textId="77777777" w:rsidR="00060BE0" w:rsidRPr="00060BE0" w:rsidRDefault="00060BE0" w:rsidP="00060BE0">
      <w:pPr>
        <w:numPr>
          <w:ilvl w:val="0"/>
          <w:numId w:val="5"/>
        </w:numPr>
        <w:spacing w:before="100" w:beforeAutospacing="1" w:after="100" w:afterAutospacing="1" w:line="240" w:lineRule="auto"/>
        <w:rPr>
          <w:rFonts w:ascii="Times New Roman" w:eastAsia="Times New Roman" w:hAnsi="Times New Roman" w:cs="Times New Roman"/>
          <w:sz w:val="24"/>
          <w:szCs w:val="24"/>
        </w:rPr>
      </w:pPr>
      <w:r w:rsidRPr="00060BE0">
        <w:rPr>
          <w:rFonts w:ascii="Times New Roman" w:eastAsia="Times New Roman" w:hAnsi="Times New Roman" w:cs="Times New Roman"/>
          <w:sz w:val="24"/>
          <w:szCs w:val="24"/>
        </w:rPr>
        <w:t>Complete engineering and manufacturing service under one quality system</w:t>
      </w:r>
    </w:p>
    <w:p w14:paraId="14F0AB10" w14:textId="4A27CEF2" w:rsidR="003D37C2" w:rsidRDefault="003D37C2"/>
    <w:sectPr w:rsidR="003D37C2">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C751D7"/>
    <w:multiLevelType w:val="multilevel"/>
    <w:tmpl w:val="F906E4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43217F50"/>
    <w:multiLevelType w:val="multilevel"/>
    <w:tmpl w:val="DE8E6F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51AB429A"/>
    <w:multiLevelType w:val="multilevel"/>
    <w:tmpl w:val="B8A655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B8A78ED"/>
    <w:multiLevelType w:val="multilevel"/>
    <w:tmpl w:val="DD70B6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6CE84F84"/>
    <w:multiLevelType w:val="multilevel"/>
    <w:tmpl w:val="856277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762219902">
    <w:abstractNumId w:val="1"/>
  </w:num>
  <w:num w:numId="2" w16cid:durableId="11610694">
    <w:abstractNumId w:val="0"/>
  </w:num>
  <w:num w:numId="3" w16cid:durableId="658654181">
    <w:abstractNumId w:val="4"/>
  </w:num>
  <w:num w:numId="4" w16cid:durableId="1853446071">
    <w:abstractNumId w:val="3"/>
  </w:num>
  <w:num w:numId="5" w16cid:durableId="98802432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B2FC7"/>
    <w:rsid w:val="00060BE0"/>
    <w:rsid w:val="003B6D85"/>
    <w:rsid w:val="003D37C2"/>
    <w:rsid w:val="006B2FC7"/>
    <w:rsid w:val="007C6E36"/>
    <w:rsid w:val="00876701"/>
    <w:rsid w:val="00B955F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7BBE701"/>
  <w15:chartTrackingRefBased/>
  <w15:docId w15:val="{0F9D5922-174C-4984-B24B-3BCCAF2BEDD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6B2FC7"/>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6B2FC7"/>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6B2FC7"/>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6B2FC7"/>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6B2FC7"/>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6B2FC7"/>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6B2FC7"/>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6B2FC7"/>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6B2FC7"/>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B2FC7"/>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6B2FC7"/>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6B2FC7"/>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6B2FC7"/>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6B2FC7"/>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6B2FC7"/>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6B2FC7"/>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6B2FC7"/>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6B2FC7"/>
    <w:rPr>
      <w:rFonts w:eastAsiaTheme="majorEastAsia" w:cstheme="majorBidi"/>
      <w:color w:val="272727" w:themeColor="text1" w:themeTint="D8"/>
    </w:rPr>
  </w:style>
  <w:style w:type="paragraph" w:styleId="Title">
    <w:name w:val="Title"/>
    <w:basedOn w:val="Normal"/>
    <w:next w:val="Normal"/>
    <w:link w:val="TitleChar"/>
    <w:uiPriority w:val="10"/>
    <w:qFormat/>
    <w:rsid w:val="006B2FC7"/>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6B2FC7"/>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6B2FC7"/>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6B2FC7"/>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6B2FC7"/>
    <w:pPr>
      <w:spacing w:before="160"/>
      <w:jc w:val="center"/>
    </w:pPr>
    <w:rPr>
      <w:i/>
      <w:iCs/>
      <w:color w:val="404040" w:themeColor="text1" w:themeTint="BF"/>
    </w:rPr>
  </w:style>
  <w:style w:type="character" w:customStyle="1" w:styleId="QuoteChar">
    <w:name w:val="Quote Char"/>
    <w:basedOn w:val="DefaultParagraphFont"/>
    <w:link w:val="Quote"/>
    <w:uiPriority w:val="29"/>
    <w:rsid w:val="006B2FC7"/>
    <w:rPr>
      <w:i/>
      <w:iCs/>
      <w:color w:val="404040" w:themeColor="text1" w:themeTint="BF"/>
    </w:rPr>
  </w:style>
  <w:style w:type="paragraph" w:styleId="ListParagraph">
    <w:name w:val="List Paragraph"/>
    <w:basedOn w:val="Normal"/>
    <w:uiPriority w:val="34"/>
    <w:qFormat/>
    <w:rsid w:val="006B2FC7"/>
    <w:pPr>
      <w:ind w:left="720"/>
      <w:contextualSpacing/>
    </w:pPr>
  </w:style>
  <w:style w:type="character" w:styleId="IntenseEmphasis">
    <w:name w:val="Intense Emphasis"/>
    <w:basedOn w:val="DefaultParagraphFont"/>
    <w:uiPriority w:val="21"/>
    <w:qFormat/>
    <w:rsid w:val="006B2FC7"/>
    <w:rPr>
      <w:i/>
      <w:iCs/>
      <w:color w:val="0F4761" w:themeColor="accent1" w:themeShade="BF"/>
    </w:rPr>
  </w:style>
  <w:style w:type="paragraph" w:styleId="IntenseQuote">
    <w:name w:val="Intense Quote"/>
    <w:basedOn w:val="Normal"/>
    <w:next w:val="Normal"/>
    <w:link w:val="IntenseQuoteChar"/>
    <w:uiPriority w:val="30"/>
    <w:qFormat/>
    <w:rsid w:val="006B2FC7"/>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6B2FC7"/>
    <w:rPr>
      <w:i/>
      <w:iCs/>
      <w:color w:val="0F4761" w:themeColor="accent1" w:themeShade="BF"/>
    </w:rPr>
  </w:style>
  <w:style w:type="character" w:styleId="IntenseReference">
    <w:name w:val="Intense Reference"/>
    <w:basedOn w:val="DefaultParagraphFont"/>
    <w:uiPriority w:val="32"/>
    <w:qFormat/>
    <w:rsid w:val="006B2FC7"/>
    <w:rPr>
      <w:b/>
      <w:bCs/>
      <w:smallCaps/>
      <w:color w:val="0F4761" w:themeColor="accent1" w:themeShade="BF"/>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881284878">
      <w:bodyDiv w:val="1"/>
      <w:marLeft w:val="0"/>
      <w:marRight w:val="0"/>
      <w:marTop w:val="0"/>
      <w:marBottom w:val="0"/>
      <w:divBdr>
        <w:top w:val="none" w:sz="0" w:space="0" w:color="auto"/>
        <w:left w:val="none" w:sz="0" w:space="0" w:color="auto"/>
        <w:bottom w:val="none" w:sz="0" w:space="0" w:color="auto"/>
        <w:right w:val="none" w:sz="0" w:space="0" w:color="auto"/>
      </w:divBdr>
    </w:div>
    <w:div w:id="11770346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53</TotalTime>
  <Pages>2</Pages>
  <Words>373</Words>
  <Characters>2129</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Whitney Menzel</dc:creator>
  <cp:keywords/>
  <dc:description/>
  <cp:lastModifiedBy>Whitney Menzel</cp:lastModifiedBy>
  <cp:revision>3</cp:revision>
  <dcterms:created xsi:type="dcterms:W3CDTF">2025-04-24T19:51:00Z</dcterms:created>
  <dcterms:modified xsi:type="dcterms:W3CDTF">2025-04-24T22:51:00Z</dcterms:modified>
</cp:coreProperties>
</file>