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ru-RU"/>
        </w:rPr>
        <w:t>Пользовательские истории для роли Менеджер</w:t>
      </w:r>
    </w:p>
    <w:p>
      <w:pPr>
        <w:pStyle w:val="Subtitle"/>
        <w:bidi w:val="0"/>
      </w:pPr>
      <w:r>
        <w:rPr>
          <w:rtl w:val="0"/>
        </w:rPr>
        <w:t xml:space="preserve">US-MGR-01. </w:t>
      </w:r>
      <w:r>
        <w:rPr>
          <w:rtl w:val="0"/>
        </w:rPr>
        <w:t>Управление расписанием мастеров</w:t>
      </w: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Заголовок</w:t>
      </w:r>
      <w:r>
        <w:br w:type="textWrapping"/>
      </w:r>
      <w:r>
        <w:tab/>
      </w:r>
      <w:r>
        <w:rPr>
          <w:rtl w:val="0"/>
        </w:rPr>
        <w:t>Ведение графика работы и состава услуг мастеров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Описание</w:t>
      </w:r>
      <w:r>
        <w:br w:type="textWrapping"/>
      </w:r>
      <w:r>
        <w:tab/>
      </w:r>
      <w:r>
        <w:rPr>
          <w:b w:val="1"/>
          <w:bCs w:val="1"/>
          <w:rtl w:val="0"/>
          <w:lang w:val="ru-RU"/>
        </w:rPr>
        <w:t>Роль пользователя</w:t>
      </w:r>
      <w:r>
        <w:rPr>
          <w:rtl w:val="0"/>
        </w:rPr>
        <w:t>:</w:t>
      </w:r>
      <w:r>
        <w:rPr>
          <w:rtl w:val="0"/>
        </w:rPr>
        <w:t> Менеджер сети барбершопов</w:t>
      </w:r>
      <w:r>
        <w:rPr>
          <w:rtl w:val="0"/>
        </w:rPr>
        <w:t>.</w:t>
      </w:r>
      <w:r>
        <w:br w:type="textWrapping"/>
      </w:r>
      <w:r>
        <w:tab/>
      </w:r>
      <w:r>
        <w:rPr>
          <w:b w:val="1"/>
          <w:bCs w:val="1"/>
          <w:rtl w:val="0"/>
          <w:lang w:val="ru-RU"/>
        </w:rPr>
        <w:t xml:space="preserve">Польза </w:t>
      </w:r>
      <w:r>
        <w:rPr>
          <w:b w:val="1"/>
          <w:bCs w:val="1"/>
          <w:rtl w:val="0"/>
        </w:rPr>
        <w:t>(</w:t>
      </w:r>
      <w:r>
        <w:rPr>
          <w:b w:val="1"/>
          <w:bCs w:val="1"/>
          <w:rtl w:val="0"/>
          <w:lang w:val="ru-RU"/>
        </w:rPr>
        <w:t>ценность</w:t>
      </w:r>
      <w:r>
        <w:rPr>
          <w:b w:val="1"/>
          <w:bCs w:val="1"/>
          <w:rtl w:val="0"/>
        </w:rPr>
        <w:t>)</w:t>
      </w:r>
      <w:r>
        <w:rPr>
          <w:rtl w:val="0"/>
        </w:rPr>
        <w:t>:</w:t>
      </w:r>
      <w:r>
        <w:rPr>
          <w:rtl w:val="0"/>
        </w:rPr>
        <w:t> Обеспечение актуальности свободных временных слотов и доступных услуг для клиентов</w:t>
      </w:r>
      <w:r>
        <w:rPr>
          <w:rtl w:val="0"/>
        </w:rPr>
        <w:t xml:space="preserve">, </w:t>
      </w:r>
      <w:r>
        <w:rPr>
          <w:rtl w:val="0"/>
        </w:rPr>
        <w:t>исключение двойных бронирований и устаревших данных</w:t>
      </w:r>
      <w:r>
        <w:rPr>
          <w:rtl w:val="0"/>
        </w:rPr>
        <w:t>.</w:t>
      </w:r>
    </w:p>
    <w:p>
      <w:pPr>
        <w:pStyle w:val="Body"/>
        <w:bidi w:val="0"/>
      </w:pPr>
      <w:r>
        <w:br w:type="textWrapping"/>
      </w:r>
      <w:r>
        <w:rPr>
          <w:b w:val="1"/>
          <w:bCs w:val="1"/>
          <w:rtl w:val="0"/>
          <w:lang w:val="ru-RU"/>
        </w:rPr>
        <w:t>Требуемые действия</w:t>
      </w:r>
      <w:r>
        <w:rPr>
          <w:rtl w:val="0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tab/>
      </w:r>
      <w:r>
        <w:rPr>
          <w:rtl w:val="0"/>
        </w:rPr>
        <w:t>Добавление</w:t>
      </w:r>
      <w:r>
        <w:rPr>
          <w:rtl w:val="0"/>
        </w:rPr>
        <w:t>/</w:t>
      </w:r>
      <w:r>
        <w:rPr>
          <w:rtl w:val="0"/>
        </w:rPr>
        <w:t>изменение</w:t>
      </w:r>
      <w:r>
        <w:rPr>
          <w:rtl w:val="0"/>
        </w:rPr>
        <w:t>/</w:t>
      </w:r>
      <w:r>
        <w:rPr>
          <w:rtl w:val="0"/>
        </w:rPr>
        <w:t>удаление рабочих дней и часов конкретного мастера</w:t>
      </w:r>
      <w:r>
        <w:rPr>
          <w:rtl w:val="0"/>
        </w:rPr>
        <w:t>;</w:t>
      </w:r>
    </w:p>
    <w:p>
      <w:pPr>
        <w:pStyle w:val="Body"/>
        <w:numPr>
          <w:ilvl w:val="0"/>
          <w:numId w:val="2"/>
        </w:numPr>
        <w:bidi w:val="0"/>
      </w:pPr>
      <w:r>
        <w:tab/>
      </w:r>
      <w:r>
        <w:rPr>
          <w:rtl w:val="0"/>
        </w:rPr>
        <w:t xml:space="preserve">Привязка или открепление услуг </w:t>
      </w:r>
      <w:r>
        <w:rPr>
          <w:rtl w:val="0"/>
        </w:rPr>
        <w:t>(</w:t>
      </w:r>
      <w:r>
        <w:rPr>
          <w:rtl w:val="0"/>
        </w:rPr>
        <w:t>парикмахерских и косметологических</w:t>
      </w:r>
      <w:r>
        <w:rPr>
          <w:rtl w:val="0"/>
        </w:rPr>
        <w:t xml:space="preserve">) </w:t>
      </w:r>
      <w:r>
        <w:rPr>
          <w:rtl w:val="0"/>
        </w:rPr>
        <w:t>к мастеру</w:t>
      </w:r>
      <w:r>
        <w:rPr>
          <w:rtl w:val="0"/>
        </w:rPr>
        <w:t>;</w:t>
      </w:r>
    </w:p>
    <w:p>
      <w:pPr>
        <w:pStyle w:val="Body"/>
        <w:numPr>
          <w:ilvl w:val="0"/>
          <w:numId w:val="2"/>
        </w:numPr>
        <w:bidi w:val="0"/>
      </w:pPr>
      <w:r>
        <w:tab/>
      </w:r>
      <w:r>
        <w:rPr>
          <w:rtl w:val="0"/>
        </w:rPr>
        <w:t>Сохранение внесенных изменений и автоматическое пересчитывание доступных для записи интервалов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Критерии приемки</w:t>
      </w:r>
      <w:r>
        <w:rPr>
          <w:rtl w:val="0"/>
          <w:lang w:val="en-US"/>
        </w:rPr>
        <w:t xml:space="preserve"> (Acceptance Criteria) </w:t>
      </w:r>
      <w:r>
        <w:rPr>
          <w:rtl w:val="0"/>
        </w:rPr>
        <w:t xml:space="preserve">– формат </w:t>
      </w:r>
      <w:r>
        <w:rPr>
          <w:rtl w:val="0"/>
          <w:lang w:val="en-US"/>
        </w:rPr>
        <w:t>Given</w:t>
      </w:r>
      <w:r>
        <w:rPr>
          <w:rtl w:val="0"/>
        </w:rPr>
        <w:t>‑</w:t>
      </w:r>
      <w:r>
        <w:rPr>
          <w:rtl w:val="0"/>
          <w:lang w:val="en-US"/>
        </w:rPr>
        <w:t>When</w:t>
      </w:r>
      <w:r>
        <w:rPr>
          <w:rtl w:val="0"/>
        </w:rPr>
        <w:t>‑</w:t>
      </w:r>
      <w:r>
        <w:rPr>
          <w:rtl w:val="0"/>
          <w:lang w:val="en-US"/>
        </w:rPr>
        <w:t>Then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0"/>
        <w:gridCol w:w="3210"/>
        <w:gridCol w:w="3210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Предусловие </w:t>
            </w:r>
            <w:r>
              <w:rPr>
                <w:rFonts w:ascii="Helvetica Neue" w:cs="Arial Unicode MS" w:hAnsi="Helvetica Neue" w:eastAsia="Arial Unicode MS"/>
                <w:rtl w:val="0"/>
              </w:rPr>
              <w:t>(Given)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Действие </w:t>
            </w:r>
            <w:r>
              <w:rPr>
                <w:rFonts w:ascii="Helvetica Neue" w:cs="Arial Unicode MS" w:hAnsi="Helvetica Neue" w:eastAsia="Arial Unicode MS"/>
                <w:rtl w:val="0"/>
              </w:rPr>
              <w:t>(When)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Результат </w:t>
            </w:r>
            <w:r>
              <w:rPr>
                <w:rFonts w:ascii="Helvetica Neue" w:cs="Arial Unicode MS" w:hAnsi="Helvetica Neue" w:eastAsia="Arial Unicode MS"/>
                <w:rtl w:val="0"/>
              </w:rPr>
              <w:t>(Then)</w:t>
            </w:r>
          </w:p>
        </w:tc>
      </w:tr>
      <w:tr>
        <w:tblPrEx>
          <w:shd w:val="clear" w:color="auto" w:fill="auto"/>
        </w:tblPrEx>
        <w:trPr>
          <w:trHeight w:val="1445" w:hRule="atLeast"/>
        </w:trPr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Менеджер авторизован в административной панели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открыта карточка мастера «Акакий»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Менеджер меняет его график на «вт–пт с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10:00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до </w:t>
            </w:r>
            <w:r>
              <w:rPr>
                <w:rFonts w:ascii="Helvetica Neue" w:cs="Arial Unicode MS" w:hAnsi="Helvetica Neue" w:eastAsia="Arial Unicode MS"/>
                <w:rtl w:val="0"/>
              </w:rPr>
              <w:t>20:00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» и добавляет услугу «Тонирование» </w:t>
            </w:r>
            <w:r>
              <w:rPr>
                <w:rFonts w:ascii="Helvetica Neue" w:cs="Arial Unicode MS" w:hAnsi="Helvetica Neue" w:eastAsia="Arial Unicode MS"/>
                <w:rtl w:val="0"/>
              </w:rPr>
              <w:t>(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ранее ее не было</w:t>
            </w:r>
            <w:r>
              <w:rPr>
                <w:rFonts w:ascii="Helvetica Neue" w:cs="Arial Unicode MS" w:hAnsi="Helvetica Neue" w:eastAsia="Arial Unicode MS"/>
                <w:rtl w:val="0"/>
              </w:rPr>
              <w:t>).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Система пересчитывает свободные слоты для Акакия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;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услуга «Тонирование» появляется в списке доступных при записи клиентов к этому мастеру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  <w:sectPr>
          <w:headerReference w:type="default" r:id="rId4"/>
          <w:footerReference w:type="default" r:id="rId5"/>
          <w:pgSz w:w="11906" w:h="16838" w:orient="portrait"/>
          <w:pgMar w:top="1134" w:right="1134" w:bottom="1134" w:left="1134" w:header="709" w:footer="850"/>
          <w:bidi w:val="0"/>
        </w:sectPr>
      </w:pPr>
    </w:p>
    <w:p>
      <w:pPr>
        <w:pStyle w:val="Subtitle"/>
        <w:jc w:val="center"/>
      </w:pPr>
      <w:r>
        <w:rPr>
          <w:rtl w:val="0"/>
          <w:lang w:val="de-DE"/>
        </w:rPr>
        <w:t xml:space="preserve">US-MGR-02. </w:t>
      </w:r>
      <w:r>
        <w:rPr>
          <w:rtl w:val="0"/>
          <w:lang w:val="ru-RU"/>
        </w:rPr>
        <w:t>Просмотр отчетности и отзывов клиентов</w:t>
      </w: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Заголовок</w:t>
      </w:r>
      <w:r>
        <w:br w:type="textWrapping"/>
      </w:r>
      <w:r>
        <w:tab/>
      </w:r>
      <w:r>
        <w:rPr>
          <w:rtl w:val="0"/>
        </w:rPr>
        <w:t>Анализ выполненных услуг и обратной связи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Описание</w:t>
      </w:r>
      <w:r>
        <w:br w:type="textWrapping"/>
      </w:r>
      <w:r>
        <w:rPr>
          <w:b w:val="1"/>
          <w:bCs w:val="1"/>
          <w:rtl w:val="0"/>
          <w:lang w:val="ru-RU"/>
        </w:rPr>
        <w:t>Роль пользователя</w:t>
      </w:r>
      <w:r>
        <w:rPr>
          <w:b w:val="1"/>
          <w:bCs w:val="1"/>
          <w:rtl w:val="0"/>
        </w:rPr>
        <w:t>:</w:t>
      </w:r>
      <w:r>
        <w:rPr>
          <w:rtl w:val="0"/>
        </w:rPr>
        <w:t> Менеджер сети барбершопов</w:t>
      </w:r>
      <w:r>
        <w:rPr>
          <w:rtl w:val="0"/>
        </w:rPr>
        <w:t>.</w:t>
      </w:r>
      <w:r>
        <w:br w:type="textWrapping"/>
      </w:r>
      <w:r>
        <w:rPr>
          <w:b w:val="1"/>
          <w:bCs w:val="1"/>
          <w:rtl w:val="0"/>
          <w:lang w:val="ru-RU"/>
        </w:rPr>
        <w:t xml:space="preserve">Польза </w:t>
      </w:r>
      <w:r>
        <w:rPr>
          <w:b w:val="1"/>
          <w:bCs w:val="1"/>
          <w:rtl w:val="0"/>
        </w:rPr>
        <w:t>(</w:t>
      </w:r>
      <w:r>
        <w:rPr>
          <w:b w:val="1"/>
          <w:bCs w:val="1"/>
          <w:rtl w:val="0"/>
          <w:lang w:val="ru-RU"/>
        </w:rPr>
        <w:t>ценность</w:t>
      </w:r>
      <w:r>
        <w:rPr>
          <w:b w:val="1"/>
          <w:bCs w:val="1"/>
          <w:rtl w:val="0"/>
        </w:rPr>
        <w:t>):</w:t>
      </w:r>
      <w:r>
        <w:rPr>
          <w:rtl w:val="0"/>
        </w:rPr>
        <w:t> Возможность оценить финансовые показатели</w:t>
      </w:r>
      <w:r>
        <w:rPr>
          <w:rtl w:val="0"/>
        </w:rPr>
        <w:t xml:space="preserve">, </w:t>
      </w:r>
      <w:r>
        <w:rPr>
          <w:rtl w:val="0"/>
        </w:rPr>
        <w:t xml:space="preserve">загруженность мастеров и уровень удовлетворенности клиентов для принятия управленческих решений </w:t>
      </w:r>
      <w:r>
        <w:rPr>
          <w:rtl w:val="0"/>
        </w:rPr>
        <w:t>(</w:t>
      </w:r>
      <w:r>
        <w:rPr>
          <w:rtl w:val="0"/>
        </w:rPr>
        <w:t>премирование</w:t>
      </w:r>
      <w:r>
        <w:rPr>
          <w:rtl w:val="0"/>
        </w:rPr>
        <w:t xml:space="preserve">, </w:t>
      </w:r>
      <w:r>
        <w:rPr>
          <w:rtl w:val="0"/>
        </w:rPr>
        <w:t>корректировка графика</w:t>
      </w:r>
      <w:r>
        <w:rPr>
          <w:rtl w:val="0"/>
        </w:rPr>
        <w:t xml:space="preserve">, </w:t>
      </w:r>
      <w:r>
        <w:rPr>
          <w:rtl w:val="0"/>
        </w:rPr>
        <w:t>обучение</w:t>
      </w:r>
      <w:r>
        <w:rPr>
          <w:rtl w:val="0"/>
        </w:rPr>
        <w:t>).</w:t>
      </w:r>
    </w:p>
    <w:p>
      <w:pPr>
        <w:pStyle w:val="Body"/>
        <w:bidi w:val="0"/>
      </w:pPr>
      <w:r>
        <w:br w:type="textWrapping"/>
      </w:r>
      <w:r>
        <w:rPr>
          <w:b w:val="1"/>
          <w:bCs w:val="1"/>
          <w:rtl w:val="0"/>
          <w:lang w:val="ru-RU"/>
        </w:rPr>
        <w:t>Требуемые действия</w:t>
      </w:r>
      <w:r>
        <w:rPr>
          <w:b w:val="1"/>
          <w:bCs w:val="1"/>
          <w:rtl w:val="0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tab/>
      </w:r>
      <w:r>
        <w:rPr>
          <w:rtl w:val="0"/>
        </w:rPr>
        <w:t xml:space="preserve">Выбор периода </w:t>
      </w:r>
      <w:r>
        <w:rPr>
          <w:rtl w:val="0"/>
        </w:rPr>
        <w:t>(</w:t>
      </w:r>
      <w:r>
        <w:rPr>
          <w:rtl w:val="0"/>
        </w:rPr>
        <w:t>день</w:t>
      </w:r>
      <w:r>
        <w:rPr>
          <w:rtl w:val="0"/>
        </w:rPr>
        <w:t xml:space="preserve">, </w:t>
      </w:r>
      <w:r>
        <w:rPr>
          <w:rtl w:val="0"/>
        </w:rPr>
        <w:t>неделя</w:t>
      </w:r>
      <w:r>
        <w:rPr>
          <w:rtl w:val="0"/>
        </w:rPr>
        <w:t xml:space="preserve">, </w:t>
      </w:r>
      <w:r>
        <w:rPr>
          <w:rtl w:val="0"/>
        </w:rPr>
        <w:t>месяц</w:t>
      </w:r>
      <w:r>
        <w:rPr>
          <w:rtl w:val="0"/>
        </w:rPr>
        <w:t xml:space="preserve">, </w:t>
      </w:r>
      <w:r>
        <w:rPr>
          <w:rtl w:val="0"/>
        </w:rPr>
        <w:t>произвольный интервал</w:t>
      </w:r>
      <w:r>
        <w:rPr>
          <w:rtl w:val="0"/>
          <w:lang w:val="it-IT"/>
        </w:rPr>
        <w:t>);</w:t>
      </w:r>
    </w:p>
    <w:p>
      <w:pPr>
        <w:pStyle w:val="Body"/>
        <w:numPr>
          <w:ilvl w:val="0"/>
          <w:numId w:val="2"/>
        </w:numPr>
        <w:bidi w:val="0"/>
      </w:pPr>
      <w:r>
        <w:tab/>
      </w:r>
      <w:r>
        <w:rPr>
          <w:rtl w:val="0"/>
        </w:rPr>
        <w:t>Формирование отчета с агрегированными данными</w:t>
      </w:r>
      <w:r>
        <w:rPr>
          <w:rtl w:val="0"/>
        </w:rPr>
        <w:t xml:space="preserve">: </w:t>
      </w:r>
      <w:r>
        <w:rPr>
          <w:rtl w:val="0"/>
        </w:rPr>
        <w:t>количество услуг</w:t>
      </w:r>
      <w:r>
        <w:rPr>
          <w:rtl w:val="0"/>
        </w:rPr>
        <w:t xml:space="preserve">, </w:t>
      </w:r>
      <w:r>
        <w:rPr>
          <w:rtl w:val="0"/>
        </w:rPr>
        <w:t>общая выручка</w:t>
      </w:r>
      <w:r>
        <w:rPr>
          <w:rtl w:val="0"/>
        </w:rPr>
        <w:t xml:space="preserve">, </w:t>
      </w:r>
      <w:r>
        <w:rPr>
          <w:rtl w:val="0"/>
        </w:rPr>
        <w:t>средняя оценка по каждому мастеру</w:t>
      </w:r>
      <w:r>
        <w:rPr>
          <w:rtl w:val="0"/>
        </w:rPr>
        <w:t>;</w:t>
      </w:r>
    </w:p>
    <w:p>
      <w:pPr>
        <w:pStyle w:val="Body"/>
        <w:numPr>
          <w:ilvl w:val="0"/>
          <w:numId w:val="2"/>
        </w:numPr>
        <w:bidi w:val="0"/>
      </w:pPr>
      <w:r>
        <w:tab/>
      </w:r>
      <w:r>
        <w:rPr>
          <w:rtl w:val="0"/>
        </w:rPr>
        <w:t>Просмотр текстовых отзывов клиентов с привязкой к конкретным услугам и мастерам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Тестовый сценарий </w:t>
      </w:r>
      <w:r>
        <w:rPr>
          <w:b w:val="1"/>
          <w:bCs w:val="1"/>
          <w:rtl w:val="0"/>
          <w:lang w:val="it-IT"/>
        </w:rPr>
        <w:t>(Test Scenario)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0"/>
        <w:gridCol w:w="3210"/>
        <w:gridCol w:w="3210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Предусловия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Действия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Ожидаемый результат</w:t>
            </w:r>
          </w:p>
        </w:tc>
      </w:tr>
      <w:tr>
        <w:tblPrEx>
          <w:shd w:val="clear" w:color="auto" w:fill="auto"/>
        </w:tblPrEx>
        <w:trPr>
          <w:trHeight w:val="2885" w:hRule="atLeast"/>
        </w:trPr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– В системе завершены </w:t>
            </w:r>
            <w:r>
              <w:rPr>
                <w:rFonts w:ascii="Helvetica Neue" w:cs="Arial Unicode MS" w:hAnsi="Helvetica Neue" w:eastAsia="Arial Unicode MS"/>
                <w:rtl w:val="0"/>
              </w:rPr>
              <w:t>(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статус «Выполнено»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) 10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услуг за март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2026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года на общую сумму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50 000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руб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– По этим услугам клиенты оставили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8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оценок и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3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текстовых отзыва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– Менеджер авторизован и находится на странице формирования отчетов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Менеджер выбирает период «Март </w:t>
            </w:r>
            <w:r>
              <w:rPr>
                <w:rFonts w:ascii="Helvetica Neue" w:cs="Arial Unicode MS" w:hAnsi="Helvetica Neue" w:eastAsia="Arial Unicode MS"/>
                <w:rtl w:val="0"/>
              </w:rPr>
              <w:t>2026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» и нажимает кнопку «Сформировать отчет»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Система выводит таблицу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в которой</w:t>
            </w:r>
            <w:r>
              <w:rPr>
                <w:rFonts w:ascii="Helvetica Neue" w:cs="Arial Unicode MS" w:hAnsi="Helvetica Neue" w:eastAsia="Arial Unicode MS"/>
                <w:rtl w:val="0"/>
              </w:rPr>
              <w:t>: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– общая сумма выручки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= 50 000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руб</w:t>
            </w:r>
            <w:r>
              <w:rPr>
                <w:rFonts w:ascii="Helvetica Neue" w:cs="Arial Unicode MS" w:hAnsi="Helvetica Neue" w:eastAsia="Arial Unicode MS"/>
                <w:rtl w:val="0"/>
              </w:rPr>
              <w:t>.;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– количество услуг </w:t>
            </w:r>
            <w:r>
              <w:rPr>
                <w:rFonts w:ascii="Helvetica Neue" w:cs="Arial Unicode MS" w:hAnsi="Helvetica Neue" w:eastAsia="Arial Unicode MS"/>
                <w:rtl w:val="0"/>
              </w:rPr>
              <w:t>= 10;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– по каждому мастеру указаны его выручка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количество услуг и средняя оценка</w:t>
            </w:r>
            <w:r>
              <w:rPr>
                <w:rFonts w:ascii="Helvetica Neue" w:cs="Arial Unicode MS" w:hAnsi="Helvetica Neue" w:eastAsia="Arial Unicode MS"/>
                <w:rtl w:val="0"/>
              </w:rPr>
              <w:t>;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– ниже списком отображаются все текстовые отзывы с указанием даты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имени клиента и мастера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</w:tr>
    </w:tbl>
    <w:p>
      <w:pPr>
        <w:pStyle w:val="Body"/>
        <w:bidi w:val="0"/>
      </w:pPr>
    </w:p>
    <w:sectPr>
      <w:head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