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Цель составления</w:t>
      </w:r>
      <w:r>
        <w:rPr>
          <w:rtl w:val="0"/>
        </w:rPr>
        <w:t xml:space="preserve">: </w:t>
      </w:r>
      <w:r>
        <w:rPr>
          <w:rtl w:val="0"/>
        </w:rPr>
        <w:t>проанализировать возрастной</w:t>
      </w:r>
      <w:r>
        <w:rPr>
          <w:rtl w:val="0"/>
        </w:rPr>
        <w:t>-</w:t>
      </w:r>
      <w:r>
        <w:rPr>
          <w:rtl w:val="0"/>
        </w:rPr>
        <w:t>половую структуру населения РФ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Вид декомпозиции</w:t>
      </w:r>
      <w:r>
        <w:rPr>
          <w:rtl w:val="0"/>
        </w:rPr>
        <w:t xml:space="preserve">: </w:t>
      </w:r>
      <w:r>
        <w:rPr>
          <w:rtl w:val="0"/>
        </w:rPr>
        <w:t>структурная декомпозиция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Уровни декомпозиции</w:t>
      </w:r>
      <w:r>
        <w:rPr>
          <w:rtl w:val="0"/>
        </w:rPr>
        <w:t xml:space="preserve">: 3 </w:t>
      </w:r>
      <w:r>
        <w:rPr>
          <w:rtl w:val="0"/>
        </w:rPr>
        <w:t xml:space="preserve">уровня </w:t>
      </w:r>
      <w:r>
        <w:rPr>
          <w:rtl w:val="0"/>
        </w:rPr>
        <w:t>(</w:t>
      </w:r>
      <w:r>
        <w:rPr>
          <w:rtl w:val="0"/>
        </w:rPr>
        <w:t xml:space="preserve">начиная с </w:t>
      </w:r>
      <w:r>
        <w:rPr>
          <w:rtl w:val="0"/>
        </w:rPr>
        <w:t>0).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Таблица </w:t>
      </w:r>
      <w:r>
        <w:rPr>
          <w:rtl w:val="0"/>
        </w:rPr>
        <w:t xml:space="preserve">1. </w:t>
      </w:r>
      <w:r>
        <w:rPr>
          <w:rtl w:val="0"/>
        </w:rPr>
        <w:t>Иерархия уровней декомпозиции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Уровень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Наименование уровня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Критерий декомпозиции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Кол</w:t>
            </w: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во элементов на уровне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Население РФ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-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279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Распределение по полу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Пол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Распределение по возрасту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Возраст </w:t>
            </w:r>
            <w:r>
              <w:rPr>
                <w:rFonts w:ascii="Helvetica Neue" w:cs="Arial Unicode MS" w:hAnsi="Helvetica Neue" w:eastAsia="Arial Unicode MS"/>
                <w:rtl w:val="0"/>
              </w:rPr>
              <w:t>(10-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летние интервалы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Критерии различения для каждого уровня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 xml:space="preserve">Уровень </w:t>
      </w:r>
      <w:r>
        <w:rPr>
          <w:rtl w:val="0"/>
        </w:rPr>
        <w:t>1: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Критерий</w:t>
      </w:r>
      <w:r>
        <w:rPr>
          <w:rtl w:val="0"/>
        </w:rPr>
        <w:t xml:space="preserve">: </w:t>
      </w:r>
      <w:r>
        <w:rPr>
          <w:rtl w:val="0"/>
        </w:rPr>
        <w:t>биологический пол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Единицы</w:t>
      </w:r>
      <w:r>
        <w:rPr>
          <w:rtl w:val="0"/>
        </w:rPr>
        <w:t xml:space="preserve">: </w:t>
      </w:r>
      <w:r>
        <w:rPr>
          <w:rtl w:val="0"/>
        </w:rPr>
        <w:t>мужчины</w:t>
      </w:r>
      <w:r>
        <w:rPr>
          <w:rtl w:val="0"/>
        </w:rPr>
        <w:t xml:space="preserve">, </w:t>
      </w:r>
      <w:r>
        <w:rPr>
          <w:rtl w:val="0"/>
        </w:rPr>
        <w:t>женщины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Источник данных</w:t>
      </w:r>
      <w:r>
        <w:rPr>
          <w:rtl w:val="0"/>
        </w:rPr>
        <w:t xml:space="preserve">: </w:t>
      </w:r>
      <w:r>
        <w:rPr>
          <w:rtl w:val="0"/>
        </w:rPr>
        <w:t xml:space="preserve">перепись населения </w:t>
      </w:r>
      <w:r>
        <w:rPr>
          <w:rtl w:val="0"/>
        </w:rPr>
        <w:t>(</w:t>
      </w:r>
      <w:r>
        <w:rPr>
          <w:rtl w:val="0"/>
        </w:rPr>
        <w:t>Росстат</w:t>
      </w:r>
      <w:r>
        <w:rPr>
          <w:rtl w:val="0"/>
        </w:rPr>
        <w:t>, 2022).</w:t>
      </w: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</w:rPr>
        <w:t xml:space="preserve">Уровень </w:t>
      </w:r>
      <w:r>
        <w:rPr>
          <w:rtl w:val="0"/>
        </w:rPr>
        <w:t>2: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Критерий</w:t>
      </w:r>
      <w:r>
        <w:rPr>
          <w:rtl w:val="0"/>
        </w:rPr>
        <w:t xml:space="preserve">: </w:t>
      </w:r>
      <w:r>
        <w:rPr>
          <w:rtl w:val="0"/>
        </w:rPr>
        <w:t>хронологический возраст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Интервалы</w:t>
      </w:r>
      <w:r>
        <w:rPr>
          <w:rtl w:val="0"/>
        </w:rPr>
        <w:t>: 5-</w:t>
      </w:r>
      <w:r>
        <w:rPr>
          <w:rtl w:val="0"/>
        </w:rPr>
        <w:t>летние группы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Основание</w:t>
      </w:r>
      <w:r>
        <w:rPr>
          <w:rtl w:val="0"/>
        </w:rPr>
        <w:t xml:space="preserve">: </w:t>
      </w:r>
      <w:r>
        <w:rPr>
          <w:rtl w:val="0"/>
        </w:rPr>
        <w:t xml:space="preserve">стандарт ООН для демографического анализа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>United Nations Statistics Division</w:t>
      </w:r>
      <w:r>
        <w:rPr>
          <w:rtl w:val="0"/>
        </w:rPr>
        <w:t xml:space="preserve">, 2017, </w:t>
      </w:r>
      <w:r>
        <w:rPr>
          <w:rtl w:val="0"/>
        </w:rPr>
        <w:t>стр</w:t>
      </w:r>
      <w:r>
        <w:rPr>
          <w:rtl w:val="0"/>
        </w:rPr>
        <w:t>. 219</w:t>
      </w:r>
      <w:r>
        <w:rPr>
          <w:rtl w:val="0"/>
          <w:lang w:val="en-US"/>
        </w:rPr>
        <w:t>)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Таблица </w:t>
      </w:r>
      <w:r>
        <w:rPr>
          <w:rtl w:val="0"/>
        </w:rPr>
        <w:t xml:space="preserve">2. </w:t>
      </w:r>
      <w:r>
        <w:rPr>
          <w:rtl w:val="0"/>
        </w:rPr>
        <w:t>Возрастно</w:t>
      </w:r>
      <w:r>
        <w:rPr>
          <w:rtl w:val="0"/>
        </w:rPr>
        <w:t>-</w:t>
      </w:r>
      <w:r>
        <w:rPr>
          <w:rtl w:val="0"/>
        </w:rPr>
        <w:t>половая структура населения РФ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26"/>
        <w:gridCol w:w="1926"/>
        <w:gridCol w:w="1926"/>
        <w:gridCol w:w="1926"/>
        <w:gridCol w:w="1926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Возрастная группа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Мужчины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Женщины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Всего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Процент от общего населения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0-4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714446+731314+759303+824835+866794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3896692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673494+689192+716335+774231+817812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3671064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B2+C2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7567756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5,15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5-9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967954+1000157+993947+984537+991644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4938239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914421+946214+936676+931072+934883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4663266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B3+C3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9601505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6,53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10-14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936574+912245+886317+881162+830086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4446384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885386+858612+838007+837284+787598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4206887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B4+C4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8653271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5,89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15-19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763340+782757+765826+795129+787527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3894579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722282+739392+722831+746684+724291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3655480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B5+C5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7550059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5,14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20-24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738109+798586+740356+722575+686371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3685997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680883+736057+689174+689370+659109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3454593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B6+C6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7140590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4,86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25-29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760463+808440+780862+793326+885109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4028200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730971+791111+759379+787305+892819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3961585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B7+C7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7989785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5,44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30-34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980896+1194138+1210890+1232281+1294376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5912581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987640+1191010+1230099+1261265+1322302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5992316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B8+C8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11904897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8,10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35-39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1309276+1304678+1219944+1232018+1157687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6223603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1330878+1333798+1255439+1291950+1224295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6436360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B9+C9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12659963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8,61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40-44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1095444+1211312+1077624+1057307+987704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5429391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1158130+1257635+1150736+1137874+1081505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5785880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B10+C10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11215271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7,63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45-49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1034624+1031589+968981+915845+925187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4876226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1125389+1130604+1060233+1015506+1028189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5359921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B11+C11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10236147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6,96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50-54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886610+954104+841224+834349+769383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4285670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986306+1036445+947034+949268+898158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4817211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B12+C12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9102881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6,19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55-59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796051+855190+817496+886603+878589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4233929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939055+1015029+1005905+1105535+1129027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5194551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B13+C13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9428480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6,41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60-64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904411+993604+889418+868484+806008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4461925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1180589+1291418+1200494+1203060+1141981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6017542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B14+C14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10479467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7,13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65-69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779025+757225+713934+621175+611603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3482962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1133532+1128514+1101187+984990+994032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5342255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B15+C15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8825217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6,00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70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 более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551815+547332+510636+402305+362315+311621+200505+125501+111638+142975+192536+195215+185341+161515+144015+104149+80102+50686+39851+42123+29261+28105+17800+14068+10191+7354+4948+2998+2048+1319+1782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4582050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936001+927957+916363+741637+692440+616086+386552+263924+242651+346685+508994+517767+530640+487597+433894+317667+249683+168829+139005+151757+108492+101157+72622+58749+41626+29963+20780+13707+9056+4935+5506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10042722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B16+C16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14624772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9,95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Все население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B2+B16+B3+B4+B5+B6+B7+B8+B9+B10+B11+B12+B13+B14+B15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68378428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SUM(C2:C16)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78601633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B17+C17 \# "0"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146980061</w:t>
            </w:r>
            <w:r>
              <w:rPr/>
              <w:fldChar w:fldCharType="end" w:fldLock="0"/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/>
              <w:fldChar w:fldCharType="begin" w:fldLock="0"/>
            </w:r>
            <w:r>
              <w:instrText xml:space="preserve"> = ((null))*100 \# "0%" \* MERGEFORMAT</w:instrText>
            </w:r>
            <w:r>
              <w:rPr/>
              <w:fldChar w:fldCharType="separate" w:fldLock="0"/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100,00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</w:t>
            </w:r>
            <w:r>
              <w:rPr/>
              <w:fldChar w:fldCharType="end" w:fldLock="0"/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</w:t>
      </w:r>
      <w:r>
        <w:rPr>
          <w:rtl w:val="0"/>
          <w:lang w:val="en-US"/>
        </w:rPr>
        <w:t xml:space="preserve">. </w:t>
      </w:r>
      <w:r>
        <w:rPr>
          <w:rtl w:val="0"/>
        </w:rPr>
        <w:t>Графическое представление</w:t>
      </w:r>
      <w:r>
        <w:rPr>
          <w:rtl w:val="0"/>
        </w:rPr>
        <w:t>.</w:t>
      </w:r>
    </w:p>
    <w:p>
      <w:pPr>
        <w:pStyle w:val="Body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545428</wp:posOffset>
                </wp:positionH>
                <wp:positionV relativeFrom="line">
                  <wp:posOffset>165100</wp:posOffset>
                </wp:positionV>
                <wp:extent cx="5029200" cy="3729889"/>
                <wp:effectExtent l="0" t="0" r="0" b="0"/>
                <wp:wrapTopAndBottom distT="152400" distB="152400"/>
                <wp:docPr id="107374182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3729889"/>
                          <a:chOff x="0" y="0"/>
                          <a:chExt cx="5029200" cy="3729888"/>
                        </a:xfrm>
                      </wpg:grpSpPr>
                      <pic:pic xmlns:pic="http://schemas.openxmlformats.org/drawingml/2006/picture">
                        <pic:nvPicPr>
                          <pic:cNvPr id="1073741825" name="Russian_population_(demographic)_pyramid_(structure)_on_January,_1st,_2022.png" descr="Russian_population_(demographic)_pyramid_(structure)_on_January,_1st,_2022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372" t="0" r="372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3352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Демографическая пирамида населения РФ, 2022"/>
                        <wps:cNvSpPr/>
                        <wps:spPr>
                          <a:xfrm>
                            <a:off x="0" y="3429000"/>
                            <a:ext cx="5029200" cy="30088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>Демографическая пирамида населения РФ</w:t>
                              </w:r>
                              <w:r>
                                <w:rPr>
                                  <w:rtl w:val="0"/>
                                </w:rPr>
                                <w:t>, 2022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42.9pt;margin-top:13.0pt;width:396.0pt;height:293.7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5029200,3729888">
                <w10:wrap type="topAndBottom" side="bothSides" anchorx="margin"/>
                <v:shape id="_x0000_s1027" type="#_x0000_t75" style="position:absolute;left:0;top:0;width:5029200;height:3352800;">
                  <v:imagedata r:id="rId4" o:title="Russian_population_(demographic)_pyramid_(structure)_on_January,_1st,_2022.png" cropleft="0.4%" cropright="0.4%"/>
                </v:shape>
                <v:rect id="_x0000_s1028" style="position:absolute;left:0;top:3429000;width:5029200;height:300888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bidi w:val="0"/>
                        </w:pPr>
                        <w:r>
                          <w:rPr>
                            <w:rtl w:val="0"/>
                          </w:rPr>
                          <w:t>Демографическая пирамида населения РФ</w:t>
                        </w:r>
                        <w:r>
                          <w:rPr>
                            <w:rtl w:val="0"/>
                          </w:rPr>
                          <w:t>, 2022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1.</w:t>
      </w:r>
      <w:r>
        <w:rPr>
          <w:rtl w:val="0"/>
        </w:rPr>
        <w:t xml:space="preserve">Федеральная служба государственной статистики </w:t>
      </w:r>
      <w:r>
        <w:rPr>
          <w:rtl w:val="0"/>
        </w:rPr>
        <w:t>(</w:t>
      </w:r>
      <w:r>
        <w:rPr>
          <w:rtl w:val="0"/>
        </w:rPr>
        <w:t>Росстат</w:t>
      </w:r>
      <w:r>
        <w:rPr>
          <w:rtl w:val="0"/>
        </w:rPr>
        <w:t xml:space="preserve">). </w:t>
      </w:r>
      <w:r>
        <w:rPr>
          <w:rtl w:val="0"/>
        </w:rPr>
        <w:t xml:space="preserve">Численность населения Российской Федерации по полу и возрасту на </w:t>
      </w:r>
      <w:r>
        <w:rPr>
          <w:rtl w:val="0"/>
        </w:rPr>
        <w:t xml:space="preserve">1 </w:t>
      </w:r>
      <w:r>
        <w:rPr>
          <w:rtl w:val="0"/>
        </w:rPr>
        <w:t xml:space="preserve">января </w:t>
      </w:r>
      <w:r>
        <w:rPr>
          <w:rtl w:val="0"/>
        </w:rPr>
        <w:t xml:space="preserve">2022 </w:t>
      </w:r>
      <w:r>
        <w:rPr>
          <w:rtl w:val="0"/>
        </w:rPr>
        <w:t xml:space="preserve">года </w:t>
      </w:r>
      <w:r>
        <w:rPr>
          <w:rtl w:val="0"/>
        </w:rPr>
        <w:t>(</w:t>
      </w:r>
      <w:r>
        <w:rPr>
          <w:rtl w:val="0"/>
        </w:rPr>
        <w:t>по данным ВПН</w:t>
      </w:r>
      <w:r>
        <w:rPr>
          <w:rtl w:val="0"/>
        </w:rPr>
        <w:t>-2020) [</w:t>
      </w:r>
      <w:r>
        <w:rPr>
          <w:rtl w:val="0"/>
        </w:rPr>
        <w:t>Электронный ресурс</w:t>
      </w:r>
      <w:r>
        <w:rPr>
          <w:rtl w:val="0"/>
          <w:lang w:val="pt-PT"/>
        </w:rPr>
        <w:t xml:space="preserve">]. </w:t>
      </w:r>
      <w:r>
        <w:rPr>
          <w:rtl w:val="0"/>
          <w:lang w:val="en-US"/>
        </w:rPr>
        <w:t>— Москва</w:t>
      </w:r>
      <w:r>
        <w:rPr>
          <w:rtl w:val="0"/>
        </w:rPr>
        <w:t xml:space="preserve">, 2022.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URL: https://rosstat.gov.ru/storage/mediabank/Chisl_polvozr_01-01-2022_VPN-2020.xlsx (</w:t>
      </w:r>
      <w:r>
        <w:rPr>
          <w:rtl w:val="0"/>
        </w:rPr>
        <w:t>дата обращения</w:t>
      </w:r>
      <w:r>
        <w:rPr>
          <w:rtl w:val="0"/>
        </w:rPr>
        <w:t>: 31.01.202</w:t>
      </w:r>
      <w:r>
        <w:rPr>
          <w:rtl w:val="0"/>
          <w:lang w:val="en-US"/>
        </w:rPr>
        <w:t>6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2. </w:t>
      </w:r>
      <w:r>
        <w:rPr>
          <w:rtl w:val="0"/>
          <w:lang w:val="en-US"/>
        </w:rPr>
        <w:t xml:space="preserve">United Nations Statistics Division. Principles and Recommendations for Population and Housing Censuses, Revision 3 [Electronic resource].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New York: United Nations, 2017.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256 p.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URL: https://unstats.un.org/unsd/demographic-social/Standards-and-Methods/files/Principles_and_Recommendations/Population-and-Housing-Censuses/Series_M67rev3-E.pdf (</w:t>
      </w:r>
      <w:r>
        <w:rPr>
          <w:rtl w:val="0"/>
        </w:rPr>
        <w:t>дата обращения</w:t>
      </w:r>
      <w:r>
        <w:rPr>
          <w:rtl w:val="0"/>
        </w:rPr>
        <w:t>: 31.01.202</w:t>
      </w:r>
      <w:r>
        <w:rPr>
          <w:rtl w:val="0"/>
          <w:lang w:val="en-US"/>
        </w:rPr>
        <w:t>6</w:t>
      </w:r>
      <w:r>
        <w:rPr>
          <w:rtl w:val="0"/>
        </w:rPr>
        <w:t>).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