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09D3" w14:textId="3F866D50" w:rsidR="006241C8" w:rsidRDefault="00F8352F" w:rsidP="00F8352F">
      <w:pPr>
        <w:pStyle w:val="Title"/>
        <w:rPr>
          <w:b/>
          <w:bCs/>
          <w:u w:val="single"/>
        </w:rPr>
      </w:pPr>
      <w:r w:rsidRPr="00F8352F">
        <w:rPr>
          <w:b/>
          <w:bCs/>
          <w:u w:val="single"/>
        </w:rPr>
        <w:t>Python Project 1: Funny Money</w:t>
      </w:r>
    </w:p>
    <w:p w14:paraId="231C7D51" w14:textId="17004B71" w:rsidR="00F8352F" w:rsidRDefault="00F8352F" w:rsidP="00F8352F"/>
    <w:p w14:paraId="015AFEAE" w14:textId="5F9DF5BE" w:rsidR="00F8352F" w:rsidRDefault="00F8352F" w:rsidP="00F8352F">
      <w:r>
        <w:t>-by Aniket N Prabhu, ASU ID: 1217704488</w:t>
      </w:r>
    </w:p>
    <w:p w14:paraId="49E972E2" w14:textId="1BE9216B" w:rsidR="00F8352F" w:rsidRDefault="00F8352F" w:rsidP="00F8352F"/>
    <w:p w14:paraId="24E52F18" w14:textId="267B98C1" w:rsidR="00F8352F" w:rsidRPr="001F1B72" w:rsidRDefault="00F8352F" w:rsidP="00F8352F">
      <w:pPr>
        <w:pStyle w:val="ListParagraph"/>
        <w:numPr>
          <w:ilvl w:val="0"/>
          <w:numId w:val="1"/>
        </w:numPr>
        <w:rPr>
          <w:u w:val="single"/>
        </w:rPr>
      </w:pPr>
      <w:r w:rsidRPr="001F1B72">
        <w:rPr>
          <w:u w:val="single"/>
        </w:rPr>
        <w:t>Data Analysis:</w:t>
      </w:r>
    </w:p>
    <w:p w14:paraId="5140758B" w14:textId="247FB866" w:rsidR="001F1B72" w:rsidRDefault="001F1B72" w:rsidP="00F8352F">
      <w:pPr>
        <w:pStyle w:val="ListParagraph"/>
        <w:rPr>
          <w:u w:val="single"/>
        </w:rPr>
      </w:pPr>
      <w:r>
        <w:rPr>
          <w:noProof/>
          <w:u w:val="single"/>
        </w:rPr>
        <w:drawing>
          <wp:inline distT="0" distB="0" distL="0" distR="0" wp14:anchorId="52D1D847" wp14:editId="0A8F9A2F">
            <wp:extent cx="3911801" cy="1143059"/>
            <wp:effectExtent l="0" t="0" r="0" b="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Mat.png"/>
                    <pic:cNvPicPr/>
                  </pic:nvPicPr>
                  <pic:blipFill>
                    <a:blip r:embed="rId6">
                      <a:extLst>
                        <a:ext uri="{28A0092B-C50C-407E-A947-70E740481C1C}">
                          <a14:useLocalDpi xmlns:a14="http://schemas.microsoft.com/office/drawing/2010/main" val="0"/>
                        </a:ext>
                      </a:extLst>
                    </a:blip>
                    <a:stretch>
                      <a:fillRect/>
                    </a:stretch>
                  </pic:blipFill>
                  <pic:spPr>
                    <a:xfrm>
                      <a:off x="0" y="0"/>
                      <a:ext cx="3911801" cy="1143059"/>
                    </a:xfrm>
                    <a:prstGeom prst="rect">
                      <a:avLst/>
                    </a:prstGeom>
                  </pic:spPr>
                </pic:pic>
              </a:graphicData>
            </a:graphic>
          </wp:inline>
        </w:drawing>
      </w:r>
    </w:p>
    <w:p w14:paraId="191D8521" w14:textId="7FCF352E" w:rsidR="00F8352F" w:rsidRDefault="001F1B72" w:rsidP="00F8352F">
      <w:pPr>
        <w:pStyle w:val="ListParagraph"/>
      </w:pPr>
      <w:r>
        <w:t xml:space="preserve">Correlation tells us how much a variable is dependent on another variable. From the above cross covariance matrix, we can say that Variance is the most </w:t>
      </w:r>
      <w:r w:rsidR="003D3A2D">
        <w:t>correlated to</w:t>
      </w:r>
      <w:r>
        <w:t xml:space="preserve"> class, Skewness is </w:t>
      </w:r>
      <w:r w:rsidR="003D3A2D">
        <w:t>the most correlated to</w:t>
      </w:r>
      <w:r>
        <w:t xml:space="preserve"> Curtosis, and Entropy is the most dependent on Skewness. After Variance, Skewness is the most dependent on Class. Hence, according to this analysis, Variance and Skewness are the best predictors of genuine money.</w:t>
      </w:r>
    </w:p>
    <w:tbl>
      <w:tblPr>
        <w:tblpPr w:leftFromText="180" w:rightFromText="180" w:vertAnchor="text" w:horzAnchor="page" w:tblpX="4431" w:tblpY="299"/>
        <w:tblW w:w="5665" w:type="dxa"/>
        <w:tblLook w:val="04A0" w:firstRow="1" w:lastRow="0" w:firstColumn="1" w:lastColumn="0" w:noHBand="0" w:noVBand="1"/>
      </w:tblPr>
      <w:tblGrid>
        <w:gridCol w:w="3493"/>
        <w:gridCol w:w="1086"/>
        <w:gridCol w:w="1132"/>
      </w:tblGrid>
      <w:tr w:rsidR="00720178" w:rsidRPr="006C7B0D" w14:paraId="0E07C7E3" w14:textId="5D8E2A61" w:rsidTr="00720178">
        <w:trPr>
          <w:trHeight w:val="312"/>
        </w:trPr>
        <w:tc>
          <w:tcPr>
            <w:tcW w:w="34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CF65C8" w14:textId="77777777" w:rsidR="00720178" w:rsidRPr="006C7B0D" w:rsidRDefault="00720178"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 xml:space="preserve">Classification </w:t>
            </w:r>
          </w:p>
        </w:tc>
        <w:tc>
          <w:tcPr>
            <w:tcW w:w="1086" w:type="dxa"/>
            <w:tcBorders>
              <w:top w:val="single" w:sz="8" w:space="0" w:color="auto"/>
              <w:left w:val="nil"/>
              <w:bottom w:val="single" w:sz="8" w:space="0" w:color="auto"/>
              <w:right w:val="single" w:sz="8" w:space="0" w:color="auto"/>
            </w:tcBorders>
            <w:shd w:val="clear" w:color="auto" w:fill="auto"/>
            <w:noWrap/>
            <w:vAlign w:val="bottom"/>
            <w:hideMark/>
          </w:tcPr>
          <w:p w14:paraId="708088AA" w14:textId="77777777" w:rsidR="00720178" w:rsidRPr="006C7B0D" w:rsidRDefault="00720178"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Accuracy</w:t>
            </w:r>
          </w:p>
        </w:tc>
        <w:tc>
          <w:tcPr>
            <w:tcW w:w="1086" w:type="dxa"/>
            <w:tcBorders>
              <w:top w:val="single" w:sz="8" w:space="0" w:color="auto"/>
              <w:left w:val="nil"/>
              <w:bottom w:val="single" w:sz="8" w:space="0" w:color="auto"/>
              <w:right w:val="single" w:sz="8" w:space="0" w:color="auto"/>
            </w:tcBorders>
          </w:tcPr>
          <w:p w14:paraId="31FCBF3A" w14:textId="3A05C2F0" w:rsidR="00720178" w:rsidRPr="006C7B0D" w:rsidRDefault="00720178" w:rsidP="006C7B0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Combined Accuracy</w:t>
            </w:r>
          </w:p>
        </w:tc>
      </w:tr>
      <w:tr w:rsidR="00720178" w:rsidRPr="006C7B0D" w14:paraId="7D2838BB" w14:textId="4840F4CD" w:rsidTr="00720178">
        <w:trPr>
          <w:trHeight w:val="302"/>
        </w:trPr>
        <w:tc>
          <w:tcPr>
            <w:tcW w:w="3493" w:type="dxa"/>
            <w:tcBorders>
              <w:top w:val="nil"/>
              <w:left w:val="single" w:sz="8" w:space="0" w:color="auto"/>
              <w:bottom w:val="single" w:sz="4" w:space="0" w:color="auto"/>
              <w:right w:val="single" w:sz="4" w:space="0" w:color="auto"/>
            </w:tcBorders>
            <w:shd w:val="clear" w:color="auto" w:fill="auto"/>
            <w:noWrap/>
            <w:vAlign w:val="bottom"/>
            <w:hideMark/>
          </w:tcPr>
          <w:p w14:paraId="5B8C191E" w14:textId="77777777" w:rsidR="00720178" w:rsidRPr="006C7B0D" w:rsidRDefault="00720178"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Perceptron</w:t>
            </w:r>
          </w:p>
        </w:tc>
        <w:tc>
          <w:tcPr>
            <w:tcW w:w="1086" w:type="dxa"/>
            <w:tcBorders>
              <w:top w:val="nil"/>
              <w:left w:val="nil"/>
              <w:bottom w:val="single" w:sz="4" w:space="0" w:color="auto"/>
              <w:right w:val="single" w:sz="8" w:space="0" w:color="auto"/>
            </w:tcBorders>
            <w:shd w:val="clear" w:color="auto" w:fill="auto"/>
            <w:noWrap/>
            <w:vAlign w:val="bottom"/>
            <w:hideMark/>
          </w:tcPr>
          <w:p w14:paraId="28AC82F2" w14:textId="46CC408C" w:rsidR="00720178" w:rsidRPr="006C7B0D" w:rsidRDefault="00720178" w:rsidP="006C7B0D">
            <w:pPr>
              <w:spacing w:after="0" w:line="240" w:lineRule="auto"/>
              <w:jc w:val="right"/>
              <w:rPr>
                <w:rFonts w:ascii="Calibri" w:eastAsia="Times New Roman" w:hAnsi="Calibri" w:cs="Calibri"/>
                <w:color w:val="000000"/>
                <w:lang w:eastAsia="en-IN"/>
              </w:rPr>
            </w:pPr>
            <w:r w:rsidRPr="006C7B0D">
              <w:rPr>
                <w:rFonts w:ascii="Calibri" w:eastAsia="Times New Roman" w:hAnsi="Calibri" w:cs="Calibri"/>
                <w:color w:val="000000"/>
                <w:lang w:eastAsia="en-IN"/>
              </w:rPr>
              <w:t>0.9</w:t>
            </w:r>
            <w:r>
              <w:rPr>
                <w:rFonts w:ascii="Calibri" w:eastAsia="Times New Roman" w:hAnsi="Calibri" w:cs="Calibri"/>
                <w:color w:val="000000"/>
                <w:lang w:eastAsia="en-IN"/>
              </w:rPr>
              <w:t>7</w:t>
            </w:r>
          </w:p>
        </w:tc>
        <w:tc>
          <w:tcPr>
            <w:tcW w:w="1086" w:type="dxa"/>
            <w:tcBorders>
              <w:top w:val="nil"/>
              <w:left w:val="nil"/>
              <w:bottom w:val="single" w:sz="4" w:space="0" w:color="auto"/>
              <w:right w:val="single" w:sz="8" w:space="0" w:color="auto"/>
            </w:tcBorders>
          </w:tcPr>
          <w:p w14:paraId="7EFC496A" w14:textId="22B5B531" w:rsidR="00720178" w:rsidRPr="006C7B0D" w:rsidRDefault="00720178" w:rsidP="006C7B0D">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0.97</w:t>
            </w:r>
          </w:p>
        </w:tc>
      </w:tr>
      <w:tr w:rsidR="00720178" w:rsidRPr="006C7B0D" w14:paraId="572F066C" w14:textId="2F996BC2" w:rsidTr="00720178">
        <w:trPr>
          <w:trHeight w:val="302"/>
        </w:trPr>
        <w:tc>
          <w:tcPr>
            <w:tcW w:w="3493" w:type="dxa"/>
            <w:tcBorders>
              <w:top w:val="nil"/>
              <w:left w:val="single" w:sz="8" w:space="0" w:color="auto"/>
              <w:bottom w:val="single" w:sz="4" w:space="0" w:color="auto"/>
              <w:right w:val="single" w:sz="4" w:space="0" w:color="auto"/>
            </w:tcBorders>
            <w:shd w:val="clear" w:color="auto" w:fill="auto"/>
            <w:noWrap/>
            <w:vAlign w:val="bottom"/>
            <w:hideMark/>
          </w:tcPr>
          <w:p w14:paraId="0B154E54" w14:textId="77777777" w:rsidR="00720178" w:rsidRPr="006C7B0D" w:rsidRDefault="00720178"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Logistic Regression</w:t>
            </w:r>
          </w:p>
        </w:tc>
        <w:tc>
          <w:tcPr>
            <w:tcW w:w="1086" w:type="dxa"/>
            <w:tcBorders>
              <w:top w:val="nil"/>
              <w:left w:val="nil"/>
              <w:bottom w:val="single" w:sz="4" w:space="0" w:color="auto"/>
              <w:right w:val="single" w:sz="8" w:space="0" w:color="auto"/>
            </w:tcBorders>
            <w:shd w:val="clear" w:color="auto" w:fill="auto"/>
            <w:noWrap/>
            <w:vAlign w:val="bottom"/>
            <w:hideMark/>
          </w:tcPr>
          <w:p w14:paraId="4B6AB1AD" w14:textId="6A5D5A16" w:rsidR="00720178" w:rsidRPr="006C7B0D" w:rsidRDefault="00720178" w:rsidP="006C7B0D">
            <w:pPr>
              <w:spacing w:after="0" w:line="240" w:lineRule="auto"/>
              <w:jc w:val="right"/>
              <w:rPr>
                <w:rFonts w:ascii="Calibri" w:eastAsia="Times New Roman" w:hAnsi="Calibri" w:cs="Calibri"/>
                <w:color w:val="000000"/>
                <w:lang w:eastAsia="en-IN"/>
              </w:rPr>
            </w:pPr>
            <w:r w:rsidRPr="006C7B0D">
              <w:rPr>
                <w:rFonts w:ascii="Calibri" w:eastAsia="Times New Roman" w:hAnsi="Calibri" w:cs="Calibri"/>
                <w:color w:val="000000"/>
                <w:lang w:eastAsia="en-IN"/>
              </w:rPr>
              <w:t>0.</w:t>
            </w:r>
            <w:r w:rsidR="00A8462B">
              <w:rPr>
                <w:rFonts w:ascii="Calibri" w:eastAsia="Times New Roman" w:hAnsi="Calibri" w:cs="Calibri"/>
                <w:color w:val="000000"/>
                <w:lang w:eastAsia="en-IN"/>
              </w:rPr>
              <w:t>99</w:t>
            </w:r>
          </w:p>
        </w:tc>
        <w:tc>
          <w:tcPr>
            <w:tcW w:w="1086" w:type="dxa"/>
            <w:tcBorders>
              <w:top w:val="nil"/>
              <w:left w:val="nil"/>
              <w:bottom w:val="single" w:sz="4" w:space="0" w:color="auto"/>
              <w:right w:val="single" w:sz="8" w:space="0" w:color="auto"/>
            </w:tcBorders>
          </w:tcPr>
          <w:p w14:paraId="2BC7BBE2" w14:textId="6D436CAD" w:rsidR="00720178" w:rsidRPr="006C7B0D" w:rsidRDefault="00720178" w:rsidP="006C7B0D">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r w:rsidR="00A8462B">
              <w:rPr>
                <w:rFonts w:ascii="Calibri" w:eastAsia="Times New Roman" w:hAnsi="Calibri" w:cs="Calibri"/>
                <w:color w:val="000000"/>
                <w:lang w:eastAsia="en-IN"/>
              </w:rPr>
              <w:t>99</w:t>
            </w:r>
          </w:p>
        </w:tc>
      </w:tr>
      <w:tr w:rsidR="00720178" w:rsidRPr="006C7B0D" w14:paraId="03C6AA27" w14:textId="287F8EBE" w:rsidTr="00720178">
        <w:trPr>
          <w:trHeight w:val="302"/>
        </w:trPr>
        <w:tc>
          <w:tcPr>
            <w:tcW w:w="3493" w:type="dxa"/>
            <w:tcBorders>
              <w:top w:val="nil"/>
              <w:left w:val="single" w:sz="8" w:space="0" w:color="auto"/>
              <w:bottom w:val="single" w:sz="4" w:space="0" w:color="auto"/>
              <w:right w:val="single" w:sz="4" w:space="0" w:color="auto"/>
            </w:tcBorders>
            <w:shd w:val="clear" w:color="auto" w:fill="auto"/>
            <w:noWrap/>
            <w:vAlign w:val="bottom"/>
            <w:hideMark/>
          </w:tcPr>
          <w:p w14:paraId="42164F80" w14:textId="2872B371" w:rsidR="00720178" w:rsidRPr="006C7B0D" w:rsidRDefault="00720178"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Support Vector Machine</w:t>
            </w:r>
            <w:r>
              <w:rPr>
                <w:rFonts w:ascii="Calibri" w:eastAsia="Times New Roman" w:hAnsi="Calibri" w:cs="Calibri"/>
                <w:color w:val="000000"/>
                <w:lang w:eastAsia="en-IN"/>
              </w:rPr>
              <w:t xml:space="preserve"> </w:t>
            </w:r>
            <w:r w:rsidRPr="006C7B0D">
              <w:rPr>
                <w:rFonts w:ascii="Calibri" w:eastAsia="Times New Roman" w:hAnsi="Calibri" w:cs="Calibri"/>
                <w:color w:val="000000"/>
                <w:lang w:eastAsia="en-IN"/>
              </w:rPr>
              <w:t>(</w:t>
            </w:r>
            <w:r w:rsidR="00E23A44">
              <w:rPr>
                <w:rFonts w:ascii="Calibri" w:eastAsia="Times New Roman" w:hAnsi="Calibri" w:cs="Calibri"/>
                <w:color w:val="000000"/>
                <w:lang w:eastAsia="en-IN"/>
              </w:rPr>
              <w:t>Linear</w:t>
            </w:r>
            <w:r w:rsidRPr="006C7B0D">
              <w:rPr>
                <w:rFonts w:ascii="Calibri" w:eastAsia="Times New Roman" w:hAnsi="Calibri" w:cs="Calibri"/>
                <w:color w:val="000000"/>
                <w:lang w:eastAsia="en-IN"/>
              </w:rPr>
              <w:t>)</w:t>
            </w:r>
          </w:p>
        </w:tc>
        <w:tc>
          <w:tcPr>
            <w:tcW w:w="1086" w:type="dxa"/>
            <w:tcBorders>
              <w:top w:val="nil"/>
              <w:left w:val="nil"/>
              <w:bottom w:val="single" w:sz="4" w:space="0" w:color="auto"/>
              <w:right w:val="single" w:sz="8" w:space="0" w:color="auto"/>
            </w:tcBorders>
            <w:shd w:val="clear" w:color="auto" w:fill="auto"/>
            <w:noWrap/>
            <w:vAlign w:val="bottom"/>
            <w:hideMark/>
          </w:tcPr>
          <w:p w14:paraId="6CF4BB69" w14:textId="4DAC9F93" w:rsidR="00720178" w:rsidRPr="006C7B0D" w:rsidRDefault="00720178" w:rsidP="006C7B0D">
            <w:pPr>
              <w:spacing w:after="0" w:line="240" w:lineRule="auto"/>
              <w:jc w:val="right"/>
              <w:rPr>
                <w:rFonts w:ascii="Calibri" w:eastAsia="Times New Roman" w:hAnsi="Calibri" w:cs="Calibri"/>
                <w:color w:val="000000"/>
                <w:lang w:eastAsia="en-IN"/>
              </w:rPr>
            </w:pPr>
            <w:r w:rsidRPr="006C7B0D">
              <w:rPr>
                <w:rFonts w:ascii="Calibri" w:eastAsia="Times New Roman" w:hAnsi="Calibri" w:cs="Calibri"/>
                <w:color w:val="000000"/>
                <w:lang w:eastAsia="en-IN"/>
              </w:rPr>
              <w:t>0.</w:t>
            </w:r>
            <w:r w:rsidR="00A8462B">
              <w:rPr>
                <w:rFonts w:ascii="Calibri" w:eastAsia="Times New Roman" w:hAnsi="Calibri" w:cs="Calibri"/>
                <w:color w:val="000000"/>
                <w:lang w:eastAsia="en-IN"/>
              </w:rPr>
              <w:t>99</w:t>
            </w:r>
          </w:p>
        </w:tc>
        <w:tc>
          <w:tcPr>
            <w:tcW w:w="1086" w:type="dxa"/>
            <w:tcBorders>
              <w:top w:val="nil"/>
              <w:left w:val="nil"/>
              <w:bottom w:val="single" w:sz="4" w:space="0" w:color="auto"/>
              <w:right w:val="single" w:sz="8" w:space="0" w:color="auto"/>
            </w:tcBorders>
          </w:tcPr>
          <w:p w14:paraId="4093C6FF" w14:textId="0A32AACE" w:rsidR="00720178" w:rsidRPr="006C7B0D" w:rsidRDefault="00720178" w:rsidP="006C7B0D">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r w:rsidR="00A8462B">
              <w:rPr>
                <w:rFonts w:ascii="Calibri" w:eastAsia="Times New Roman" w:hAnsi="Calibri" w:cs="Calibri"/>
                <w:color w:val="000000"/>
                <w:lang w:eastAsia="en-IN"/>
              </w:rPr>
              <w:t>99</w:t>
            </w:r>
          </w:p>
        </w:tc>
      </w:tr>
      <w:tr w:rsidR="00720178" w:rsidRPr="006C7B0D" w14:paraId="3EC88323" w14:textId="0045F26B" w:rsidTr="00720178">
        <w:trPr>
          <w:trHeight w:val="302"/>
        </w:trPr>
        <w:tc>
          <w:tcPr>
            <w:tcW w:w="3493" w:type="dxa"/>
            <w:tcBorders>
              <w:top w:val="nil"/>
              <w:left w:val="single" w:sz="8" w:space="0" w:color="auto"/>
              <w:bottom w:val="single" w:sz="4" w:space="0" w:color="auto"/>
              <w:right w:val="single" w:sz="4" w:space="0" w:color="auto"/>
            </w:tcBorders>
            <w:shd w:val="clear" w:color="auto" w:fill="auto"/>
            <w:noWrap/>
            <w:vAlign w:val="bottom"/>
            <w:hideMark/>
          </w:tcPr>
          <w:p w14:paraId="777A4925" w14:textId="77777777" w:rsidR="00720178" w:rsidRPr="006C7B0D" w:rsidRDefault="00720178"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Decision Tree Learning</w:t>
            </w:r>
          </w:p>
        </w:tc>
        <w:tc>
          <w:tcPr>
            <w:tcW w:w="1086" w:type="dxa"/>
            <w:tcBorders>
              <w:top w:val="nil"/>
              <w:left w:val="nil"/>
              <w:bottom w:val="single" w:sz="4" w:space="0" w:color="auto"/>
              <w:right w:val="single" w:sz="8" w:space="0" w:color="auto"/>
            </w:tcBorders>
            <w:shd w:val="clear" w:color="auto" w:fill="auto"/>
            <w:noWrap/>
            <w:vAlign w:val="bottom"/>
            <w:hideMark/>
          </w:tcPr>
          <w:p w14:paraId="29550C60" w14:textId="72A674A0" w:rsidR="00720178" w:rsidRPr="006C7B0D" w:rsidRDefault="00720178" w:rsidP="006C7B0D">
            <w:pPr>
              <w:spacing w:after="0" w:line="240" w:lineRule="auto"/>
              <w:jc w:val="right"/>
              <w:rPr>
                <w:rFonts w:ascii="Calibri" w:eastAsia="Times New Roman" w:hAnsi="Calibri" w:cs="Calibri"/>
                <w:color w:val="000000"/>
                <w:lang w:eastAsia="en-IN"/>
              </w:rPr>
            </w:pPr>
            <w:r w:rsidRPr="006C7B0D">
              <w:rPr>
                <w:rFonts w:ascii="Calibri" w:eastAsia="Times New Roman" w:hAnsi="Calibri" w:cs="Calibri"/>
                <w:color w:val="000000"/>
                <w:lang w:eastAsia="en-IN"/>
              </w:rPr>
              <w:t>0.</w:t>
            </w:r>
            <w:r w:rsidR="00A8462B">
              <w:rPr>
                <w:rFonts w:ascii="Calibri" w:eastAsia="Times New Roman" w:hAnsi="Calibri" w:cs="Calibri"/>
                <w:color w:val="000000"/>
                <w:lang w:eastAsia="en-IN"/>
              </w:rPr>
              <w:t>99</w:t>
            </w:r>
          </w:p>
        </w:tc>
        <w:tc>
          <w:tcPr>
            <w:tcW w:w="1086" w:type="dxa"/>
            <w:tcBorders>
              <w:top w:val="nil"/>
              <w:left w:val="nil"/>
              <w:bottom w:val="single" w:sz="4" w:space="0" w:color="auto"/>
              <w:right w:val="single" w:sz="8" w:space="0" w:color="auto"/>
            </w:tcBorders>
          </w:tcPr>
          <w:p w14:paraId="167194D1" w14:textId="5620EA59" w:rsidR="00720178" w:rsidRPr="006C7B0D" w:rsidRDefault="00443EA8" w:rsidP="006C7B0D">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r w:rsidR="00A8462B">
              <w:rPr>
                <w:rFonts w:ascii="Calibri" w:eastAsia="Times New Roman" w:hAnsi="Calibri" w:cs="Calibri"/>
                <w:color w:val="000000"/>
                <w:lang w:eastAsia="en-IN"/>
              </w:rPr>
              <w:t>99</w:t>
            </w:r>
          </w:p>
        </w:tc>
      </w:tr>
      <w:tr w:rsidR="00720178" w:rsidRPr="006C7B0D" w14:paraId="0461F4C8" w14:textId="1E66D445" w:rsidTr="00720178">
        <w:trPr>
          <w:trHeight w:val="302"/>
        </w:trPr>
        <w:tc>
          <w:tcPr>
            <w:tcW w:w="3493" w:type="dxa"/>
            <w:tcBorders>
              <w:top w:val="nil"/>
              <w:left w:val="single" w:sz="8" w:space="0" w:color="auto"/>
              <w:bottom w:val="single" w:sz="4" w:space="0" w:color="auto"/>
              <w:right w:val="single" w:sz="4" w:space="0" w:color="auto"/>
            </w:tcBorders>
            <w:shd w:val="clear" w:color="auto" w:fill="auto"/>
            <w:noWrap/>
            <w:vAlign w:val="bottom"/>
            <w:hideMark/>
          </w:tcPr>
          <w:p w14:paraId="2D5B9B66" w14:textId="77777777" w:rsidR="00720178" w:rsidRPr="006C7B0D" w:rsidRDefault="00720178"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Random Forest</w:t>
            </w:r>
          </w:p>
        </w:tc>
        <w:tc>
          <w:tcPr>
            <w:tcW w:w="1086" w:type="dxa"/>
            <w:tcBorders>
              <w:top w:val="nil"/>
              <w:left w:val="nil"/>
              <w:bottom w:val="single" w:sz="4" w:space="0" w:color="auto"/>
              <w:right w:val="single" w:sz="8" w:space="0" w:color="auto"/>
            </w:tcBorders>
            <w:shd w:val="clear" w:color="auto" w:fill="auto"/>
            <w:noWrap/>
            <w:vAlign w:val="bottom"/>
            <w:hideMark/>
          </w:tcPr>
          <w:p w14:paraId="2E656F0C" w14:textId="45A0746F" w:rsidR="00720178" w:rsidRPr="006C7B0D" w:rsidRDefault="00720178" w:rsidP="006C7B0D">
            <w:pPr>
              <w:spacing w:after="0" w:line="240" w:lineRule="auto"/>
              <w:jc w:val="right"/>
              <w:rPr>
                <w:rFonts w:ascii="Calibri" w:eastAsia="Times New Roman" w:hAnsi="Calibri" w:cs="Calibri"/>
                <w:color w:val="000000"/>
                <w:lang w:eastAsia="en-IN"/>
              </w:rPr>
            </w:pPr>
            <w:r w:rsidRPr="006C7B0D">
              <w:rPr>
                <w:rFonts w:ascii="Calibri" w:eastAsia="Times New Roman" w:hAnsi="Calibri" w:cs="Calibri"/>
                <w:color w:val="000000"/>
                <w:lang w:eastAsia="en-IN"/>
              </w:rPr>
              <w:t>0.</w:t>
            </w:r>
            <w:r w:rsidR="00A8462B">
              <w:rPr>
                <w:rFonts w:ascii="Calibri" w:eastAsia="Times New Roman" w:hAnsi="Calibri" w:cs="Calibri"/>
                <w:color w:val="000000"/>
                <w:lang w:eastAsia="en-IN"/>
              </w:rPr>
              <w:t>99</w:t>
            </w:r>
          </w:p>
        </w:tc>
        <w:tc>
          <w:tcPr>
            <w:tcW w:w="1086" w:type="dxa"/>
            <w:tcBorders>
              <w:top w:val="nil"/>
              <w:left w:val="nil"/>
              <w:bottom w:val="single" w:sz="4" w:space="0" w:color="auto"/>
              <w:right w:val="single" w:sz="8" w:space="0" w:color="auto"/>
            </w:tcBorders>
          </w:tcPr>
          <w:p w14:paraId="69EA21B4" w14:textId="1200C1E9" w:rsidR="00720178" w:rsidRPr="006C7B0D" w:rsidRDefault="00A8462B" w:rsidP="006C7B0D">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1.00</w:t>
            </w:r>
          </w:p>
        </w:tc>
      </w:tr>
      <w:tr w:rsidR="00720178" w:rsidRPr="006C7B0D" w14:paraId="7D3975A1" w14:textId="561BE31C" w:rsidTr="00720178">
        <w:trPr>
          <w:trHeight w:val="312"/>
        </w:trPr>
        <w:tc>
          <w:tcPr>
            <w:tcW w:w="3493" w:type="dxa"/>
            <w:tcBorders>
              <w:top w:val="nil"/>
              <w:left w:val="single" w:sz="8" w:space="0" w:color="auto"/>
              <w:bottom w:val="single" w:sz="8" w:space="0" w:color="auto"/>
              <w:right w:val="single" w:sz="4" w:space="0" w:color="auto"/>
            </w:tcBorders>
            <w:shd w:val="clear" w:color="auto" w:fill="auto"/>
            <w:noWrap/>
            <w:vAlign w:val="bottom"/>
            <w:hideMark/>
          </w:tcPr>
          <w:p w14:paraId="3CF852D4" w14:textId="436B1569" w:rsidR="00720178" w:rsidRPr="006C7B0D" w:rsidRDefault="00720178" w:rsidP="006C7B0D">
            <w:pPr>
              <w:spacing w:after="0" w:line="240" w:lineRule="auto"/>
              <w:rPr>
                <w:rFonts w:ascii="Calibri" w:eastAsia="Times New Roman" w:hAnsi="Calibri" w:cs="Calibri"/>
                <w:color w:val="000000"/>
                <w:lang w:eastAsia="en-IN"/>
              </w:rPr>
            </w:pPr>
            <w:r w:rsidRPr="006C7B0D">
              <w:rPr>
                <w:rFonts w:ascii="Calibri" w:eastAsia="Times New Roman" w:hAnsi="Calibri" w:cs="Calibri"/>
                <w:color w:val="000000"/>
                <w:lang w:eastAsia="en-IN"/>
              </w:rPr>
              <w:t>K-Nearest Neighbor</w:t>
            </w:r>
            <w:r w:rsidR="00E23A44">
              <w:rPr>
                <w:rFonts w:ascii="Calibri" w:eastAsia="Times New Roman" w:hAnsi="Calibri" w:cs="Calibri"/>
                <w:color w:val="000000"/>
                <w:lang w:eastAsia="en-IN"/>
              </w:rPr>
              <w:t xml:space="preserve"> (k=10)</w:t>
            </w:r>
            <w:bookmarkStart w:id="0" w:name="_GoBack"/>
            <w:bookmarkEnd w:id="0"/>
          </w:p>
        </w:tc>
        <w:tc>
          <w:tcPr>
            <w:tcW w:w="1086" w:type="dxa"/>
            <w:tcBorders>
              <w:top w:val="nil"/>
              <w:left w:val="nil"/>
              <w:bottom w:val="single" w:sz="8" w:space="0" w:color="auto"/>
              <w:right w:val="single" w:sz="8" w:space="0" w:color="auto"/>
            </w:tcBorders>
            <w:shd w:val="clear" w:color="auto" w:fill="auto"/>
            <w:noWrap/>
            <w:vAlign w:val="bottom"/>
            <w:hideMark/>
          </w:tcPr>
          <w:p w14:paraId="1D8E755F" w14:textId="4160476F" w:rsidR="00720178" w:rsidRPr="006C7B0D" w:rsidRDefault="00A8462B" w:rsidP="006C7B0D">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1086" w:type="dxa"/>
            <w:tcBorders>
              <w:top w:val="nil"/>
              <w:left w:val="nil"/>
              <w:bottom w:val="single" w:sz="8" w:space="0" w:color="auto"/>
              <w:right w:val="single" w:sz="8" w:space="0" w:color="auto"/>
            </w:tcBorders>
          </w:tcPr>
          <w:p w14:paraId="06E49885" w14:textId="69B20E36" w:rsidR="00720178" w:rsidRPr="006C7B0D" w:rsidRDefault="00A8462B" w:rsidP="006C7B0D">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1.00</w:t>
            </w:r>
          </w:p>
        </w:tc>
      </w:tr>
    </w:tbl>
    <w:p w14:paraId="495122C5" w14:textId="48AFCDB4" w:rsidR="001F1B72" w:rsidRDefault="001F1B72" w:rsidP="00F8352F">
      <w:pPr>
        <w:pStyle w:val="ListParagraph"/>
      </w:pPr>
    </w:p>
    <w:p w14:paraId="6205B308" w14:textId="749267FA" w:rsidR="00BD4359" w:rsidRPr="00BD4359" w:rsidRDefault="00BD4359" w:rsidP="00BD4359">
      <w:pPr>
        <w:pStyle w:val="ListParagraph"/>
        <w:numPr>
          <w:ilvl w:val="0"/>
          <w:numId w:val="1"/>
        </w:numPr>
      </w:pPr>
      <w:r>
        <w:rPr>
          <w:u w:val="single"/>
        </w:rPr>
        <w:t>Machine Training:</w:t>
      </w:r>
    </w:p>
    <w:p w14:paraId="2FABDB35" w14:textId="3A3897EA" w:rsidR="00BD4359" w:rsidRDefault="006C7B0D" w:rsidP="006C7B0D">
      <w:r>
        <w:tab/>
      </w:r>
    </w:p>
    <w:p w14:paraId="2828C9BF" w14:textId="2062A391" w:rsidR="006C7B0D" w:rsidRDefault="006C7B0D" w:rsidP="006C7B0D">
      <w:r>
        <w:tab/>
      </w:r>
    </w:p>
    <w:p w14:paraId="0329B1BE" w14:textId="7194851C" w:rsidR="006C7B0D" w:rsidRDefault="006C7B0D" w:rsidP="006C7B0D"/>
    <w:p w14:paraId="69C38120" w14:textId="0C3DA66F" w:rsidR="006C7B0D" w:rsidRDefault="006C7B0D" w:rsidP="006C7B0D"/>
    <w:p w14:paraId="3426A2D4" w14:textId="494162D3" w:rsidR="006C7B0D" w:rsidRDefault="006C7B0D" w:rsidP="006C7B0D">
      <w:pPr>
        <w:ind w:left="360"/>
      </w:pPr>
    </w:p>
    <w:p w14:paraId="6C792140" w14:textId="2BBAC09F" w:rsidR="006C7B0D" w:rsidRPr="00F8352F" w:rsidRDefault="006C7B0D" w:rsidP="006C7B0D">
      <w:pPr>
        <w:ind w:left="720"/>
      </w:pPr>
      <w:r>
        <w:t xml:space="preserve">From this table, it is clear that </w:t>
      </w:r>
      <w:r w:rsidR="00A8462B">
        <w:t>K-Nearest Neighbor</w:t>
      </w:r>
      <w:r>
        <w:t xml:space="preserve"> </w:t>
      </w:r>
      <w:r w:rsidR="00E23A44">
        <w:t xml:space="preserve">(KNN) </w:t>
      </w:r>
      <w:r>
        <w:t xml:space="preserve">is the best machine learning method out of them for predicting counterfeit bills as it has the highest accuracy </w:t>
      </w:r>
      <w:r w:rsidR="00443EA8">
        <w:t xml:space="preserve">as well as the combined accuracy </w:t>
      </w:r>
      <w:r>
        <w:t>(</w:t>
      </w:r>
      <w:r w:rsidR="00443EA8">
        <w:t xml:space="preserve">both </w:t>
      </w:r>
      <w:r w:rsidR="00A8462B">
        <w:t>100</w:t>
      </w:r>
      <w:r>
        <w:t>%). ‘</w:t>
      </w:r>
      <w:r w:rsidR="00A8462B">
        <w:t>Linear</w:t>
      </w:r>
      <w:r>
        <w:t>’ kernel type was chosen for the Support Vector Machine as it gave the best accuracy amongst other kernel types. k=</w:t>
      </w:r>
      <w:r w:rsidR="00E602E1">
        <w:t>10</w:t>
      </w:r>
      <w:r>
        <w:t xml:space="preserve"> </w:t>
      </w:r>
      <w:r w:rsidR="00E602E1">
        <w:t xml:space="preserve">was chosen </w:t>
      </w:r>
      <w:r>
        <w:t>for K</w:t>
      </w:r>
      <w:r w:rsidR="00E23A44">
        <w:t>NN</w:t>
      </w:r>
      <w:r w:rsidR="00E602E1">
        <w:t xml:space="preserve"> as values before 10 either gave more than 1 misclassified combined sample (MCS) or would have led to underfitting</w:t>
      </w:r>
      <w:r>
        <w:t>.</w:t>
      </w:r>
      <w:r w:rsidR="00E602E1">
        <w:t xml:space="preserve"> The other option for having just 1 MCS were 11 and 12. Above 12 too, KNN gave more than 1 MCS.</w:t>
      </w:r>
    </w:p>
    <w:sectPr w:rsidR="006C7B0D" w:rsidRPr="00F83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332"/>
    <w:multiLevelType w:val="hybridMultilevel"/>
    <w:tmpl w:val="5B6E25D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2F"/>
    <w:rsid w:val="00025C77"/>
    <w:rsid w:val="00125E11"/>
    <w:rsid w:val="001F1B72"/>
    <w:rsid w:val="00254AA3"/>
    <w:rsid w:val="0039394E"/>
    <w:rsid w:val="003D3A2D"/>
    <w:rsid w:val="00443DD2"/>
    <w:rsid w:val="00443EA8"/>
    <w:rsid w:val="006241C8"/>
    <w:rsid w:val="00684BC9"/>
    <w:rsid w:val="006C7B0D"/>
    <w:rsid w:val="00720178"/>
    <w:rsid w:val="007D6FCD"/>
    <w:rsid w:val="009436E1"/>
    <w:rsid w:val="0094391B"/>
    <w:rsid w:val="009B1A5D"/>
    <w:rsid w:val="00A05A24"/>
    <w:rsid w:val="00A07995"/>
    <w:rsid w:val="00A8462B"/>
    <w:rsid w:val="00BD4359"/>
    <w:rsid w:val="00C96E76"/>
    <w:rsid w:val="00D5413B"/>
    <w:rsid w:val="00DB6DC2"/>
    <w:rsid w:val="00E23A44"/>
    <w:rsid w:val="00E602E1"/>
    <w:rsid w:val="00E86B58"/>
    <w:rsid w:val="00F83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D061"/>
  <w15:chartTrackingRefBased/>
  <w15:docId w15:val="{9D48DECD-C4E0-4451-BC60-A65C498E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5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70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6154F-BD3F-4B4C-AFD5-5F571EFDC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Prabhu</dc:creator>
  <cp:keywords/>
  <dc:description/>
  <cp:lastModifiedBy>Aniket Prabhu</cp:lastModifiedBy>
  <cp:revision>8</cp:revision>
  <cp:lastPrinted>2020-03-06T00:50:00Z</cp:lastPrinted>
  <dcterms:created xsi:type="dcterms:W3CDTF">2020-03-05T07:44:00Z</dcterms:created>
  <dcterms:modified xsi:type="dcterms:W3CDTF">2020-03-06T00:53:00Z</dcterms:modified>
</cp:coreProperties>
</file>