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firstLine="0"/>
        <w:jc w:val="left"/>
      </w:pPr>
      <w:r w:rsidRPr="00000000" w:rsidR="00000000" w:rsidDel="00000000">
        <w:rPr>
          <w:rtl w:val="0"/>
        </w:rPr>
      </w:r>
    </w:p>
    <w:tbl>
      <w:tblGrid>
        <w:gridCol w:w="825"/>
        <w:gridCol w:w="2735"/>
        <w:gridCol w:w="2846"/>
        <w:gridCol w:w="1800"/>
        <w:gridCol w:w="1770"/>
        <w:gridCol w:w="0"/>
        <w:gridCol w:w="0"/>
        <w:gridCol w:w="0"/>
        <w:gridCol w:w="0"/>
        <w:gridCol w:w="0"/>
      </w:tblGrid>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Index</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Opened issues - P1</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Resource</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b w:val="1"/>
                <w:color w:val="00000a"/>
                <w:sz w:val="24"/>
                <w:vertAlign w:val="baseline"/>
                <w:rtl w:val="0"/>
              </w:rPr>
              <w:t xml:space="preserve">Description</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Current Status – 7/22/2013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1</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USB EHCI</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Sridhar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Hardware issue found and rework verified.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 Verified – 7/19/13. Thumb flash driver works. External drives need a external power supply.</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2</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Ethernet and management port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Sridhar</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Need to check connector rework</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In process,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3</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PoE Power up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Sridhar</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Hardware issue identified, need to test rework</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In process - Sridhar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4</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SIM card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PK Team</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SIM card module not getting listed , reason was found and it is unsupported kernel version. We have asked Mr. Dauda to install Ubuntu on server which has supported kernel version.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5</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RS-485</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PK Team</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We shorted out Tx and Rx lines before RS-485 conversion and we received data on minicom but data is not received when we short Tx and Rx lines after RS-485 conversion. It means there is some hardware issue in CMOS to RS-485 level conversion. </w:t>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t xml:space="preserve">Once the issue is resolved, the technique used for testing will be to connect a connector to RS-485 port with Tx and Rx lines shorted out. The scripts will send some data and would expect the same data to receive. If received data is same the port would be declared as OK.</w:t>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t xml:space="preserve">Sridhar has been asked to ask some technician to make the connector for testing.  </w:t>
            </w: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To be added by Arshad sb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6</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PCI switch fatal error LED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PK Team</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On suggestion of PLX, we disabled fatal error reporting of chip but still fatal error LED is on. We have informed PLX about this.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Arshad to investigate from HW perspective - Sridhar</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7</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GPS module</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TBD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GPS antenna not received yet . </w:t>
            </w:r>
            <w:r w:rsidRPr="00000000" w:rsidR="00000000" w:rsidDel="00000000">
              <w:rPr>
                <w:rtl w:val="0"/>
              </w:rPr>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t xml:space="preserve">Ublox support has informed us that this module sends its manufacturer ID on power up . There is no way to poll this info. But on powerup our Linux system will not be ready to read this info. We have decided to hard reset the module once Linux is ready to read this info. To  reset the module we have asked Mr. Arshad which GPIO can be used to reset it.  </w:t>
            </w:r>
            <w:r w:rsidRPr="00000000" w:rsidR="00000000" w:rsidDel="00000000">
              <w:rPr>
                <w:rFonts w:cs="Liberation Serif" w:hAnsi="Liberation Serif" w:eastAsia="Liberation Serif" w:ascii="Liberation Serif"/>
                <w:color w:val="00000a"/>
                <w:sz w:val="24"/>
                <w:vertAlign w:val="baseline"/>
                <w:rtl w:val="0"/>
              </w:rPr>
              <w:br w:type="textWrapping"/>
            </w:r>
          </w:p>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Arshad sb has said customer has to provide it. Mr. Sridhar will ask customer when he'll provide.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bl>
    <w:p w:rsidP="00000000" w:rsidRPr="00000000" w:rsidR="00000000" w:rsidDel="00000000" w:rsidRDefault="00000000">
      <w:pPr>
        <w:ind w:firstLine="0"/>
      </w:pPr>
      <w:r w:rsidRPr="00000000" w:rsidR="00000000" w:rsidDel="00000000">
        <w:rPr>
          <w:rtl w:val="0"/>
        </w:rPr>
      </w:r>
    </w:p>
    <w:p w:rsidP="00000000" w:rsidRPr="00000000" w:rsidR="00000000" w:rsidDel="00000000" w:rsidRDefault="00000000">
      <w:pPr>
        <w:ind w:firstLine="0"/>
      </w:pPr>
      <w:r w:rsidRPr="00000000" w:rsidR="00000000" w:rsidDel="00000000">
        <w:rPr>
          <w:rtl w:val="0"/>
        </w:rPr>
      </w:r>
    </w:p>
    <w:tbl>
      <w:tblGrid>
        <w:gridCol w:w="690"/>
        <w:gridCol w:w="4290"/>
        <w:gridCol w:w="2505"/>
        <w:gridCol w:w="2501"/>
        <w:gridCol w:w="-3"/>
        <w:gridCol w:w="-3"/>
        <w:gridCol w:w="-3"/>
        <w:gridCol w:w="-3"/>
      </w:tblGrid>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Index</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Opened issues - P2</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Description</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jc w:val="center"/>
            </w:pPr>
            <w:r w:rsidRPr="00000000" w:rsidR="00000000" w:rsidDel="00000000">
              <w:rPr>
                <w:rFonts w:cs="Liberation Serif" w:hAnsi="Liberation Serif" w:eastAsia="Liberation Serif" w:ascii="Liberation Serif"/>
                <w:b w:val="1"/>
                <w:color w:val="00000a"/>
                <w:sz w:val="24"/>
                <w:vertAlign w:val="baseline"/>
                <w:rtl w:val="0"/>
              </w:rPr>
              <w:t xml:space="preserve">Current Status – 7/22/2019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1</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Video card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Script is ready to test insertion of video card. Video card not arrived yet</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 </w:t>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3</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RAM test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Test was passed on 128 MB , utility was unable to test for 256 MB, Sridhar has been asked if it is ok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4</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PCI(e) Stress Testing/PCI Stress testing</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Will test today if possible</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5</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GSM Module</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tested , no issue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6</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JTAG connectivity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0"/>
                <w:sz w:val="24"/>
                <w:vertAlign w:val="baseline"/>
                <w:rtl w:val="0"/>
              </w:rPr>
              <w:t xml:space="preserve">Arshad  to be build connector</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7</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Detect the interface board</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Arshad says current hardware don’t support this feature. He can add this feature if Sridhar wants by some rework. Sridhar has been asked for this. </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r>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8</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Fonts w:cs="Liberation Serif" w:hAnsi="Liberation Serif" w:eastAsia="Liberation Serif" w:ascii="Liberation Serif"/>
                <w:color w:val="00000a"/>
                <w:sz w:val="24"/>
                <w:vertAlign w:val="baseline"/>
                <w:rtl w:val="0"/>
              </w:rPr>
              <w:t xml:space="preserve">Updated scripts for USB, SDHCI etc based on Sridhar’s feedback</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color w:val="000000"/>
                <w:rtl w:val="0"/>
              </w:rPr>
              <w:t xml:space="preserve">In discussion with Sridhar</w:t>
            </w:r>
          </w:p>
        </w:tc>
        <w:tc>
          <w:tcPr>
            <w:tcMar>
              <w:top w:w="100.0" w:type="dxa"/>
              <w:left w:w="10.0" w:type="dxa"/>
              <w:bottom w:w="100.0" w:type="dxa"/>
              <w:right w:w="10.0" w:type="dxa"/>
            </w:tcMar>
          </w:tcPr>
          <w:p w:rsidP="00000000" w:rsidRPr="00000000" w:rsidR="00000000" w:rsidDel="00000000" w:rsidRDefault="00000000">
            <w:pPr>
              <w:tabs>
                <w:tab w:val="left" w:pos="709"/>
              </w:tabs>
              <w:spacing w:lineRule="auto" w:after="200" w:line="276" w:before="0"/>
              <w:ind w:firstLine="0"/>
            </w:pPr>
            <w:r w:rsidRPr="00000000" w:rsidR="00000000" w:rsidDel="00000000">
              <w:rPr>
                <w:rtl w:val="0"/>
              </w:rPr>
            </w:r>
          </w:p>
        </w:tc>
      </w:tr>
    </w:tbl>
    <w:p w:rsidP="00000000" w:rsidRPr="00000000" w:rsidR="00000000" w:rsidDel="00000000" w:rsidRDefault="00000000">
      <w:pPr>
        <w:spacing w:lineRule="auto" w:after="200" w:line="276" w:before="0"/>
        <w:ind w:firstLine="0"/>
      </w:pPr>
      <w:r w:rsidRPr="00000000" w:rsidR="00000000" w:rsidDel="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tabs>
        <w:tab w:val="left" w:pos="709"/>
      </w:tabs>
      <w:spacing w:lineRule="auto" w:after="200" w:line="276" w:before="0"/>
      <w:ind w:left="0" w:firstLine="0" w:right="0"/>
      <w:jc w:val="left"/>
    </w:pPr>
    <w:rPr>
      <w:rFonts w:cs="Liberation Serif" w:hAnsi="Liberation Serif" w:eastAsia="Liberation Serif" w:ascii="Liberation Serif"/>
      <w:b w:val="0"/>
      <w:i w:val="0"/>
      <w:smallCaps w:val="0"/>
      <w:strike w:val="0"/>
      <w:color w:val="00000a"/>
      <w:sz w:val="24"/>
      <w:u w:val="none"/>
      <w:vertAlign w:val="baseline"/>
    </w:rPr>
  </w:style>
  <w:style w:styleId="Heading1" w:type="paragraph">
    <w:name w:val="heading 1"/>
    <w:basedOn w:val="Normal"/>
    <w:next w:val="Normal"/>
    <w:pPr>
      <w:tabs>
        <w:tab w:val="left" w:pos="709"/>
      </w:tabs>
      <w:spacing w:lineRule="auto" w:after="120" w:line="276" w:before="480"/>
      <w:ind w:left="0" w:firstLine="0" w:right="0"/>
      <w:jc w:val="left"/>
    </w:pPr>
    <w:rPr>
      <w:rFonts w:cs="Liberation Serif" w:hAnsi="Liberation Serif" w:eastAsia="Liberation Serif" w:ascii="Liberation Serif"/>
      <w:b w:val="1"/>
      <w:i w:val="0"/>
      <w:smallCaps w:val="0"/>
      <w:strike w:val="0"/>
      <w:color w:val="00000a"/>
      <w:sz w:val="48"/>
      <w:u w:val="none"/>
      <w:vertAlign w:val="baseline"/>
    </w:rPr>
  </w:style>
  <w:style w:styleId="Heading2" w:type="paragraph">
    <w:name w:val="heading 2"/>
    <w:basedOn w:val="Normal"/>
    <w:next w:val="Normal"/>
    <w:pPr>
      <w:tabs>
        <w:tab w:val="left" w:pos="709"/>
      </w:tabs>
      <w:spacing w:lineRule="auto" w:after="80" w:line="276" w:before="360"/>
      <w:ind w:left="0" w:firstLine="0" w:right="0"/>
      <w:jc w:val="left"/>
    </w:pPr>
    <w:rPr>
      <w:rFonts w:cs="Liberation Serif" w:hAnsi="Liberation Serif" w:eastAsia="Liberation Serif" w:ascii="Liberation Serif"/>
      <w:b w:val="1"/>
      <w:i w:val="0"/>
      <w:smallCaps w:val="0"/>
      <w:strike w:val="0"/>
      <w:color w:val="00000a"/>
      <w:sz w:val="36"/>
      <w:u w:val="none"/>
      <w:vertAlign w:val="baseline"/>
    </w:rPr>
  </w:style>
  <w:style w:styleId="Heading3" w:type="paragraph">
    <w:name w:val="heading 3"/>
    <w:basedOn w:val="Normal"/>
    <w:next w:val="Normal"/>
    <w:pPr>
      <w:tabs>
        <w:tab w:val="left" w:pos="709"/>
      </w:tabs>
      <w:spacing w:lineRule="auto" w:after="80" w:line="276" w:before="280"/>
      <w:ind w:left="0" w:firstLine="0" w:right="0"/>
      <w:jc w:val="left"/>
    </w:pPr>
    <w:rPr>
      <w:rFonts w:cs="Liberation Serif" w:hAnsi="Liberation Serif" w:eastAsia="Liberation Serif" w:ascii="Liberation Serif"/>
      <w:b w:val="1"/>
      <w:i w:val="0"/>
      <w:smallCaps w:val="0"/>
      <w:strike w:val="0"/>
      <w:color w:val="00000a"/>
      <w:sz w:val="28"/>
      <w:u w:val="none"/>
      <w:vertAlign w:val="baseline"/>
    </w:rPr>
  </w:style>
  <w:style w:styleId="Heading4" w:type="paragraph">
    <w:name w:val="heading 4"/>
    <w:basedOn w:val="Normal"/>
    <w:next w:val="Normal"/>
    <w:pPr>
      <w:tabs>
        <w:tab w:val="left" w:pos="709"/>
      </w:tabs>
      <w:spacing w:lineRule="auto" w:after="40" w:line="276" w:before="240"/>
      <w:ind w:left="0" w:firstLine="0" w:right="0"/>
      <w:jc w:val="left"/>
    </w:pPr>
    <w:rPr>
      <w:rFonts w:cs="Liberation Serif" w:hAnsi="Liberation Serif" w:eastAsia="Liberation Serif" w:ascii="Liberation Serif"/>
      <w:b w:val="1"/>
      <w:i w:val="0"/>
      <w:smallCaps w:val="0"/>
      <w:strike w:val="0"/>
      <w:color w:val="00000a"/>
      <w:sz w:val="24"/>
      <w:u w:val="none"/>
      <w:vertAlign w:val="baseline"/>
    </w:rPr>
  </w:style>
  <w:style w:styleId="Heading5" w:type="paragraph">
    <w:name w:val="heading 5"/>
    <w:basedOn w:val="Normal"/>
    <w:next w:val="Normal"/>
    <w:pPr>
      <w:tabs>
        <w:tab w:val="left" w:pos="709"/>
      </w:tabs>
      <w:spacing w:lineRule="auto" w:after="40" w:line="276" w:before="220"/>
      <w:ind w:left="0" w:firstLine="0" w:right="0"/>
      <w:jc w:val="left"/>
    </w:pPr>
    <w:rPr>
      <w:rFonts w:cs="Liberation Serif" w:hAnsi="Liberation Serif" w:eastAsia="Liberation Serif" w:ascii="Liberation Serif"/>
      <w:b w:val="1"/>
      <w:i w:val="0"/>
      <w:smallCaps w:val="0"/>
      <w:strike w:val="0"/>
      <w:color w:val="00000a"/>
      <w:sz w:val="22"/>
      <w:u w:val="none"/>
      <w:vertAlign w:val="baseline"/>
    </w:rPr>
  </w:style>
  <w:style w:styleId="Heading6" w:type="paragraph">
    <w:name w:val="heading 6"/>
    <w:basedOn w:val="Normal"/>
    <w:next w:val="Normal"/>
    <w:pPr>
      <w:tabs>
        <w:tab w:val="left" w:pos="709"/>
      </w:tabs>
      <w:spacing w:lineRule="auto" w:after="40" w:line="276" w:before="200"/>
      <w:ind w:left="0" w:firstLine="0" w:right="0"/>
      <w:jc w:val="left"/>
    </w:pPr>
    <w:rPr>
      <w:rFonts w:cs="Liberation Serif" w:hAnsi="Liberation Serif" w:eastAsia="Liberation Serif" w:ascii="Liberation Serif"/>
      <w:b w:val="1"/>
      <w:i w:val="0"/>
      <w:smallCaps w:val="0"/>
      <w:strike w:val="0"/>
      <w:color w:val="00000a"/>
      <w:sz w:val="20"/>
      <w:u w:val="none"/>
      <w:vertAlign w:val="baseline"/>
    </w:rPr>
  </w:style>
  <w:style w:styleId="Title" w:type="paragraph">
    <w:name w:val="Title"/>
    <w:basedOn w:val="Normal"/>
    <w:next w:val="Normal"/>
    <w:pPr>
      <w:tabs>
        <w:tab w:val="left" w:pos="709"/>
      </w:tabs>
      <w:spacing w:lineRule="auto" w:after="120" w:line="276" w:before="480"/>
      <w:ind w:left="0" w:firstLine="0" w:right="0"/>
      <w:jc w:val="left"/>
    </w:pPr>
    <w:rPr>
      <w:rFonts w:cs="Liberation Serif" w:hAnsi="Liberation Serif" w:eastAsia="Liberation Serif" w:ascii="Liberation Serif"/>
      <w:b w:val="1"/>
      <w:i w:val="0"/>
      <w:smallCaps w:val="0"/>
      <w:strike w:val="0"/>
      <w:color w:val="00000a"/>
      <w:sz w:val="72"/>
      <w:u w:val="none"/>
      <w:vertAlign w:val="baseline"/>
    </w:rPr>
  </w:style>
  <w:style w:styleId="Subtitle" w:type="paragraph">
    <w:name w:val="Subtitle"/>
    <w:basedOn w:val="Normal"/>
    <w:next w:val="Normal"/>
    <w:pPr>
      <w:tabs>
        <w:tab w:val="left" w:pos="709"/>
      </w:tabs>
      <w:spacing w:lineRule="auto" w:after="80" w:line="276"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openedissues23thJulyupdated.docx.docx</dc:title>
</cp:coreProperties>
</file>