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ugk3xmkw8djf" w:id="0"/>
      <w:bookmarkEnd w:id="0"/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for Project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ITIS 6120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ugk3xmkw8djf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Requirements Specification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xzpakiwv67w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doh4ptnjpqr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General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zodvjdg9q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Data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dapvur6uvx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Patient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mm8xidqj35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Appointments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egfxey48ki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Medical Records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7qwckpb4v3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Prescriptions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ztnmfu9hdt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Billing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out01dn7w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3.6 Reporting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upvh0k5s0c8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Database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sfmn8me80c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 Entity-Relationship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q0fkm5ddrd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 Schema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ifyrl7xhrh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 Data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ijvyi9snrmy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Performance and Scalability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1geruflpghx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 Backup and Recovery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5ssx1pqrszt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7. Compliance and Privacy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xzpakiwv67w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Purpose: The purpose of this document is to specify the database requirements for an ophthalmology practice software system to ensure efficient patient management, appointment scheduling, record-keeping, and billing.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Scope: The database will support functionalities such as patient registration, appointment scheduling, medical records management, prescription handling, billing, and reporting.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doh4ptnjpqr" w:id="2"/>
      <w:bookmarkEnd w:id="2"/>
      <w:r w:rsidDel="00000000" w:rsidR="00000000" w:rsidRPr="00000000">
        <w:rPr>
          <w:rtl w:val="0"/>
        </w:rPr>
        <w:t xml:space="preserve">2. General Requirements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Database Management System (DBMS): The system should use a robust and scalable DBMS that supports complex queries, transactions, and high availability.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Data Integrity and Consistency: Ensure data integrity through referential integrity constraints, unique constraints, and check constraints.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Security: Implement role-based access controls and ensure that sensitive data, especially patient information, is encrypted.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6zodvjdg9qu" w:id="3"/>
      <w:bookmarkEnd w:id="3"/>
      <w:r w:rsidDel="00000000" w:rsidR="00000000" w:rsidRPr="00000000">
        <w:rPr>
          <w:rtl w:val="0"/>
        </w:rPr>
        <w:t xml:space="preserve">3. Data Requirements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adapvur6uvxd" w:id="4"/>
      <w:bookmarkEnd w:id="4"/>
      <w:r w:rsidDel="00000000" w:rsidR="00000000" w:rsidRPr="00000000">
        <w:rPr>
          <w:rtl w:val="0"/>
        </w:rPr>
        <w:t xml:space="preserve">3.1 Patient Information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Patient Profile: Store comprehensive details, including name, date of birth, contact information, gender, and insurance details.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Medical History: Record medical history, including previous diagnoses, treatments, allergies, and family medical history.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4mm8xidqj35j" w:id="5"/>
      <w:bookmarkEnd w:id="5"/>
      <w:r w:rsidDel="00000000" w:rsidR="00000000" w:rsidRPr="00000000">
        <w:rPr>
          <w:rtl w:val="0"/>
        </w:rPr>
        <w:t xml:space="preserve">3.2 Appointments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Appointment Details: Store appointment dates, times, attending physician, and appointment status (scheduled, completed, canceled).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Reminders: Mechanism to track and send appointment reminders.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negfxey48kix" w:id="6"/>
      <w:bookmarkEnd w:id="6"/>
      <w:r w:rsidDel="00000000" w:rsidR="00000000" w:rsidRPr="00000000">
        <w:rPr>
          <w:rtl w:val="0"/>
        </w:rPr>
        <w:t xml:space="preserve">3.3 Medical Records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Visit Records: Document each patient visit, including date, reason for visit, diagnosis, treatment plan, and follow-up instructions.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Vision Tests: Detailed records of vision tests conducted, including test type, date, and results.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i7qwckpb4v3d" w:id="7"/>
      <w:bookmarkEnd w:id="7"/>
      <w:r w:rsidDel="00000000" w:rsidR="00000000" w:rsidRPr="00000000">
        <w:rPr>
          <w:rtl w:val="0"/>
        </w:rPr>
        <w:t xml:space="preserve">3.4 Prescriptions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Prescription Records: Information on prescriptions issued, including medication name, dosage, frequency, and instructions.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bztnmfu9hdtd" w:id="8"/>
      <w:bookmarkEnd w:id="8"/>
      <w:r w:rsidDel="00000000" w:rsidR="00000000" w:rsidRPr="00000000">
        <w:rPr>
          <w:rtl w:val="0"/>
        </w:rPr>
        <w:t xml:space="preserve">3.5 Billing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Billing Records: Detailed billing information for services rendered, including itemized services, amounts, patient payments, and insurance claims.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Insurance Information: Store insurance provider details and manage insurance claims processing.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mout01dn7wgm" w:id="9"/>
      <w:bookmarkEnd w:id="9"/>
      <w:r w:rsidDel="00000000" w:rsidR="00000000" w:rsidRPr="00000000">
        <w:rPr>
          <w:rtl w:val="0"/>
        </w:rPr>
        <w:t xml:space="preserve">3.6 Reporting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Report Generation: Support for generating customizable reports for clinical, operational, and financial analysis.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8upvh0k5s0c8" w:id="10"/>
      <w:bookmarkEnd w:id="10"/>
      <w:r w:rsidDel="00000000" w:rsidR="00000000" w:rsidRPr="00000000">
        <w:rPr>
          <w:rtl w:val="0"/>
        </w:rPr>
        <w:t xml:space="preserve">4. Database Design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hsfmn8me80cd" w:id="11"/>
      <w:bookmarkEnd w:id="11"/>
      <w:r w:rsidDel="00000000" w:rsidR="00000000" w:rsidRPr="00000000">
        <w:rPr>
          <w:rtl w:val="0"/>
        </w:rPr>
        <w:t xml:space="preserve">4.1 Entity-Relationship Model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Entities: Define entities such as Patients, Appointments, MedicalRecords, Prescriptions, Billing, and InsuranceClaims, along with their attributes.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Relationships: Specify the relationships between entities, including one-to-many and many-to-many relationships, as appropriate.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2q0fkm5ddrdm" w:id="12"/>
      <w:bookmarkEnd w:id="12"/>
      <w:r w:rsidDel="00000000" w:rsidR="00000000" w:rsidRPr="00000000">
        <w:rPr>
          <w:rtl w:val="0"/>
        </w:rPr>
        <w:t xml:space="preserve">4.2 Schema Design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detailed schema designs for each entity, including primary keys, foreign keys, and indexes to optimize query performance.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8ifyrl7xhrhm" w:id="13"/>
      <w:bookmarkEnd w:id="13"/>
      <w:r w:rsidDel="00000000" w:rsidR="00000000" w:rsidRPr="00000000">
        <w:rPr>
          <w:rtl w:val="0"/>
        </w:rPr>
        <w:t xml:space="preserve">4.3 Data Types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Specify appropriate data types for each attribute to ensure data accuracy and efficiency.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lijvyi9snrmy" w:id="14"/>
      <w:bookmarkEnd w:id="14"/>
      <w:r w:rsidDel="00000000" w:rsidR="00000000" w:rsidRPr="00000000">
        <w:rPr>
          <w:rtl w:val="0"/>
        </w:rPr>
        <w:t xml:space="preserve">5. Performance and Scalability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Indexing: Use indexes strategically to speed up query performance without significantly affecting insert/update performance.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Scalability: Design the database to be scalable, allowing for easy expansion as the practice grows in size and complexity.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91geruflpghx" w:id="15"/>
      <w:bookmarkEnd w:id="15"/>
      <w:r w:rsidDel="00000000" w:rsidR="00000000" w:rsidRPr="00000000">
        <w:rPr>
          <w:rtl w:val="0"/>
        </w:rPr>
        <w:t xml:space="preserve">6. Backup and Recovery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Backup Strategy: Implement regular backup procedures to prevent data loss.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Disaster Recovery: Outline a disaster recovery plan to restore database functionality in case of an outage or data corruption.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ssx1pqrszt4" w:id="16"/>
      <w:bookmarkEnd w:id="16"/>
      <w:r w:rsidDel="00000000" w:rsidR="00000000" w:rsidRPr="00000000">
        <w:rPr>
          <w:rtl w:val="0"/>
        </w:rPr>
        <w:t xml:space="preserve">7. Compliance and Privacy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Regulatory Compliance: Ensure the database system complies with healthcare regulations, such as HIPAA, for protecting patient privacy and data security.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Audit Trails: Maintain audit trails of access to sensitive data and changes within the database.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